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e"/>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268"/>
        <w:gridCol w:w="2127"/>
      </w:tblGrid>
      <w:tr w:rsidR="0012663A" w:rsidTr="006435AE">
        <w:tc>
          <w:tcPr>
            <w:tcW w:w="4077" w:type="dxa"/>
          </w:tcPr>
          <w:p w:rsidR="0012663A" w:rsidRDefault="0012663A" w:rsidP="0012663A">
            <w:pPr>
              <w:jc w:val="center"/>
              <w:rPr>
                <w:rStyle w:val="a5"/>
                <w:rFonts w:asciiTheme="majorHAnsi" w:hAnsiTheme="majorHAnsi" w:cs="Arial"/>
                <w:i/>
                <w:iCs/>
                <w:color w:val="111111"/>
                <w:sz w:val="50"/>
                <w:szCs w:val="50"/>
                <w:shd w:val="clear" w:color="auto" w:fill="FFFFFF"/>
                <w:lang w:val="az-Latn-AZ"/>
              </w:rPr>
            </w:pPr>
            <w:r w:rsidRPr="0012663A">
              <w:rPr>
                <w:rStyle w:val="a5"/>
                <w:rFonts w:asciiTheme="majorHAnsi" w:hAnsiTheme="majorHAnsi" w:cs="Arial"/>
                <w:i/>
                <w:iCs/>
                <w:noProof/>
                <w:color w:val="111111"/>
                <w:sz w:val="50"/>
                <w:shd w:val="clear" w:color="auto" w:fill="FFFFFF"/>
                <w:lang w:eastAsia="ru-RU"/>
              </w:rPr>
              <w:drawing>
                <wp:inline distT="0" distB="0" distL="0" distR="0" wp14:anchorId="779FE0D1" wp14:editId="4B80BA72">
                  <wp:extent cx="2360933" cy="965863"/>
                  <wp:effectExtent l="0" t="0" r="1270" b="5715"/>
                  <wp:docPr id="2052" name="Рисунок 0" descr="loqotip y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qotip yeni.png"/>
                          <pic:cNvPicPr/>
                        </pic:nvPicPr>
                        <pic:blipFill>
                          <a:blip r:embed="rId8" cstate="print"/>
                          <a:stretch>
                            <a:fillRect/>
                          </a:stretch>
                        </pic:blipFill>
                        <pic:spPr>
                          <a:xfrm>
                            <a:off x="0" y="0"/>
                            <a:ext cx="2373387" cy="970958"/>
                          </a:xfrm>
                          <a:prstGeom prst="rect">
                            <a:avLst/>
                          </a:prstGeom>
                        </pic:spPr>
                      </pic:pic>
                    </a:graphicData>
                  </a:graphic>
                </wp:inline>
              </w:drawing>
            </w:r>
          </w:p>
        </w:tc>
        <w:tc>
          <w:tcPr>
            <w:tcW w:w="2268" w:type="dxa"/>
          </w:tcPr>
          <w:p w:rsidR="0012663A" w:rsidRDefault="006435AE" w:rsidP="006435AE">
            <w:pPr>
              <w:rPr>
                <w:rStyle w:val="a5"/>
                <w:rFonts w:asciiTheme="majorHAnsi" w:hAnsiTheme="majorHAnsi" w:cs="Arial"/>
                <w:i/>
                <w:iCs/>
                <w:color w:val="111111"/>
                <w:sz w:val="50"/>
                <w:szCs w:val="50"/>
                <w:shd w:val="clear" w:color="auto" w:fill="FFFFFF"/>
                <w:lang w:val="az-Latn-AZ"/>
              </w:rPr>
            </w:pPr>
            <w:r>
              <w:rPr>
                <w:rFonts w:asciiTheme="majorHAnsi" w:hAnsiTheme="majorHAnsi" w:cs="Arial"/>
                <w:b/>
                <w:bCs/>
                <w:i/>
                <w:iCs/>
                <w:noProof/>
                <w:color w:val="111111"/>
                <w:sz w:val="50"/>
                <w:szCs w:val="50"/>
                <w:shd w:val="clear" w:color="auto" w:fill="FFFFFF"/>
                <w:lang w:eastAsia="tr-TR"/>
              </w:rPr>
              <w:t xml:space="preserve">  </w:t>
            </w:r>
            <w:r w:rsidR="0012663A">
              <w:rPr>
                <w:rFonts w:asciiTheme="majorHAnsi" w:hAnsiTheme="majorHAnsi" w:cs="Arial"/>
                <w:b/>
                <w:bCs/>
                <w:i/>
                <w:iCs/>
                <w:noProof/>
                <w:color w:val="111111"/>
                <w:sz w:val="50"/>
                <w:szCs w:val="50"/>
                <w:shd w:val="clear" w:color="auto" w:fill="FFFFFF"/>
                <w:lang w:eastAsia="ru-RU"/>
              </w:rPr>
              <w:drawing>
                <wp:inline distT="0" distB="0" distL="0" distR="0" wp14:anchorId="247D7F75" wp14:editId="7D8F6F63">
                  <wp:extent cx="987554" cy="990602"/>
                  <wp:effectExtent l="19050" t="0" r="0" b="0"/>
                  <wp:docPr id="2053" name="Рисунок 2052" descr="Istanbul_Universit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nbul_Universitesi.png"/>
                          <pic:cNvPicPr/>
                        </pic:nvPicPr>
                        <pic:blipFill>
                          <a:blip r:embed="rId9" cstate="print"/>
                          <a:stretch>
                            <a:fillRect/>
                          </a:stretch>
                        </pic:blipFill>
                        <pic:spPr>
                          <a:xfrm>
                            <a:off x="0" y="0"/>
                            <a:ext cx="987554" cy="990602"/>
                          </a:xfrm>
                          <a:prstGeom prst="rect">
                            <a:avLst/>
                          </a:prstGeom>
                        </pic:spPr>
                      </pic:pic>
                    </a:graphicData>
                  </a:graphic>
                </wp:inline>
              </w:drawing>
            </w:r>
          </w:p>
        </w:tc>
        <w:tc>
          <w:tcPr>
            <w:tcW w:w="2127" w:type="dxa"/>
          </w:tcPr>
          <w:p w:rsidR="0012663A" w:rsidRDefault="006435AE" w:rsidP="006435AE">
            <w:pPr>
              <w:rPr>
                <w:rStyle w:val="a5"/>
                <w:rFonts w:asciiTheme="majorHAnsi" w:hAnsiTheme="majorHAnsi" w:cs="Arial"/>
                <w:i/>
                <w:iCs/>
                <w:color w:val="111111"/>
                <w:sz w:val="50"/>
                <w:szCs w:val="50"/>
                <w:shd w:val="clear" w:color="auto" w:fill="FFFFFF"/>
                <w:lang w:val="az-Latn-AZ"/>
              </w:rPr>
            </w:pPr>
            <w:r>
              <w:rPr>
                <w:rStyle w:val="a5"/>
                <w:rFonts w:asciiTheme="majorHAnsi" w:hAnsiTheme="majorHAnsi" w:cs="Arial"/>
                <w:i/>
                <w:iCs/>
                <w:color w:val="111111"/>
                <w:sz w:val="50"/>
                <w:szCs w:val="50"/>
                <w:shd w:val="clear" w:color="auto" w:fill="FFFFFF"/>
                <w:lang w:val="az-Latn-AZ"/>
              </w:rPr>
              <w:t xml:space="preserve">   </w:t>
            </w:r>
            <w:r w:rsidR="00523BE8" w:rsidRPr="00523BE8">
              <w:rPr>
                <w:rStyle w:val="a5"/>
                <w:rFonts w:asciiTheme="majorHAnsi" w:hAnsiTheme="majorHAnsi" w:cs="Arial"/>
                <w:i/>
                <w:iCs/>
                <w:noProof/>
                <w:color w:val="111111"/>
                <w:sz w:val="50"/>
                <w:szCs w:val="50"/>
                <w:shd w:val="clear" w:color="auto" w:fill="FFFFFF"/>
                <w:lang w:eastAsia="ru-RU"/>
              </w:rPr>
              <w:drawing>
                <wp:inline distT="0" distB="0" distL="0" distR="0" wp14:anchorId="02B1188A" wp14:editId="5F070514">
                  <wp:extent cx="751537" cy="1047600"/>
                  <wp:effectExtent l="0" t="0" r="0" b="635"/>
                  <wp:docPr id="1" name="Resim 1" descr="C:\Users\Sau\Desktop\bakü kitap\logoTurkm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Desktop\bakü kitap\logoTurkme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537" cy="1047600"/>
                          </a:xfrm>
                          <a:prstGeom prst="rect">
                            <a:avLst/>
                          </a:prstGeom>
                          <a:noFill/>
                          <a:ln>
                            <a:noFill/>
                          </a:ln>
                        </pic:spPr>
                      </pic:pic>
                    </a:graphicData>
                  </a:graphic>
                </wp:inline>
              </w:drawing>
            </w:r>
          </w:p>
        </w:tc>
      </w:tr>
    </w:tbl>
    <w:p w:rsidR="000544DA" w:rsidRDefault="000544DA" w:rsidP="000544DA">
      <w:pPr>
        <w:rPr>
          <w:noProof/>
          <w:lang w:val="az-Latn-AZ" w:eastAsia="ru-RU"/>
        </w:rPr>
      </w:pPr>
      <w:r>
        <w:rPr>
          <w:rStyle w:val="a5"/>
          <w:rFonts w:asciiTheme="majorHAnsi" w:hAnsiTheme="majorHAnsi" w:cs="Arial"/>
          <w:i/>
          <w:iCs/>
          <w:color w:val="111111"/>
          <w:sz w:val="50"/>
          <w:szCs w:val="50"/>
          <w:shd w:val="clear" w:color="auto" w:fill="FFFFFF"/>
          <w:lang w:val="az-Latn-AZ"/>
        </w:rPr>
        <w:t xml:space="preserve"> </w:t>
      </w:r>
    </w:p>
    <w:p w:rsidR="000544DA" w:rsidRDefault="000544DA" w:rsidP="000544DA">
      <w:pPr>
        <w:jc w:val="center"/>
        <w:rPr>
          <w:rFonts w:asciiTheme="majorHAnsi" w:hAnsiTheme="majorHAnsi" w:cs="Arial"/>
          <w:b/>
          <w:bCs/>
          <w:noProof/>
          <w:color w:val="111111"/>
          <w:sz w:val="36"/>
          <w:szCs w:val="36"/>
          <w:shd w:val="clear" w:color="auto" w:fill="FFFFFF"/>
          <w:lang w:val="az-Latn-AZ" w:eastAsia="ru-RU"/>
        </w:rPr>
      </w:pPr>
    </w:p>
    <w:p w:rsidR="00152ED5" w:rsidRDefault="00152ED5" w:rsidP="000544DA">
      <w:pPr>
        <w:jc w:val="center"/>
        <w:rPr>
          <w:rFonts w:asciiTheme="majorHAnsi" w:hAnsiTheme="majorHAnsi" w:cs="Arial"/>
          <w:b/>
          <w:bCs/>
          <w:noProof/>
          <w:color w:val="111111"/>
          <w:sz w:val="36"/>
          <w:szCs w:val="36"/>
          <w:shd w:val="clear" w:color="auto" w:fill="FFFFFF"/>
          <w:lang w:val="az-Latn-AZ" w:eastAsia="ru-RU"/>
        </w:rPr>
      </w:pPr>
    </w:p>
    <w:p w:rsidR="00152ED5" w:rsidRPr="00152ED5" w:rsidRDefault="00152ED5" w:rsidP="000544DA">
      <w:pPr>
        <w:jc w:val="center"/>
        <w:rPr>
          <w:rFonts w:asciiTheme="majorHAnsi" w:hAnsiTheme="majorHAnsi" w:cs="Arial"/>
          <w:b/>
          <w:bCs/>
          <w:noProof/>
          <w:color w:val="111111"/>
          <w:sz w:val="14"/>
          <w:szCs w:val="36"/>
          <w:shd w:val="clear" w:color="auto" w:fill="FFFFFF"/>
          <w:lang w:val="az-Latn-AZ" w:eastAsia="ru-RU"/>
        </w:rPr>
      </w:pPr>
    </w:p>
    <w:p w:rsidR="00232C0A" w:rsidRDefault="00232C0A" w:rsidP="000544DA">
      <w:pPr>
        <w:jc w:val="center"/>
        <w:rPr>
          <w:rFonts w:ascii="Cambria" w:hAnsi="Cambria" w:cs="Arial"/>
          <w:b/>
          <w:bCs/>
          <w:noProof/>
          <w:color w:val="002060"/>
          <w:sz w:val="36"/>
          <w:szCs w:val="36"/>
          <w:shd w:val="clear" w:color="auto" w:fill="FFFFFF"/>
          <w:lang w:val="az-Latn-AZ" w:eastAsia="ru-RU"/>
        </w:rPr>
      </w:pPr>
    </w:p>
    <w:p w:rsidR="000544DA" w:rsidRPr="00152ED5" w:rsidRDefault="000544DA" w:rsidP="000544DA">
      <w:pPr>
        <w:jc w:val="center"/>
        <w:rPr>
          <w:rStyle w:val="a5"/>
          <w:rFonts w:ascii="Cambria" w:hAnsi="Cambria" w:cs="Arial"/>
          <w:b w:val="0"/>
          <w:bCs w:val="0"/>
          <w:color w:val="002060"/>
          <w:sz w:val="32"/>
          <w:szCs w:val="36"/>
          <w:shd w:val="clear" w:color="auto" w:fill="FFFFFF"/>
          <w:lang w:val="az-Latn-AZ"/>
        </w:rPr>
      </w:pPr>
      <w:r w:rsidRPr="00152ED5">
        <w:rPr>
          <w:rFonts w:ascii="Cambria" w:hAnsi="Cambria" w:cs="Arial"/>
          <w:b/>
          <w:bCs/>
          <w:noProof/>
          <w:color w:val="002060"/>
          <w:sz w:val="32"/>
          <w:szCs w:val="36"/>
          <w:shd w:val="clear" w:color="auto" w:fill="FFFFFF"/>
          <w:lang w:val="az-Latn-AZ" w:eastAsia="ru-RU"/>
        </w:rPr>
        <w:t>AZƏRBAYCAN DÖVLƏT İQTİSAD UNİVERSİTETİ (UNEC)</w:t>
      </w:r>
    </w:p>
    <w:p w:rsidR="000544DA" w:rsidRPr="00152ED5" w:rsidRDefault="0012663A" w:rsidP="000544DA">
      <w:pPr>
        <w:jc w:val="center"/>
        <w:rPr>
          <w:rFonts w:ascii="Cambria" w:hAnsi="Cambria" w:cs="Arial"/>
          <w:b/>
          <w:bCs/>
          <w:color w:val="002060"/>
          <w:sz w:val="32"/>
          <w:szCs w:val="36"/>
          <w:shd w:val="clear" w:color="auto" w:fill="FFFFFF"/>
          <w:lang w:val="az-Latn-AZ"/>
        </w:rPr>
      </w:pPr>
      <w:r w:rsidRPr="00152ED5">
        <w:rPr>
          <w:rFonts w:ascii="Cambria" w:hAnsi="Cambria" w:cs="Arial"/>
          <w:b/>
          <w:bCs/>
          <w:color w:val="002060"/>
          <w:sz w:val="32"/>
          <w:szCs w:val="36"/>
          <w:shd w:val="clear" w:color="auto" w:fill="FFFFFF"/>
          <w:lang w:val="az-Latn-AZ"/>
        </w:rPr>
        <w:t>İSTANBUL ÜNİVERSİTESİ</w:t>
      </w:r>
    </w:p>
    <w:p w:rsidR="0012663A" w:rsidRPr="00152ED5" w:rsidRDefault="0012663A" w:rsidP="000544DA">
      <w:pPr>
        <w:jc w:val="center"/>
        <w:rPr>
          <w:rFonts w:ascii="Cambria" w:hAnsi="Cambria" w:cs="Arial"/>
          <w:b/>
          <w:bCs/>
          <w:color w:val="002060"/>
          <w:sz w:val="32"/>
          <w:szCs w:val="36"/>
          <w:shd w:val="clear" w:color="auto" w:fill="FFFFFF"/>
          <w:lang w:val="az-Latn-AZ"/>
        </w:rPr>
      </w:pPr>
      <w:r w:rsidRPr="00152ED5">
        <w:rPr>
          <w:rFonts w:ascii="Cambria" w:hAnsi="Cambria" w:cs="Arial"/>
          <w:b/>
          <w:bCs/>
          <w:color w:val="002060"/>
          <w:sz w:val="32"/>
          <w:szCs w:val="36"/>
          <w:shd w:val="clear" w:color="auto" w:fill="FFFFFF"/>
          <w:lang w:val="az-Latn-AZ"/>
        </w:rPr>
        <w:t>SAKARYA ÜNİVERSİTESİ</w:t>
      </w:r>
      <w:r w:rsidR="00523BE8" w:rsidRPr="00152ED5">
        <w:rPr>
          <w:rFonts w:ascii="Cambria" w:hAnsi="Cambria" w:cs="Arial"/>
          <w:b/>
          <w:bCs/>
          <w:color w:val="002060"/>
          <w:sz w:val="32"/>
          <w:szCs w:val="36"/>
          <w:shd w:val="clear" w:color="auto" w:fill="FFFFFF"/>
          <w:lang w:val="az-Latn-AZ"/>
        </w:rPr>
        <w:t xml:space="preserve"> TÜRKMER </w:t>
      </w:r>
      <w:r w:rsidR="00523BE8" w:rsidRPr="00152ED5">
        <w:rPr>
          <w:rFonts w:ascii="Cambria" w:hAnsi="Cambria" w:cs="Arial"/>
          <w:b/>
          <w:bCs/>
          <w:color w:val="002060"/>
          <w:sz w:val="32"/>
          <w:szCs w:val="36"/>
          <w:shd w:val="clear" w:color="auto" w:fill="FFFFFF"/>
          <w:lang w:val="az-Latn-AZ"/>
        </w:rPr>
        <w:br/>
        <w:t>(Türk Dünyası Uygulama ve Araştırma Merkezi)</w:t>
      </w:r>
    </w:p>
    <w:p w:rsidR="000544DA" w:rsidRPr="00232C0A" w:rsidRDefault="000544DA" w:rsidP="000544DA">
      <w:pPr>
        <w:jc w:val="center"/>
        <w:rPr>
          <w:rStyle w:val="a5"/>
          <w:rFonts w:ascii="Cambria" w:hAnsi="Cambria" w:cs="Arial"/>
          <w:i/>
          <w:iCs/>
          <w:color w:val="111111"/>
          <w:sz w:val="50"/>
          <w:szCs w:val="50"/>
          <w:shd w:val="clear" w:color="auto" w:fill="FFFFFF"/>
          <w:lang w:val="az-Latn-AZ"/>
        </w:rPr>
      </w:pPr>
    </w:p>
    <w:p w:rsidR="002C5524" w:rsidRPr="006435AE" w:rsidRDefault="002C5524" w:rsidP="002C5524">
      <w:pPr>
        <w:jc w:val="center"/>
        <w:rPr>
          <w:rStyle w:val="a5"/>
          <w:rFonts w:ascii="Cambria" w:hAnsi="Cambria" w:cs="Arial"/>
          <w:sz w:val="50"/>
          <w:szCs w:val="50"/>
          <w:shd w:val="clear" w:color="auto" w:fill="FFFFFF"/>
          <w:lang w:val="az-Latn-AZ"/>
        </w:rPr>
      </w:pPr>
      <w:r w:rsidRPr="006435AE">
        <w:rPr>
          <w:rStyle w:val="a5"/>
          <w:rFonts w:ascii="Cambria" w:hAnsi="Cambria" w:cs="Arial"/>
          <w:sz w:val="50"/>
          <w:szCs w:val="50"/>
          <w:shd w:val="clear" w:color="auto" w:fill="FFFFFF"/>
          <w:lang w:val="az-Latn-AZ"/>
        </w:rPr>
        <w:t xml:space="preserve">Azərbaycan və Türkiyə Universitetlərinin Əməkdaşlıq İstiqamətləri: </w:t>
      </w:r>
      <w:r w:rsidRPr="006435AE">
        <w:rPr>
          <w:rStyle w:val="a5"/>
          <w:rFonts w:ascii="Cambria" w:hAnsi="Cambria" w:cs="Arial"/>
          <w:i/>
          <w:sz w:val="50"/>
          <w:szCs w:val="50"/>
          <w:shd w:val="clear" w:color="auto" w:fill="FFFFFF"/>
          <w:lang w:val="az-Latn-AZ"/>
        </w:rPr>
        <w:t>Mövcud Vəziyyət və Perspektivlər</w:t>
      </w:r>
    </w:p>
    <w:p w:rsidR="000544DA" w:rsidRDefault="000544DA" w:rsidP="000544DA">
      <w:pPr>
        <w:spacing w:line="240" w:lineRule="auto"/>
        <w:jc w:val="center"/>
        <w:rPr>
          <w:rFonts w:asciiTheme="majorHAnsi" w:hAnsiTheme="majorHAnsi"/>
          <w:color w:val="002060"/>
          <w:sz w:val="14"/>
          <w:szCs w:val="12"/>
          <w:lang w:val="az-Latn-AZ"/>
        </w:rPr>
      </w:pPr>
    </w:p>
    <w:p w:rsidR="000544DA" w:rsidRPr="00F35607" w:rsidRDefault="000544DA" w:rsidP="000544DA">
      <w:pPr>
        <w:spacing w:line="240" w:lineRule="auto"/>
        <w:jc w:val="center"/>
        <w:rPr>
          <w:rFonts w:asciiTheme="majorHAnsi" w:hAnsiTheme="majorHAnsi"/>
          <w:color w:val="002060"/>
          <w:sz w:val="36"/>
          <w:szCs w:val="36"/>
          <w:lang w:val="az-Latn-AZ"/>
        </w:rPr>
      </w:pPr>
    </w:p>
    <w:p w:rsidR="006435AE" w:rsidRPr="00F35607" w:rsidRDefault="006435AE" w:rsidP="000544DA">
      <w:pPr>
        <w:spacing w:line="240" w:lineRule="auto"/>
        <w:jc w:val="center"/>
        <w:rPr>
          <w:rFonts w:asciiTheme="majorHAnsi" w:hAnsiTheme="majorHAnsi"/>
          <w:color w:val="002060"/>
          <w:sz w:val="36"/>
          <w:szCs w:val="36"/>
          <w:lang w:val="az-Latn-AZ"/>
        </w:rPr>
      </w:pPr>
    </w:p>
    <w:p w:rsidR="000544DA" w:rsidRPr="00152ED5" w:rsidRDefault="000544DA" w:rsidP="000544DA">
      <w:pPr>
        <w:spacing w:line="240" w:lineRule="auto"/>
        <w:jc w:val="center"/>
        <w:rPr>
          <w:rFonts w:asciiTheme="majorHAnsi" w:hAnsiTheme="majorHAnsi"/>
          <w:color w:val="002060"/>
          <w:sz w:val="44"/>
          <w:szCs w:val="36"/>
          <w:lang w:val="az-Latn-AZ"/>
        </w:rPr>
      </w:pPr>
    </w:p>
    <w:p w:rsidR="000544DA" w:rsidRPr="002C5524" w:rsidRDefault="000544DA" w:rsidP="000544DA">
      <w:pPr>
        <w:spacing w:line="240" w:lineRule="auto"/>
        <w:jc w:val="center"/>
        <w:rPr>
          <w:rFonts w:ascii="Cambria" w:hAnsi="Cambria"/>
          <w:b/>
          <w:bCs/>
          <w:color w:val="002060"/>
          <w:sz w:val="24"/>
          <w:szCs w:val="36"/>
          <w:lang w:val="az-Latn-AZ"/>
        </w:rPr>
      </w:pPr>
      <w:r w:rsidRPr="002C5524">
        <w:rPr>
          <w:rFonts w:ascii="Cambria" w:hAnsi="Cambria"/>
          <w:b/>
          <w:bCs/>
          <w:color w:val="002060"/>
          <w:sz w:val="24"/>
          <w:szCs w:val="36"/>
          <w:lang w:val="az-Latn-AZ"/>
        </w:rPr>
        <w:t>BAKI – 2019</w:t>
      </w:r>
    </w:p>
    <w:p w:rsidR="002C5524" w:rsidRDefault="002C5524" w:rsidP="00232C0A">
      <w:pPr>
        <w:spacing w:before="120" w:after="120" w:line="360" w:lineRule="auto"/>
        <w:jc w:val="both"/>
        <w:rPr>
          <w:rFonts w:ascii="Cambria" w:hAnsi="Cambria"/>
          <w:b/>
          <w:bCs/>
          <w:color w:val="002060"/>
          <w:sz w:val="28"/>
          <w:szCs w:val="28"/>
          <w:lang w:val="az-Latn-AZ"/>
        </w:rPr>
      </w:pPr>
    </w:p>
    <w:p w:rsidR="00A273B5" w:rsidRDefault="00A273B5" w:rsidP="00232C0A">
      <w:pPr>
        <w:spacing w:before="120" w:after="120" w:line="360" w:lineRule="auto"/>
        <w:jc w:val="both"/>
        <w:rPr>
          <w:rFonts w:ascii="Cambria" w:hAnsi="Cambria"/>
          <w:b/>
          <w:bCs/>
          <w:color w:val="002060"/>
          <w:sz w:val="28"/>
          <w:szCs w:val="28"/>
          <w:lang w:val="az-Latn-AZ"/>
        </w:rPr>
      </w:pPr>
    </w:p>
    <w:p w:rsidR="00A273B5" w:rsidRDefault="00A273B5" w:rsidP="00232C0A">
      <w:pPr>
        <w:spacing w:before="120" w:after="120" w:line="360" w:lineRule="auto"/>
        <w:jc w:val="both"/>
        <w:rPr>
          <w:rFonts w:ascii="Cambria" w:hAnsi="Cambria"/>
          <w:b/>
          <w:bCs/>
          <w:color w:val="002060"/>
          <w:sz w:val="28"/>
          <w:szCs w:val="28"/>
          <w:lang w:val="az-Latn-AZ"/>
        </w:rPr>
      </w:pPr>
    </w:p>
    <w:p w:rsidR="00A273B5" w:rsidRDefault="00A273B5" w:rsidP="00232C0A">
      <w:pPr>
        <w:spacing w:before="120" w:after="120" w:line="360" w:lineRule="auto"/>
        <w:jc w:val="both"/>
        <w:rPr>
          <w:rFonts w:ascii="Cambria" w:hAnsi="Cambria"/>
          <w:b/>
          <w:bCs/>
          <w:color w:val="002060"/>
          <w:sz w:val="28"/>
          <w:szCs w:val="28"/>
          <w:lang w:val="az-Latn-AZ"/>
        </w:rPr>
      </w:pPr>
    </w:p>
    <w:p w:rsidR="00A273B5" w:rsidRDefault="00A273B5" w:rsidP="00232C0A">
      <w:pPr>
        <w:spacing w:before="120" w:after="120" w:line="360" w:lineRule="auto"/>
        <w:jc w:val="both"/>
        <w:rPr>
          <w:rFonts w:ascii="Cambria" w:hAnsi="Cambria"/>
          <w:b/>
          <w:bCs/>
          <w:color w:val="002060"/>
          <w:sz w:val="28"/>
          <w:szCs w:val="28"/>
          <w:lang w:val="az-Latn-AZ"/>
        </w:rPr>
      </w:pPr>
    </w:p>
    <w:p w:rsidR="00A273B5" w:rsidRDefault="00A273B5" w:rsidP="00232C0A">
      <w:pPr>
        <w:spacing w:before="120" w:after="120" w:line="360" w:lineRule="auto"/>
        <w:jc w:val="both"/>
        <w:rPr>
          <w:rFonts w:ascii="Cambria" w:hAnsi="Cambria"/>
          <w:b/>
          <w:bCs/>
          <w:color w:val="002060"/>
          <w:sz w:val="28"/>
          <w:szCs w:val="28"/>
          <w:lang w:val="az-Latn-AZ"/>
        </w:rPr>
      </w:pPr>
    </w:p>
    <w:p w:rsidR="000544DA" w:rsidRPr="00232C0A" w:rsidRDefault="001A00FE" w:rsidP="00232C0A">
      <w:pPr>
        <w:spacing w:before="120" w:after="120" w:line="360" w:lineRule="auto"/>
        <w:jc w:val="both"/>
        <w:rPr>
          <w:rFonts w:ascii="Cambria" w:hAnsi="Cambria"/>
          <w:color w:val="002060"/>
          <w:sz w:val="28"/>
          <w:szCs w:val="28"/>
          <w:lang w:val="az-Latn-AZ"/>
        </w:rPr>
      </w:pPr>
      <w:r>
        <w:rPr>
          <w:rFonts w:ascii="Cambria" w:hAnsi="Cambria"/>
          <w:b/>
          <w:bCs/>
          <w:color w:val="002060"/>
          <w:sz w:val="28"/>
          <w:szCs w:val="28"/>
          <w:lang w:val="az-Latn-AZ"/>
        </w:rPr>
        <w:t xml:space="preserve">Buraxılışa </w:t>
      </w:r>
      <w:r w:rsidR="00625B07">
        <w:rPr>
          <w:rFonts w:ascii="Cambria" w:hAnsi="Cambria"/>
          <w:b/>
          <w:bCs/>
          <w:color w:val="002060"/>
          <w:sz w:val="28"/>
          <w:szCs w:val="28"/>
          <w:lang w:val="az-Latn-AZ"/>
        </w:rPr>
        <w:t>M</w:t>
      </w:r>
      <w:r>
        <w:rPr>
          <w:rFonts w:ascii="Cambria" w:hAnsi="Cambria"/>
          <w:b/>
          <w:bCs/>
          <w:color w:val="002060"/>
          <w:sz w:val="28"/>
          <w:szCs w:val="28"/>
          <w:lang w:val="az-Latn-AZ"/>
        </w:rPr>
        <w:t xml:space="preserve">əsul </w:t>
      </w:r>
      <w:r w:rsidR="00625B07">
        <w:rPr>
          <w:rFonts w:ascii="Cambria" w:hAnsi="Cambria"/>
          <w:b/>
          <w:bCs/>
          <w:color w:val="002060"/>
          <w:sz w:val="28"/>
          <w:szCs w:val="28"/>
          <w:lang w:val="az-Latn-AZ"/>
        </w:rPr>
        <w:t>Redaktorlar</w:t>
      </w:r>
      <w:r>
        <w:rPr>
          <w:rFonts w:ascii="Cambria" w:hAnsi="Cambria"/>
          <w:b/>
          <w:bCs/>
          <w:color w:val="002060"/>
          <w:sz w:val="28"/>
          <w:szCs w:val="28"/>
          <w:lang w:val="az-Latn-AZ"/>
        </w:rPr>
        <w:t>:</w:t>
      </w:r>
    </w:p>
    <w:p w:rsidR="000544DA" w:rsidRPr="00232C0A" w:rsidRDefault="000544DA" w:rsidP="001A00FE">
      <w:pPr>
        <w:spacing w:before="120" w:after="120" w:line="360" w:lineRule="auto"/>
        <w:ind w:left="709"/>
        <w:jc w:val="both"/>
        <w:rPr>
          <w:rFonts w:ascii="Cambria" w:hAnsi="Cambria"/>
          <w:color w:val="002060"/>
          <w:sz w:val="28"/>
          <w:szCs w:val="28"/>
          <w:lang w:val="az-Latn-AZ"/>
        </w:rPr>
      </w:pPr>
      <w:r w:rsidRPr="00232C0A">
        <w:rPr>
          <w:rFonts w:ascii="Cambria" w:hAnsi="Cambria"/>
          <w:color w:val="002060"/>
          <w:sz w:val="28"/>
          <w:szCs w:val="28"/>
          <w:lang w:val="az-Latn-AZ"/>
        </w:rPr>
        <w:t xml:space="preserve">- </w:t>
      </w:r>
      <w:r w:rsidR="00061BA4">
        <w:rPr>
          <w:rFonts w:ascii="Cambria" w:hAnsi="Cambria"/>
          <w:color w:val="002060"/>
          <w:sz w:val="28"/>
          <w:szCs w:val="28"/>
          <w:lang w:val="az-Latn-AZ"/>
        </w:rPr>
        <w:t>P</w:t>
      </w:r>
      <w:r w:rsidRPr="00232C0A">
        <w:rPr>
          <w:rFonts w:ascii="Cambria" w:hAnsi="Cambria"/>
          <w:color w:val="002060"/>
          <w:sz w:val="28"/>
          <w:szCs w:val="28"/>
          <w:lang w:val="az-Latn-AZ"/>
        </w:rPr>
        <w:t>rof.</w:t>
      </w:r>
      <w:r w:rsidR="00E25E03">
        <w:rPr>
          <w:rFonts w:ascii="Cambria" w:hAnsi="Cambria"/>
          <w:color w:val="002060"/>
          <w:sz w:val="28"/>
          <w:szCs w:val="28"/>
          <w:lang w:val="az-Latn-AZ"/>
        </w:rPr>
        <w:t xml:space="preserve"> </w:t>
      </w:r>
      <w:r w:rsidRPr="00232C0A">
        <w:rPr>
          <w:rFonts w:ascii="Cambria" w:hAnsi="Cambria"/>
          <w:color w:val="002060"/>
          <w:sz w:val="28"/>
          <w:szCs w:val="28"/>
          <w:lang w:val="az-Latn-AZ"/>
        </w:rPr>
        <w:t xml:space="preserve">Zahid </w:t>
      </w:r>
      <w:r w:rsidR="00E25E03" w:rsidRPr="00232C0A">
        <w:rPr>
          <w:rFonts w:ascii="Cambria" w:hAnsi="Cambria"/>
          <w:color w:val="002060"/>
          <w:sz w:val="28"/>
          <w:szCs w:val="28"/>
          <w:lang w:val="az-Latn-AZ"/>
        </w:rPr>
        <w:t>F</w:t>
      </w:r>
      <w:r w:rsidR="00E25E03">
        <w:rPr>
          <w:rFonts w:ascii="Cambria" w:hAnsi="Cambria"/>
          <w:color w:val="002060"/>
          <w:sz w:val="28"/>
          <w:szCs w:val="28"/>
          <w:lang w:val="az-Latn-AZ"/>
        </w:rPr>
        <w:t>ə</w:t>
      </w:r>
      <w:r w:rsidR="00E25E03" w:rsidRPr="00232C0A">
        <w:rPr>
          <w:rFonts w:ascii="Cambria" w:hAnsi="Cambria"/>
          <w:color w:val="002060"/>
          <w:sz w:val="28"/>
          <w:szCs w:val="28"/>
          <w:lang w:val="az-Latn-AZ"/>
        </w:rPr>
        <w:t>rru</w:t>
      </w:r>
      <w:r w:rsidR="00E25E03">
        <w:rPr>
          <w:rFonts w:ascii="Cambria" w:hAnsi="Cambria"/>
          <w:color w:val="002060"/>
          <w:sz w:val="28"/>
          <w:szCs w:val="28"/>
          <w:lang w:val="az-Latn-AZ"/>
        </w:rPr>
        <w:t>x</w:t>
      </w:r>
      <w:r w:rsidR="00E25E03" w:rsidRPr="00232C0A">
        <w:rPr>
          <w:rFonts w:ascii="Cambria" w:hAnsi="Cambria"/>
          <w:color w:val="002060"/>
          <w:sz w:val="28"/>
          <w:szCs w:val="28"/>
          <w:lang w:val="az-Latn-AZ"/>
        </w:rPr>
        <w:t xml:space="preserve"> </w:t>
      </w:r>
      <w:r w:rsidRPr="00232C0A">
        <w:rPr>
          <w:rFonts w:ascii="Cambria" w:hAnsi="Cambria"/>
          <w:color w:val="002060"/>
          <w:sz w:val="28"/>
          <w:szCs w:val="28"/>
          <w:lang w:val="az-Latn-AZ"/>
        </w:rPr>
        <w:t xml:space="preserve">Məmmədov </w:t>
      </w:r>
    </w:p>
    <w:p w:rsidR="000544DA" w:rsidRDefault="001A00FE" w:rsidP="001A00FE">
      <w:pPr>
        <w:spacing w:before="120" w:after="120" w:line="360" w:lineRule="auto"/>
        <w:ind w:left="709"/>
        <w:rPr>
          <w:rFonts w:ascii="Cambria" w:hAnsi="Cambria"/>
          <w:color w:val="002060"/>
          <w:sz w:val="28"/>
          <w:szCs w:val="28"/>
          <w:lang w:val="az-Latn-AZ"/>
        </w:rPr>
      </w:pPr>
      <w:r>
        <w:rPr>
          <w:rFonts w:ascii="Cambria" w:hAnsi="Cambria"/>
          <w:color w:val="002060"/>
          <w:sz w:val="28"/>
          <w:szCs w:val="28"/>
          <w:lang w:val="az-Latn-AZ"/>
        </w:rPr>
        <w:t xml:space="preserve">- </w:t>
      </w:r>
      <w:r w:rsidR="00061BA4">
        <w:rPr>
          <w:rFonts w:ascii="Cambria" w:hAnsi="Cambria"/>
          <w:color w:val="002060"/>
          <w:sz w:val="28"/>
          <w:szCs w:val="28"/>
          <w:lang w:val="az-Latn-AZ"/>
        </w:rPr>
        <w:t>D</w:t>
      </w:r>
      <w:r w:rsidR="00E25E03">
        <w:rPr>
          <w:rFonts w:ascii="Cambria" w:hAnsi="Cambria"/>
          <w:color w:val="002060"/>
          <w:sz w:val="28"/>
          <w:szCs w:val="28"/>
          <w:lang w:val="az-Latn-AZ"/>
        </w:rPr>
        <w:t>oç</w:t>
      </w:r>
      <w:r w:rsidR="00653ABE">
        <w:rPr>
          <w:rFonts w:ascii="Cambria" w:hAnsi="Cambria"/>
          <w:color w:val="002060"/>
          <w:sz w:val="28"/>
          <w:szCs w:val="28"/>
          <w:lang w:val="az-Latn-AZ"/>
        </w:rPr>
        <w:t>.</w:t>
      </w:r>
      <w:r w:rsidR="00061BA4">
        <w:rPr>
          <w:rFonts w:ascii="Cambria" w:hAnsi="Cambria"/>
          <w:color w:val="002060"/>
          <w:sz w:val="28"/>
          <w:szCs w:val="28"/>
          <w:lang w:val="az-Latn-AZ"/>
        </w:rPr>
        <w:t xml:space="preserve"> D</w:t>
      </w:r>
      <w:r w:rsidR="00653ABE">
        <w:rPr>
          <w:rFonts w:ascii="Cambria" w:hAnsi="Cambria"/>
          <w:color w:val="002060"/>
          <w:sz w:val="28"/>
          <w:szCs w:val="28"/>
          <w:lang w:val="az-Latn-AZ"/>
        </w:rPr>
        <w:t>r.</w:t>
      </w:r>
      <w:r w:rsidR="002C5524">
        <w:rPr>
          <w:rFonts w:ascii="Cambria" w:hAnsi="Cambria"/>
          <w:color w:val="002060"/>
          <w:sz w:val="28"/>
          <w:szCs w:val="28"/>
          <w:lang w:val="az-Latn-AZ"/>
        </w:rPr>
        <w:t xml:space="preserve"> </w:t>
      </w:r>
      <w:r w:rsidR="000544DA" w:rsidRPr="00232C0A">
        <w:rPr>
          <w:rFonts w:ascii="Cambria" w:hAnsi="Cambria"/>
          <w:color w:val="002060"/>
          <w:sz w:val="28"/>
          <w:szCs w:val="28"/>
          <w:lang w:val="az-Latn-AZ"/>
        </w:rPr>
        <w:t>Ferruh Tuzcuoğlu</w:t>
      </w:r>
    </w:p>
    <w:p w:rsidR="002C5524" w:rsidRPr="00232C0A" w:rsidRDefault="002C5524" w:rsidP="001A00FE">
      <w:pPr>
        <w:spacing w:before="120" w:after="120" w:line="360" w:lineRule="auto"/>
        <w:ind w:left="709"/>
        <w:rPr>
          <w:rFonts w:ascii="Cambria" w:hAnsi="Cambria"/>
          <w:color w:val="002060"/>
          <w:sz w:val="28"/>
          <w:szCs w:val="28"/>
          <w:lang w:val="az-Latn-AZ"/>
        </w:rPr>
      </w:pPr>
      <w:r>
        <w:rPr>
          <w:rFonts w:ascii="Cambria" w:hAnsi="Cambria"/>
          <w:color w:val="002060"/>
          <w:sz w:val="28"/>
          <w:szCs w:val="28"/>
          <w:lang w:val="az-Latn-AZ"/>
        </w:rPr>
        <w:t xml:space="preserve">- Doç. Dr. Suat </w:t>
      </w:r>
      <w:r w:rsidR="006435AE">
        <w:rPr>
          <w:rFonts w:ascii="Cambria" w:hAnsi="Cambria"/>
          <w:color w:val="002060"/>
          <w:sz w:val="28"/>
          <w:szCs w:val="28"/>
          <w:lang w:val="az-Latn-AZ"/>
        </w:rPr>
        <w:t>Kol</w:t>
      </w:r>
    </w:p>
    <w:p w:rsidR="000544DA" w:rsidRDefault="000544DA" w:rsidP="00232C0A">
      <w:pPr>
        <w:spacing w:before="120" w:after="120"/>
        <w:rPr>
          <w:rFonts w:ascii="Cambria" w:hAnsi="Cambria"/>
          <w:color w:val="002060"/>
          <w:sz w:val="28"/>
          <w:szCs w:val="28"/>
          <w:lang w:val="az-Latn-AZ"/>
        </w:rPr>
      </w:pPr>
    </w:p>
    <w:p w:rsidR="006435AE" w:rsidRDefault="006435AE" w:rsidP="00232C0A">
      <w:pPr>
        <w:spacing w:before="120" w:after="120"/>
        <w:rPr>
          <w:rFonts w:ascii="Cambria" w:hAnsi="Cambria"/>
          <w:color w:val="002060"/>
          <w:sz w:val="28"/>
          <w:szCs w:val="28"/>
          <w:lang w:val="az-Latn-AZ"/>
        </w:rPr>
      </w:pPr>
    </w:p>
    <w:p w:rsidR="001A00FE" w:rsidRPr="001A00FE" w:rsidRDefault="001A00FE" w:rsidP="00232C0A">
      <w:pPr>
        <w:spacing w:before="120" w:after="120"/>
        <w:rPr>
          <w:rFonts w:ascii="Cambria" w:hAnsi="Cambria"/>
          <w:b/>
          <w:bCs/>
          <w:color w:val="002060"/>
          <w:sz w:val="28"/>
          <w:szCs w:val="28"/>
          <w:lang w:val="az-Latn-AZ"/>
        </w:rPr>
      </w:pPr>
    </w:p>
    <w:p w:rsidR="006435AE" w:rsidRPr="006435AE" w:rsidRDefault="006435AE" w:rsidP="006435AE">
      <w:pPr>
        <w:spacing w:line="358" w:lineRule="auto"/>
        <w:ind w:left="767" w:right="777" w:firstLine="12"/>
        <w:jc w:val="center"/>
        <w:rPr>
          <w:rFonts w:ascii="Times New Roman" w:eastAsia="Times New Roman" w:hAnsi="Times New Roman" w:cs="Times New Roman"/>
          <w:sz w:val="28"/>
          <w:szCs w:val="28"/>
          <w:lang w:val="tr-TR"/>
        </w:rPr>
      </w:pPr>
      <w:r w:rsidRPr="00144B4F">
        <w:rPr>
          <w:rFonts w:ascii="Cambria" w:hAnsi="Cambria"/>
          <w:b/>
          <w:sz w:val="28"/>
          <w:lang w:val="az-Latn-AZ"/>
        </w:rPr>
        <w:t>UNEC</w:t>
      </w:r>
      <w:r w:rsidRPr="00144B4F">
        <w:rPr>
          <w:rFonts w:ascii="Cambria" w:hAnsi="Cambria"/>
          <w:b/>
          <w:spacing w:val="17"/>
          <w:sz w:val="28"/>
          <w:lang w:val="az-Latn-AZ"/>
        </w:rPr>
        <w:t xml:space="preserve"> </w:t>
      </w:r>
      <w:r w:rsidRPr="00144B4F">
        <w:rPr>
          <w:rFonts w:ascii="Cambria" w:hAnsi="Cambria"/>
          <w:b/>
          <w:sz w:val="28"/>
          <w:lang w:val="az-Latn-AZ"/>
        </w:rPr>
        <w:t>və</w:t>
      </w:r>
      <w:r w:rsidRPr="00144B4F">
        <w:rPr>
          <w:rFonts w:ascii="Cambria" w:hAnsi="Cambria"/>
          <w:b/>
          <w:spacing w:val="11"/>
          <w:sz w:val="28"/>
          <w:lang w:val="az-Latn-AZ"/>
        </w:rPr>
        <w:t xml:space="preserve"> </w:t>
      </w:r>
      <w:r w:rsidRPr="00144B4F">
        <w:rPr>
          <w:rFonts w:ascii="Cambria" w:hAnsi="Cambria"/>
          <w:b/>
          <w:spacing w:val="-2"/>
          <w:sz w:val="28"/>
          <w:lang w:val="az-Latn-AZ"/>
        </w:rPr>
        <w:t>Türkiyə</w:t>
      </w:r>
      <w:r w:rsidRPr="00144B4F">
        <w:rPr>
          <w:rFonts w:ascii="Cambria" w:hAnsi="Cambria"/>
          <w:b/>
          <w:spacing w:val="12"/>
          <w:sz w:val="28"/>
          <w:lang w:val="az-Latn-AZ"/>
        </w:rPr>
        <w:t xml:space="preserve"> </w:t>
      </w:r>
      <w:r w:rsidRPr="00144B4F">
        <w:rPr>
          <w:rFonts w:ascii="Cambria" w:hAnsi="Cambria"/>
          <w:b/>
          <w:spacing w:val="-1"/>
          <w:sz w:val="28"/>
          <w:lang w:val="az-Latn-AZ"/>
        </w:rPr>
        <w:t>Universitetlərinin</w:t>
      </w:r>
      <w:r w:rsidRPr="00144B4F">
        <w:rPr>
          <w:rFonts w:ascii="Cambria" w:hAnsi="Cambria"/>
          <w:b/>
          <w:spacing w:val="8"/>
          <w:sz w:val="28"/>
          <w:lang w:val="az-Latn-AZ"/>
        </w:rPr>
        <w:t xml:space="preserve"> </w:t>
      </w:r>
      <w:r w:rsidRPr="00144B4F">
        <w:rPr>
          <w:rFonts w:ascii="Cambria" w:hAnsi="Cambria"/>
          <w:b/>
          <w:spacing w:val="-2"/>
          <w:sz w:val="28"/>
          <w:lang w:val="az-Latn-AZ"/>
        </w:rPr>
        <w:t>əməkdaşlıq</w:t>
      </w:r>
      <w:r w:rsidRPr="00144B4F">
        <w:rPr>
          <w:rFonts w:ascii="Cambria" w:hAnsi="Cambria"/>
          <w:b/>
          <w:spacing w:val="25"/>
          <w:w w:val="101"/>
          <w:sz w:val="28"/>
          <w:lang w:val="az-Latn-AZ"/>
        </w:rPr>
        <w:t xml:space="preserve"> </w:t>
      </w:r>
      <w:r w:rsidRPr="00144B4F">
        <w:rPr>
          <w:rFonts w:ascii="Cambria" w:hAnsi="Cambria"/>
          <w:b/>
          <w:spacing w:val="-1"/>
          <w:sz w:val="28"/>
          <w:lang w:val="az-Latn-AZ"/>
        </w:rPr>
        <w:t>istiqamətləri</w:t>
      </w:r>
      <w:r w:rsidRPr="00144B4F">
        <w:rPr>
          <w:rFonts w:ascii="Cambria" w:hAnsi="Cambria"/>
          <w:spacing w:val="-1"/>
          <w:sz w:val="28"/>
          <w:lang w:val="az-Latn-AZ"/>
        </w:rPr>
        <w:t>:</w:t>
      </w:r>
      <w:r w:rsidRPr="00144B4F">
        <w:rPr>
          <w:rFonts w:ascii="Cambria" w:hAnsi="Cambria"/>
          <w:spacing w:val="18"/>
          <w:sz w:val="28"/>
          <w:lang w:val="az-Latn-AZ"/>
        </w:rPr>
        <w:t xml:space="preserve"> </w:t>
      </w:r>
      <w:r w:rsidRPr="00144B4F">
        <w:rPr>
          <w:rFonts w:ascii="Cambria" w:hAnsi="Cambria"/>
          <w:spacing w:val="1"/>
          <w:sz w:val="28"/>
          <w:lang w:val="az-Latn-AZ"/>
        </w:rPr>
        <w:t>mövcud</w:t>
      </w:r>
      <w:r w:rsidRPr="00144B4F">
        <w:rPr>
          <w:rFonts w:ascii="Cambria" w:hAnsi="Cambria"/>
          <w:spacing w:val="26"/>
          <w:sz w:val="28"/>
          <w:lang w:val="az-Latn-AZ"/>
        </w:rPr>
        <w:t xml:space="preserve"> </w:t>
      </w:r>
      <w:r w:rsidRPr="00144B4F">
        <w:rPr>
          <w:rFonts w:ascii="Cambria" w:hAnsi="Cambria"/>
          <w:sz w:val="28"/>
          <w:lang w:val="az-Latn-AZ"/>
        </w:rPr>
        <w:t>vəziyyət</w:t>
      </w:r>
      <w:r w:rsidRPr="00144B4F">
        <w:rPr>
          <w:rFonts w:ascii="Cambria" w:hAnsi="Cambria"/>
          <w:spacing w:val="8"/>
          <w:sz w:val="28"/>
          <w:lang w:val="az-Latn-AZ"/>
        </w:rPr>
        <w:t xml:space="preserve"> </w:t>
      </w:r>
      <w:r w:rsidRPr="00144B4F">
        <w:rPr>
          <w:rFonts w:ascii="Cambria" w:hAnsi="Cambria"/>
          <w:spacing w:val="2"/>
          <w:sz w:val="28"/>
          <w:lang w:val="az-Latn-AZ"/>
        </w:rPr>
        <w:t>və</w:t>
      </w:r>
      <w:r w:rsidRPr="00144B4F">
        <w:rPr>
          <w:rFonts w:ascii="Cambria" w:hAnsi="Cambria"/>
          <w:spacing w:val="9"/>
          <w:sz w:val="28"/>
          <w:lang w:val="az-Latn-AZ"/>
        </w:rPr>
        <w:t xml:space="preserve"> </w:t>
      </w:r>
      <w:r w:rsidRPr="00144B4F">
        <w:rPr>
          <w:rFonts w:ascii="Cambria" w:hAnsi="Cambria"/>
          <w:spacing w:val="-2"/>
          <w:sz w:val="28"/>
          <w:lang w:val="az-Latn-AZ"/>
        </w:rPr>
        <w:t>perspektivlər</w:t>
      </w:r>
      <w:r w:rsidRPr="00144B4F">
        <w:rPr>
          <w:rFonts w:ascii="Cambria" w:hAnsi="Cambria"/>
          <w:spacing w:val="3"/>
          <w:sz w:val="28"/>
          <w:lang w:val="az-Latn-AZ"/>
        </w:rPr>
        <w:t>.</w:t>
      </w:r>
      <w:r w:rsidRPr="00144B4F">
        <w:rPr>
          <w:rFonts w:ascii="Cambria" w:hAnsi="Cambria"/>
          <w:spacing w:val="18"/>
          <w:sz w:val="28"/>
          <w:lang w:val="az-Latn-AZ"/>
        </w:rPr>
        <w:t xml:space="preserve"> </w:t>
      </w:r>
      <w:r w:rsidRPr="001D3438">
        <w:rPr>
          <w:rFonts w:ascii="Cambria" w:hAnsi="Cambria"/>
          <w:spacing w:val="-2"/>
          <w:sz w:val="28"/>
          <w:lang w:val="az-Latn-AZ"/>
        </w:rPr>
        <w:t>Buraxılışa</w:t>
      </w:r>
      <w:r w:rsidRPr="001D3438">
        <w:rPr>
          <w:rFonts w:ascii="Cambria" w:hAnsi="Cambria"/>
          <w:spacing w:val="5"/>
          <w:sz w:val="28"/>
          <w:lang w:val="az-Latn-AZ"/>
        </w:rPr>
        <w:t xml:space="preserve"> </w:t>
      </w:r>
      <w:r w:rsidRPr="001D3438">
        <w:rPr>
          <w:rFonts w:ascii="Cambria" w:hAnsi="Cambria"/>
          <w:sz w:val="28"/>
          <w:lang w:val="az-Latn-AZ"/>
        </w:rPr>
        <w:t>məsul</w:t>
      </w:r>
      <w:r w:rsidRPr="001D3438">
        <w:rPr>
          <w:rFonts w:ascii="Cambria" w:hAnsi="Cambria"/>
          <w:spacing w:val="49"/>
          <w:w w:val="102"/>
          <w:sz w:val="28"/>
          <w:lang w:val="az-Latn-AZ"/>
        </w:rPr>
        <w:t xml:space="preserve"> </w:t>
      </w:r>
      <w:r w:rsidRPr="001D3438">
        <w:rPr>
          <w:rFonts w:ascii="Cambria" w:hAnsi="Cambria"/>
          <w:spacing w:val="-2"/>
          <w:sz w:val="28"/>
          <w:lang w:val="az-Latn-AZ"/>
        </w:rPr>
        <w:t>redaktorlar</w:t>
      </w:r>
      <w:r w:rsidRPr="001D3438">
        <w:rPr>
          <w:rFonts w:ascii="Cambria" w:hAnsi="Cambria"/>
          <w:spacing w:val="9"/>
          <w:sz w:val="28"/>
          <w:lang w:val="az-Latn-AZ"/>
        </w:rPr>
        <w:t xml:space="preserve"> </w:t>
      </w:r>
      <w:r w:rsidRPr="001D3438">
        <w:rPr>
          <w:rFonts w:ascii="Cambria" w:hAnsi="Cambria"/>
          <w:sz w:val="28"/>
          <w:lang w:val="az-Latn-AZ"/>
        </w:rPr>
        <w:t>-</w:t>
      </w:r>
      <w:r w:rsidRPr="001D3438">
        <w:rPr>
          <w:rFonts w:ascii="Cambria" w:hAnsi="Cambria"/>
          <w:spacing w:val="1"/>
          <w:sz w:val="28"/>
          <w:lang w:val="az-Latn-AZ"/>
        </w:rPr>
        <w:t xml:space="preserve"> </w:t>
      </w:r>
      <w:r w:rsidRPr="001D3438">
        <w:rPr>
          <w:rFonts w:ascii="Times New Roman" w:hAnsi="Times New Roman"/>
          <w:sz w:val="28"/>
          <w:lang w:val="az-Latn-AZ"/>
        </w:rPr>
        <w:t>prof.</w:t>
      </w:r>
      <w:r w:rsidRPr="001D3438">
        <w:rPr>
          <w:rFonts w:ascii="Times New Roman" w:hAnsi="Times New Roman"/>
          <w:spacing w:val="22"/>
          <w:sz w:val="28"/>
          <w:lang w:val="az-Latn-AZ"/>
        </w:rPr>
        <w:t xml:space="preserve"> </w:t>
      </w:r>
      <w:r w:rsidRPr="001D3438">
        <w:rPr>
          <w:rFonts w:ascii="Times New Roman" w:hAnsi="Times New Roman"/>
          <w:spacing w:val="-5"/>
          <w:sz w:val="28"/>
          <w:lang w:val="az-Latn-AZ"/>
        </w:rPr>
        <w:t>Z.</w:t>
      </w:r>
      <w:r w:rsidRPr="001D3438">
        <w:rPr>
          <w:rFonts w:ascii="Times New Roman" w:hAnsi="Times New Roman"/>
          <w:spacing w:val="21"/>
          <w:sz w:val="28"/>
          <w:lang w:val="az-Latn-AZ"/>
        </w:rPr>
        <w:t xml:space="preserve"> </w:t>
      </w:r>
      <w:r w:rsidRPr="001D3438">
        <w:rPr>
          <w:rFonts w:ascii="Times New Roman" w:hAnsi="Times New Roman"/>
          <w:spacing w:val="-6"/>
          <w:sz w:val="28"/>
          <w:lang w:val="az-Latn-AZ"/>
        </w:rPr>
        <w:t>Məmmədov,</w:t>
      </w:r>
      <w:r w:rsidRPr="001D3438">
        <w:rPr>
          <w:rFonts w:ascii="Times New Roman" w:hAnsi="Times New Roman"/>
          <w:spacing w:val="20"/>
          <w:sz w:val="28"/>
          <w:lang w:val="az-Latn-AZ"/>
        </w:rPr>
        <w:t xml:space="preserve"> </w:t>
      </w:r>
      <w:r w:rsidRPr="001D3438">
        <w:rPr>
          <w:rFonts w:ascii="Times New Roman" w:hAnsi="Times New Roman"/>
          <w:spacing w:val="4"/>
          <w:sz w:val="28"/>
          <w:lang w:val="az-Latn-AZ"/>
        </w:rPr>
        <w:t>doç.</w:t>
      </w:r>
      <w:r w:rsidRPr="001D3438">
        <w:rPr>
          <w:rFonts w:ascii="Times New Roman" w:hAnsi="Times New Roman"/>
          <w:spacing w:val="20"/>
          <w:sz w:val="28"/>
          <w:lang w:val="az-Latn-AZ"/>
        </w:rPr>
        <w:t xml:space="preserve"> </w:t>
      </w:r>
      <w:r w:rsidRPr="001D3438">
        <w:rPr>
          <w:rFonts w:ascii="Times New Roman" w:hAnsi="Times New Roman"/>
          <w:spacing w:val="-2"/>
          <w:sz w:val="28"/>
          <w:lang w:val="az-Latn-AZ"/>
        </w:rPr>
        <w:t>dr.</w:t>
      </w:r>
      <w:r>
        <w:rPr>
          <w:rFonts w:ascii="Times New Roman" w:hAnsi="Times New Roman"/>
          <w:spacing w:val="-2"/>
          <w:sz w:val="28"/>
          <w:lang w:val="tr-TR"/>
        </w:rPr>
        <w:t xml:space="preserve"> </w:t>
      </w:r>
      <w:r w:rsidRPr="001D3438">
        <w:rPr>
          <w:rFonts w:ascii="Times New Roman" w:hAnsi="Times New Roman"/>
          <w:spacing w:val="-2"/>
          <w:sz w:val="28"/>
          <w:lang w:val="az-Latn-AZ"/>
        </w:rPr>
        <w:t>Ferruh</w:t>
      </w:r>
      <w:r w:rsidRPr="001D3438">
        <w:rPr>
          <w:rFonts w:ascii="Times New Roman" w:hAnsi="Times New Roman"/>
          <w:spacing w:val="7"/>
          <w:sz w:val="28"/>
          <w:lang w:val="az-Latn-AZ"/>
        </w:rPr>
        <w:t xml:space="preserve"> </w:t>
      </w:r>
      <w:r w:rsidRPr="001D3438">
        <w:rPr>
          <w:rFonts w:ascii="Times New Roman" w:hAnsi="Times New Roman"/>
          <w:spacing w:val="-4"/>
          <w:sz w:val="28"/>
          <w:lang w:val="az-Latn-AZ"/>
        </w:rPr>
        <w:t>Tuzcuoğlu</w:t>
      </w:r>
      <w:r>
        <w:rPr>
          <w:rFonts w:ascii="Times New Roman" w:hAnsi="Times New Roman"/>
          <w:spacing w:val="-4"/>
          <w:sz w:val="28"/>
          <w:lang w:val="tr-TR"/>
        </w:rPr>
        <w:t>, doç. dr. Suat Kol.</w:t>
      </w:r>
    </w:p>
    <w:p w:rsidR="000544DA" w:rsidRPr="006435AE" w:rsidRDefault="006435AE" w:rsidP="006435AE">
      <w:pPr>
        <w:spacing w:before="120" w:after="120" w:line="360" w:lineRule="auto"/>
        <w:jc w:val="center"/>
        <w:rPr>
          <w:rStyle w:val="a5"/>
          <w:rFonts w:ascii="Cambria" w:hAnsi="Cambria" w:cs="Arial"/>
          <w:b w:val="0"/>
          <w:bCs w:val="0"/>
          <w:sz w:val="28"/>
          <w:szCs w:val="28"/>
          <w:shd w:val="clear" w:color="auto" w:fill="FFFFFF"/>
          <w:lang w:val="tr-TR"/>
        </w:rPr>
      </w:pPr>
      <w:r w:rsidRPr="00144B4F">
        <w:rPr>
          <w:rFonts w:ascii="Cambria" w:hAnsi="Cambria"/>
          <w:spacing w:val="-1"/>
          <w:sz w:val="28"/>
          <w:lang w:val="en-US"/>
        </w:rPr>
        <w:t>Bakı:</w:t>
      </w:r>
      <w:r w:rsidRPr="00144B4F">
        <w:rPr>
          <w:rFonts w:ascii="Cambria" w:hAnsi="Cambria"/>
          <w:spacing w:val="19"/>
          <w:sz w:val="28"/>
          <w:lang w:val="en-US"/>
        </w:rPr>
        <w:t xml:space="preserve"> </w:t>
      </w:r>
      <w:r w:rsidRPr="00144B4F">
        <w:rPr>
          <w:rFonts w:ascii="Cambria" w:hAnsi="Cambria"/>
          <w:spacing w:val="1"/>
          <w:sz w:val="28"/>
          <w:lang w:val="en-US"/>
        </w:rPr>
        <w:t>UNEC-2019.</w:t>
      </w:r>
      <w:r>
        <w:rPr>
          <w:rFonts w:ascii="Cambria" w:hAnsi="Cambria"/>
          <w:spacing w:val="1"/>
          <w:sz w:val="28"/>
          <w:lang w:val="tr-TR"/>
        </w:rPr>
        <w:t>-</w:t>
      </w:r>
      <w:r w:rsidR="00A273B5">
        <w:rPr>
          <w:rFonts w:ascii="Cambria" w:hAnsi="Cambria"/>
          <w:spacing w:val="1"/>
          <w:sz w:val="28"/>
          <w:lang w:val="tr-TR"/>
        </w:rPr>
        <w:t>25</w:t>
      </w:r>
      <w:r w:rsidR="007F5375">
        <w:rPr>
          <w:rFonts w:ascii="Cambria" w:hAnsi="Cambria"/>
          <w:spacing w:val="1"/>
          <w:sz w:val="28"/>
          <w:lang w:val="tr-TR"/>
        </w:rPr>
        <w:t>4</w:t>
      </w:r>
      <w:r>
        <w:rPr>
          <w:rFonts w:ascii="Cambria" w:hAnsi="Cambria"/>
          <w:spacing w:val="1"/>
          <w:sz w:val="28"/>
          <w:lang w:val="tr-TR"/>
        </w:rPr>
        <w:t xml:space="preserve"> s.</w:t>
      </w:r>
    </w:p>
    <w:p w:rsidR="006435AE" w:rsidRDefault="006435AE">
      <w:pPr>
        <w:rPr>
          <w:rFonts w:ascii="Times New Roman"/>
          <w:b/>
          <w:sz w:val="24"/>
          <w:lang w:val="tr-TR"/>
        </w:rPr>
      </w:pPr>
    </w:p>
    <w:p w:rsidR="006435AE" w:rsidRDefault="006435AE">
      <w:pPr>
        <w:rPr>
          <w:rFonts w:ascii="Times New Roman"/>
          <w:b/>
          <w:sz w:val="24"/>
          <w:lang w:val="tr-TR"/>
        </w:rPr>
      </w:pPr>
    </w:p>
    <w:p w:rsidR="006435AE" w:rsidRDefault="006435AE">
      <w:pPr>
        <w:rPr>
          <w:rFonts w:ascii="Times New Roman"/>
          <w:b/>
          <w:sz w:val="24"/>
          <w:lang w:val="tr-TR"/>
        </w:rPr>
      </w:pPr>
    </w:p>
    <w:p w:rsidR="006435AE" w:rsidRPr="006435AE" w:rsidRDefault="006435AE" w:rsidP="006435AE">
      <w:pPr>
        <w:jc w:val="right"/>
        <w:rPr>
          <w:rFonts w:ascii="Cambria" w:hAnsi="Cambria"/>
          <w:b/>
          <w:bCs/>
          <w:color w:val="002060"/>
          <w:sz w:val="24"/>
          <w:szCs w:val="28"/>
          <w:lang w:val="az-Latn-AZ"/>
        </w:rPr>
      </w:pPr>
      <w:r w:rsidRPr="00144B4F">
        <w:rPr>
          <w:rFonts w:ascii="Times New Roman"/>
          <w:b/>
          <w:sz w:val="24"/>
          <w:lang w:val="en-US"/>
        </w:rPr>
        <w:t>ISBN</w:t>
      </w:r>
      <w:r w:rsidRPr="00144B4F">
        <w:rPr>
          <w:rFonts w:ascii="Times New Roman"/>
          <w:b/>
          <w:spacing w:val="-8"/>
          <w:sz w:val="24"/>
          <w:lang w:val="en-US"/>
        </w:rPr>
        <w:t xml:space="preserve"> </w:t>
      </w:r>
      <w:r w:rsidRPr="00144B4F">
        <w:rPr>
          <w:rFonts w:ascii="Times New Roman"/>
          <w:b/>
          <w:sz w:val="24"/>
          <w:lang w:val="en-US"/>
        </w:rPr>
        <w:t>-</w:t>
      </w:r>
      <w:r w:rsidRPr="00144B4F">
        <w:rPr>
          <w:rFonts w:ascii="Times New Roman"/>
          <w:b/>
          <w:spacing w:val="10"/>
          <w:sz w:val="24"/>
          <w:lang w:val="en-US"/>
        </w:rPr>
        <w:t xml:space="preserve"> </w:t>
      </w:r>
      <w:r w:rsidRPr="00144B4F">
        <w:rPr>
          <w:rFonts w:ascii="Times New Roman"/>
          <w:b/>
          <w:sz w:val="24"/>
          <w:lang w:val="en-US"/>
        </w:rPr>
        <w:t xml:space="preserve">978 </w:t>
      </w:r>
      <w:r w:rsidRPr="00144B4F">
        <w:rPr>
          <w:rFonts w:ascii="Times New Roman"/>
          <w:b/>
          <w:spacing w:val="-2"/>
          <w:sz w:val="24"/>
          <w:lang w:val="en-US"/>
        </w:rPr>
        <w:t>9952-501-18-6</w:t>
      </w:r>
    </w:p>
    <w:p w:rsidR="006435AE" w:rsidRDefault="006435AE" w:rsidP="006435AE">
      <w:pPr>
        <w:ind w:left="588" w:right="586"/>
        <w:jc w:val="right"/>
        <w:rPr>
          <w:rFonts w:ascii="Times New Roman" w:hAnsi="Times New Roman"/>
          <w:sz w:val="28"/>
          <w:lang w:val="tr-TR"/>
        </w:rPr>
      </w:pPr>
    </w:p>
    <w:p w:rsidR="00A273B5" w:rsidRDefault="00A273B5" w:rsidP="006435AE">
      <w:pPr>
        <w:ind w:left="588" w:right="586"/>
        <w:jc w:val="right"/>
        <w:rPr>
          <w:rFonts w:ascii="Times New Roman" w:hAnsi="Times New Roman"/>
          <w:sz w:val="28"/>
          <w:lang w:val="tr-TR"/>
        </w:rPr>
      </w:pPr>
    </w:p>
    <w:p w:rsidR="006435AE" w:rsidRPr="00144B4F" w:rsidRDefault="006435AE" w:rsidP="006435AE">
      <w:pPr>
        <w:ind w:left="588" w:right="45"/>
        <w:jc w:val="right"/>
        <w:rPr>
          <w:rFonts w:ascii="Times New Roman" w:eastAsia="Times New Roman" w:hAnsi="Times New Roman" w:cs="Times New Roman"/>
          <w:sz w:val="28"/>
          <w:szCs w:val="28"/>
          <w:lang w:val="en-US"/>
        </w:rPr>
      </w:pPr>
      <w:r w:rsidRPr="00144B4F">
        <w:rPr>
          <w:rFonts w:ascii="Times New Roman" w:hAnsi="Times New Roman"/>
          <w:sz w:val="28"/>
          <w:lang w:val="en-US"/>
        </w:rPr>
        <w:t>©</w:t>
      </w:r>
      <w:r w:rsidRPr="00144B4F">
        <w:rPr>
          <w:rFonts w:ascii="Times New Roman" w:hAnsi="Times New Roman"/>
          <w:spacing w:val="3"/>
          <w:sz w:val="28"/>
          <w:lang w:val="en-US"/>
        </w:rPr>
        <w:t xml:space="preserve"> </w:t>
      </w:r>
      <w:r w:rsidRPr="00144B4F">
        <w:rPr>
          <w:rFonts w:ascii="Cambria" w:hAnsi="Cambria"/>
          <w:spacing w:val="-2"/>
          <w:sz w:val="28"/>
          <w:lang w:val="en-US"/>
        </w:rPr>
        <w:t>UNEC</w:t>
      </w:r>
      <w:r w:rsidRPr="00144B4F">
        <w:rPr>
          <w:rFonts w:ascii="Cambria" w:hAnsi="Cambria"/>
          <w:spacing w:val="10"/>
          <w:sz w:val="28"/>
          <w:lang w:val="en-US"/>
        </w:rPr>
        <w:t xml:space="preserve"> </w:t>
      </w:r>
      <w:r w:rsidRPr="00144B4F">
        <w:rPr>
          <w:rFonts w:ascii="Times New Roman" w:hAnsi="Times New Roman"/>
          <w:sz w:val="28"/>
          <w:lang w:val="en-US"/>
        </w:rPr>
        <w:t>-</w:t>
      </w:r>
      <w:r w:rsidRPr="00144B4F">
        <w:rPr>
          <w:rFonts w:ascii="Times New Roman" w:hAnsi="Times New Roman"/>
          <w:spacing w:val="-12"/>
          <w:sz w:val="28"/>
          <w:lang w:val="en-US"/>
        </w:rPr>
        <w:t xml:space="preserve"> </w:t>
      </w:r>
      <w:r w:rsidRPr="00144B4F">
        <w:rPr>
          <w:rFonts w:ascii="Times New Roman" w:hAnsi="Times New Roman"/>
          <w:spacing w:val="-8"/>
          <w:sz w:val="28"/>
          <w:lang w:val="en-US"/>
        </w:rPr>
        <w:t>2019</w:t>
      </w:r>
    </w:p>
    <w:tbl>
      <w:tblPr>
        <w:tblStyle w:val="ae"/>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1"/>
        <w:gridCol w:w="866"/>
      </w:tblGrid>
      <w:tr w:rsidR="006435AE" w:rsidTr="006435AE">
        <w:trPr>
          <w:trHeight w:val="639"/>
        </w:trPr>
        <w:tc>
          <w:tcPr>
            <w:tcW w:w="7537" w:type="dxa"/>
            <w:gridSpan w:val="2"/>
          </w:tcPr>
          <w:p w:rsidR="006435AE" w:rsidRPr="007C5262" w:rsidRDefault="006435AE" w:rsidP="006435AE">
            <w:pPr>
              <w:pStyle w:val="af8"/>
              <w:tabs>
                <w:tab w:val="left" w:pos="8647"/>
              </w:tabs>
              <w:spacing w:before="0" w:line="240" w:lineRule="auto"/>
              <w:ind w:left="851" w:right="1134"/>
              <w:jc w:val="center"/>
              <w:rPr>
                <w:rFonts w:ascii="Cambria" w:hAnsi="Cambria"/>
                <w:bCs w:val="0"/>
                <w:color w:val="auto"/>
                <w:sz w:val="24"/>
                <w:szCs w:val="24"/>
                <w:lang w:val="az-Latn-AZ"/>
              </w:rPr>
            </w:pPr>
            <w:r w:rsidRPr="007C5262">
              <w:rPr>
                <w:rFonts w:ascii="Cambria" w:hAnsi="Cambria"/>
                <w:bCs w:val="0"/>
                <w:color w:val="auto"/>
                <w:sz w:val="24"/>
                <w:szCs w:val="24"/>
                <w:lang w:val="az-Latn-AZ"/>
              </w:rPr>
              <w:lastRenderedPageBreak/>
              <w:t>M Ü N D Ə R İ C A T</w:t>
            </w:r>
          </w:p>
          <w:p w:rsidR="006435AE" w:rsidRPr="006435AE" w:rsidRDefault="006435AE" w:rsidP="006435AE">
            <w:pPr>
              <w:spacing w:after="120"/>
              <w:ind w:right="-84"/>
              <w:jc w:val="both"/>
              <w:rPr>
                <w:rFonts w:ascii="Cambria" w:eastAsia="Times New Roman" w:hAnsi="Cambria" w:cs="Times New Roman"/>
                <w:b/>
                <w:szCs w:val="28"/>
              </w:rPr>
            </w:pPr>
          </w:p>
        </w:tc>
      </w:tr>
      <w:tr w:rsidR="006435AE" w:rsidTr="006435AE">
        <w:tc>
          <w:tcPr>
            <w:tcW w:w="6671" w:type="dxa"/>
          </w:tcPr>
          <w:p w:rsidR="006435AE" w:rsidRPr="006435AE" w:rsidRDefault="006435AE" w:rsidP="006435AE">
            <w:pPr>
              <w:spacing w:after="120"/>
              <w:jc w:val="both"/>
              <w:rPr>
                <w:rFonts w:ascii="Cambria" w:hAnsi="Cambria"/>
                <w:b/>
                <w:noProof/>
                <w:szCs w:val="24"/>
                <w:lang w:eastAsia="tr-TR"/>
              </w:rPr>
            </w:pPr>
            <w:r w:rsidRPr="006435AE">
              <w:rPr>
                <w:rFonts w:ascii="Cambria" w:hAnsi="Cambria"/>
                <w:b/>
                <w:noProof/>
                <w:szCs w:val="24"/>
                <w:lang w:eastAsia="tr-TR"/>
              </w:rPr>
              <w:t>Prof. Ədalət MURADOV</w:t>
            </w:r>
            <w:r>
              <w:rPr>
                <w:rFonts w:ascii="Cambria" w:hAnsi="Cambria"/>
                <w:b/>
                <w:noProof/>
                <w:szCs w:val="24"/>
                <w:lang w:eastAsia="tr-TR"/>
              </w:rPr>
              <w:t xml:space="preserve"> </w:t>
            </w:r>
            <w:r w:rsidRPr="006435AE">
              <w:rPr>
                <w:rFonts w:ascii="Cambria" w:hAnsi="Cambria"/>
                <w:b/>
                <w:noProof/>
                <w:szCs w:val="24"/>
                <w:lang w:eastAsia="tr-TR"/>
              </w:rPr>
              <w:t>(UNEC rektoru)</w:t>
            </w:r>
          </w:p>
          <w:p w:rsidR="006435AE" w:rsidRDefault="007C5262" w:rsidP="006435AE">
            <w:pPr>
              <w:spacing w:after="120"/>
              <w:jc w:val="both"/>
              <w:rPr>
                <w:rFonts w:eastAsia="Times New Roman" w:cs="Times New Roman"/>
                <w:sz w:val="28"/>
                <w:szCs w:val="28"/>
              </w:rPr>
            </w:pPr>
            <w:r w:rsidRPr="006435AE">
              <w:rPr>
                <w:rFonts w:ascii="Cambria" w:eastAsia="Times New Roman" w:hAnsi="Cambria" w:cs="Times New Roman"/>
                <w:szCs w:val="24"/>
              </w:rPr>
              <w:t>Yeni Qlobal İqtisadi Çağırışlara Uyğun  Universitet Modelinə Keçid: Unec –Təcrübəsi</w:t>
            </w:r>
            <w:r w:rsidR="006435AE">
              <w:rPr>
                <w:rFonts w:ascii="Cambria" w:eastAsia="Times New Roman" w:hAnsi="Cambria" w:cs="Times New Roman"/>
                <w:szCs w:val="24"/>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435AE" w:rsidP="00633149">
            <w:pPr>
              <w:spacing w:after="120"/>
              <w:ind w:right="-84"/>
              <w:jc w:val="both"/>
              <w:rPr>
                <w:rFonts w:ascii="Cambria" w:eastAsia="Times New Roman" w:hAnsi="Cambria" w:cs="Times New Roman"/>
                <w:b/>
                <w:szCs w:val="28"/>
              </w:rPr>
            </w:pPr>
            <w:r w:rsidRPr="006435AE">
              <w:rPr>
                <w:rFonts w:ascii="Cambria" w:eastAsia="Times New Roman" w:hAnsi="Cambria" w:cs="Times New Roman"/>
                <w:b/>
                <w:szCs w:val="28"/>
              </w:rPr>
              <w:br/>
            </w:r>
            <w:r w:rsidR="00633149">
              <w:rPr>
                <w:rFonts w:ascii="Cambria" w:eastAsia="Times New Roman" w:hAnsi="Cambria" w:cs="Times New Roman"/>
                <w:b/>
                <w:szCs w:val="28"/>
              </w:rPr>
              <w:t>4</w:t>
            </w:r>
          </w:p>
        </w:tc>
      </w:tr>
      <w:tr w:rsidR="006435AE" w:rsidTr="006435AE">
        <w:tc>
          <w:tcPr>
            <w:tcW w:w="6671" w:type="dxa"/>
          </w:tcPr>
          <w:p w:rsidR="006435AE" w:rsidRDefault="006435AE" w:rsidP="006435AE">
            <w:pPr>
              <w:spacing w:after="120"/>
              <w:jc w:val="both"/>
              <w:rPr>
                <w:rFonts w:ascii="Cambria" w:hAnsi="Cambria"/>
                <w:b/>
                <w:noProof/>
                <w:szCs w:val="24"/>
                <w:lang w:eastAsia="tr-TR"/>
              </w:rPr>
            </w:pPr>
            <w:r w:rsidRPr="006435AE">
              <w:rPr>
                <w:rFonts w:ascii="Cambria" w:hAnsi="Cambria"/>
                <w:b/>
                <w:noProof/>
                <w:szCs w:val="24"/>
                <w:lang w:eastAsia="tr-TR"/>
              </w:rPr>
              <w:t>Prof. Dr. Mahmut AK</w:t>
            </w:r>
            <w:r>
              <w:rPr>
                <w:rFonts w:ascii="Cambria" w:hAnsi="Cambria"/>
                <w:b/>
                <w:noProof/>
                <w:szCs w:val="24"/>
                <w:lang w:eastAsia="tr-TR"/>
              </w:rPr>
              <w:t xml:space="preserve"> </w:t>
            </w:r>
            <w:r w:rsidRPr="006435AE">
              <w:rPr>
                <w:rFonts w:ascii="Cambria" w:hAnsi="Cambria"/>
                <w:b/>
                <w:noProof/>
                <w:szCs w:val="24"/>
                <w:lang w:eastAsia="tr-TR"/>
              </w:rPr>
              <w:t>(İstanbul Universitetinın rektoru)</w:t>
            </w:r>
          </w:p>
          <w:p w:rsidR="006435AE" w:rsidRPr="006435AE" w:rsidRDefault="007C5262" w:rsidP="006435AE">
            <w:pPr>
              <w:spacing w:after="120"/>
              <w:jc w:val="both"/>
              <w:rPr>
                <w:rFonts w:ascii="Cambria" w:eastAsia="Times New Roman" w:hAnsi="Cambria" w:cs="Times New Roman"/>
                <w:sz w:val="28"/>
                <w:szCs w:val="28"/>
              </w:rPr>
            </w:pPr>
            <w:r w:rsidRPr="006435AE">
              <w:rPr>
                <w:rFonts w:ascii="Cambria" w:eastAsia="Times New Roman" w:hAnsi="Cambria" w:cs="Times New Roman"/>
                <w:szCs w:val="28"/>
              </w:rPr>
              <w:t>İstanbul Ün</w:t>
            </w:r>
            <w:r w:rsidR="00EA3DEE" w:rsidRPr="006435AE">
              <w:rPr>
                <w:rFonts w:ascii="Cambria" w:eastAsia="Times New Roman" w:hAnsi="Cambria" w:cs="Times New Roman"/>
                <w:szCs w:val="28"/>
              </w:rPr>
              <w:t>iversitesi ve Prof. Dr. Turan YAZGAN</w:t>
            </w:r>
            <w:r w:rsidR="006435AE">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435AE" w:rsidP="00633149">
            <w:pPr>
              <w:spacing w:after="120"/>
              <w:ind w:right="-84"/>
              <w:jc w:val="both"/>
              <w:rPr>
                <w:rFonts w:ascii="Cambria" w:eastAsia="Times New Roman" w:hAnsi="Cambria" w:cs="Times New Roman"/>
                <w:b/>
                <w:szCs w:val="28"/>
              </w:rPr>
            </w:pPr>
            <w:r w:rsidRPr="006435AE">
              <w:rPr>
                <w:rFonts w:ascii="Cambria" w:eastAsia="Times New Roman" w:hAnsi="Cambria" w:cs="Times New Roman"/>
                <w:b/>
                <w:szCs w:val="28"/>
              </w:rPr>
              <w:t>1</w:t>
            </w:r>
            <w:r w:rsidR="00633149">
              <w:rPr>
                <w:rFonts w:ascii="Cambria" w:eastAsia="Times New Roman" w:hAnsi="Cambria" w:cs="Times New Roman"/>
                <w:b/>
                <w:szCs w:val="28"/>
              </w:rPr>
              <w:t>4</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Prof. Zahid MƏMMƏDOV</w:t>
            </w:r>
          </w:p>
          <w:p w:rsidR="006435AE" w:rsidRPr="006435AE" w:rsidRDefault="006435AE" w:rsidP="006435AE">
            <w:pPr>
              <w:spacing w:after="120"/>
              <w:jc w:val="both"/>
              <w:rPr>
                <w:rFonts w:ascii="Cambria" w:eastAsia="Times New Roman" w:hAnsi="Cambria" w:cs="Times New Roman"/>
                <w:sz w:val="28"/>
                <w:szCs w:val="28"/>
              </w:rPr>
            </w:pPr>
            <w:r w:rsidRPr="006435AE">
              <w:rPr>
                <w:rFonts w:ascii="Cambria" w:eastAsia="Times New Roman" w:hAnsi="Cambria" w:cs="Times New Roman"/>
                <w:szCs w:val="28"/>
              </w:rPr>
              <w:t>Biliklərə Əsaslanan İqtisadiyyatda Universitetlər: Unec Təcrübəsi</w:t>
            </w:r>
            <w:r>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435AE" w:rsidP="00633149">
            <w:pPr>
              <w:spacing w:after="120"/>
              <w:ind w:right="-84"/>
              <w:jc w:val="both"/>
              <w:rPr>
                <w:rFonts w:ascii="Cambria" w:eastAsia="Times New Roman" w:hAnsi="Cambria" w:cs="Times New Roman"/>
                <w:b/>
                <w:szCs w:val="28"/>
              </w:rPr>
            </w:pPr>
            <w:r w:rsidRPr="006435AE">
              <w:rPr>
                <w:rFonts w:ascii="Cambria" w:eastAsia="Times New Roman" w:hAnsi="Cambria" w:cs="Times New Roman"/>
                <w:b/>
                <w:szCs w:val="28"/>
              </w:rPr>
              <w:br/>
            </w:r>
            <w:r w:rsidR="00633149">
              <w:rPr>
                <w:rFonts w:ascii="Cambria" w:eastAsia="Times New Roman" w:hAnsi="Cambria" w:cs="Times New Roman"/>
                <w:b/>
                <w:szCs w:val="28"/>
              </w:rPr>
              <w:t>23</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Prof. Dr. Ahmet Vecdi CAN</w:t>
            </w:r>
          </w:p>
          <w:p w:rsidR="006435AE" w:rsidRPr="006435AE" w:rsidRDefault="007C5262" w:rsidP="006435AE">
            <w:pPr>
              <w:spacing w:after="120"/>
              <w:jc w:val="both"/>
              <w:rPr>
                <w:rFonts w:ascii="Cambria" w:eastAsia="Times New Roman" w:hAnsi="Cambria" w:cs="Times New Roman"/>
                <w:szCs w:val="28"/>
              </w:rPr>
            </w:pPr>
            <w:r w:rsidRPr="006435AE">
              <w:rPr>
                <w:rFonts w:ascii="Cambria" w:eastAsia="Times New Roman" w:hAnsi="Cambria" w:cs="Times New Roman"/>
                <w:szCs w:val="28"/>
              </w:rPr>
              <w:t>Yükseköğretimde Kalite Akreditasyon İnovasyon: Sakarya Ün</w:t>
            </w:r>
            <w:r w:rsidR="00EA3DEE" w:rsidRPr="006435AE">
              <w:rPr>
                <w:rFonts w:ascii="Cambria" w:eastAsia="Times New Roman" w:hAnsi="Cambria" w:cs="Times New Roman"/>
                <w:szCs w:val="28"/>
              </w:rPr>
              <w:t>i</w:t>
            </w:r>
            <w:r w:rsidRPr="006435AE">
              <w:rPr>
                <w:rFonts w:ascii="Cambria" w:eastAsia="Times New Roman" w:hAnsi="Cambria" w:cs="Times New Roman"/>
                <w:szCs w:val="28"/>
              </w:rPr>
              <w:t>vers</w:t>
            </w:r>
            <w:r w:rsidR="00EA3DEE" w:rsidRPr="006435AE">
              <w:rPr>
                <w:rFonts w:ascii="Cambria" w:eastAsia="Times New Roman" w:hAnsi="Cambria" w:cs="Times New Roman"/>
                <w:szCs w:val="28"/>
              </w:rPr>
              <w:t>i</w:t>
            </w:r>
            <w:r w:rsidRPr="006435AE">
              <w:rPr>
                <w:rFonts w:ascii="Cambria" w:eastAsia="Times New Roman" w:hAnsi="Cambria" w:cs="Times New Roman"/>
                <w:szCs w:val="28"/>
              </w:rPr>
              <w:t>tes</w:t>
            </w:r>
            <w:r w:rsidR="00EA3DEE" w:rsidRPr="006435AE">
              <w:rPr>
                <w:rFonts w:ascii="Cambria" w:eastAsia="Times New Roman" w:hAnsi="Cambria" w:cs="Times New Roman"/>
                <w:szCs w:val="28"/>
              </w:rPr>
              <w:t>i</w:t>
            </w:r>
            <w:r w:rsidRPr="006435AE">
              <w:rPr>
                <w:rFonts w:ascii="Cambria" w:eastAsia="Times New Roman" w:hAnsi="Cambria" w:cs="Times New Roman"/>
                <w:szCs w:val="28"/>
              </w:rPr>
              <w:t xml:space="preserve"> Üzer</w:t>
            </w:r>
            <w:r w:rsidR="00EA3DEE" w:rsidRPr="006435AE">
              <w:rPr>
                <w:rFonts w:ascii="Cambria" w:eastAsia="Times New Roman" w:hAnsi="Cambria" w:cs="Times New Roman"/>
                <w:szCs w:val="28"/>
              </w:rPr>
              <w:t>i</w:t>
            </w:r>
            <w:r w:rsidRPr="006435AE">
              <w:rPr>
                <w:rFonts w:ascii="Cambria" w:eastAsia="Times New Roman" w:hAnsi="Cambria" w:cs="Times New Roman"/>
                <w:szCs w:val="28"/>
              </w:rPr>
              <w:t>nden Azerbaycan Devlet İkt</w:t>
            </w:r>
            <w:r w:rsidR="00EA3DEE" w:rsidRPr="006435AE">
              <w:rPr>
                <w:rFonts w:ascii="Cambria" w:eastAsia="Times New Roman" w:hAnsi="Cambria" w:cs="Times New Roman"/>
                <w:szCs w:val="28"/>
              </w:rPr>
              <w:t>i</w:t>
            </w:r>
            <w:r w:rsidRPr="006435AE">
              <w:rPr>
                <w:rFonts w:ascii="Cambria" w:eastAsia="Times New Roman" w:hAnsi="Cambria" w:cs="Times New Roman"/>
                <w:szCs w:val="28"/>
              </w:rPr>
              <w:t>sat Ün</w:t>
            </w:r>
            <w:r w:rsidR="00EA3DEE" w:rsidRPr="006435AE">
              <w:rPr>
                <w:rFonts w:ascii="Cambria" w:eastAsia="Times New Roman" w:hAnsi="Cambria" w:cs="Times New Roman"/>
                <w:szCs w:val="28"/>
              </w:rPr>
              <w:t>i</w:t>
            </w:r>
            <w:r w:rsidRPr="006435AE">
              <w:rPr>
                <w:rFonts w:ascii="Cambria" w:eastAsia="Times New Roman" w:hAnsi="Cambria" w:cs="Times New Roman"/>
                <w:szCs w:val="28"/>
              </w:rPr>
              <w:t>vers</w:t>
            </w:r>
            <w:r w:rsidR="00EA3DEE" w:rsidRPr="006435AE">
              <w:rPr>
                <w:rFonts w:ascii="Cambria" w:eastAsia="Times New Roman" w:hAnsi="Cambria" w:cs="Times New Roman"/>
                <w:szCs w:val="28"/>
              </w:rPr>
              <w:t>i</w:t>
            </w:r>
            <w:r w:rsidRPr="006435AE">
              <w:rPr>
                <w:rFonts w:ascii="Cambria" w:eastAsia="Times New Roman" w:hAnsi="Cambria" w:cs="Times New Roman"/>
                <w:szCs w:val="28"/>
              </w:rPr>
              <w:t>tes</w:t>
            </w:r>
            <w:r w:rsidR="00EA3DEE" w:rsidRPr="006435AE">
              <w:rPr>
                <w:rFonts w:ascii="Cambria" w:eastAsia="Times New Roman" w:hAnsi="Cambria" w:cs="Times New Roman"/>
                <w:szCs w:val="28"/>
              </w:rPr>
              <w:t>i</w:t>
            </w:r>
            <w:r w:rsidRPr="006435AE">
              <w:rPr>
                <w:rFonts w:ascii="Cambria" w:eastAsia="Times New Roman" w:hAnsi="Cambria" w:cs="Times New Roman"/>
                <w:szCs w:val="28"/>
              </w:rPr>
              <w:t xml:space="preserve"> İç</w:t>
            </w:r>
            <w:r w:rsidR="00EA3DEE" w:rsidRPr="006435AE">
              <w:rPr>
                <w:rFonts w:ascii="Cambria" w:eastAsia="Times New Roman" w:hAnsi="Cambria" w:cs="Times New Roman"/>
                <w:szCs w:val="28"/>
              </w:rPr>
              <w:t>i</w:t>
            </w:r>
            <w:r w:rsidRPr="006435AE">
              <w:rPr>
                <w:rFonts w:ascii="Cambria" w:eastAsia="Times New Roman" w:hAnsi="Cambria" w:cs="Times New Roman"/>
                <w:szCs w:val="28"/>
              </w:rPr>
              <w:t>n B</w:t>
            </w:r>
            <w:r w:rsidR="00EA3DEE" w:rsidRPr="006435AE">
              <w:rPr>
                <w:rFonts w:ascii="Cambria" w:eastAsia="Times New Roman" w:hAnsi="Cambria" w:cs="Times New Roman"/>
                <w:szCs w:val="28"/>
              </w:rPr>
              <w:t>i</w:t>
            </w:r>
            <w:r w:rsidRPr="006435AE">
              <w:rPr>
                <w:rFonts w:ascii="Cambria" w:eastAsia="Times New Roman" w:hAnsi="Cambria" w:cs="Times New Roman"/>
                <w:szCs w:val="28"/>
              </w:rPr>
              <w:t>r Anal</w:t>
            </w:r>
            <w:r w:rsidR="00EA3DEE" w:rsidRPr="006435AE">
              <w:rPr>
                <w:rFonts w:ascii="Cambria" w:eastAsia="Times New Roman" w:hAnsi="Cambria" w:cs="Times New Roman"/>
                <w:szCs w:val="28"/>
              </w:rPr>
              <w:t>i</w:t>
            </w:r>
            <w:r w:rsidRPr="006435AE">
              <w:rPr>
                <w:rFonts w:ascii="Cambria" w:eastAsia="Times New Roman" w:hAnsi="Cambria" w:cs="Times New Roman"/>
                <w:szCs w:val="28"/>
              </w:rPr>
              <w:t>z</w:t>
            </w:r>
            <w:r w:rsidR="006435AE">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435AE" w:rsidP="00633149">
            <w:pPr>
              <w:spacing w:after="120"/>
              <w:ind w:right="-84"/>
              <w:jc w:val="both"/>
              <w:rPr>
                <w:rFonts w:ascii="Cambria" w:eastAsia="Times New Roman" w:hAnsi="Cambria" w:cs="Times New Roman"/>
                <w:b/>
                <w:szCs w:val="28"/>
              </w:rPr>
            </w:pPr>
            <w:r w:rsidRPr="006435AE">
              <w:rPr>
                <w:rFonts w:ascii="Cambria" w:eastAsia="Times New Roman" w:hAnsi="Cambria" w:cs="Times New Roman"/>
                <w:b/>
                <w:szCs w:val="28"/>
              </w:rPr>
              <w:br/>
            </w:r>
            <w:r w:rsidRPr="006435AE">
              <w:rPr>
                <w:rFonts w:ascii="Cambria" w:eastAsia="Times New Roman" w:hAnsi="Cambria" w:cs="Times New Roman"/>
                <w:b/>
                <w:szCs w:val="28"/>
              </w:rPr>
              <w:br/>
            </w:r>
            <w:r w:rsidR="00633149">
              <w:rPr>
                <w:rFonts w:ascii="Cambria" w:eastAsia="Times New Roman" w:hAnsi="Cambria" w:cs="Times New Roman"/>
                <w:b/>
                <w:szCs w:val="28"/>
              </w:rPr>
              <w:t>35</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Doç. Dr. Köksal ŞAHİN - Dr. Öğr. Ü. Gökçe CANDAN</w:t>
            </w:r>
          </w:p>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szCs w:val="28"/>
              </w:rPr>
              <w:t>Azerbaycan ve Türkiye’nin Bilimsel İşbirliği: Ortak Bilimsel Yayın ve Atıf Verilerinden Hareketle Bir Analiz</w:t>
            </w:r>
            <w:r>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435AE" w:rsidP="00633149">
            <w:pPr>
              <w:spacing w:after="120"/>
              <w:ind w:right="-84"/>
              <w:jc w:val="both"/>
              <w:rPr>
                <w:rFonts w:ascii="Cambria" w:eastAsia="Times New Roman" w:hAnsi="Cambria" w:cs="Times New Roman"/>
                <w:b/>
                <w:szCs w:val="28"/>
              </w:rPr>
            </w:pPr>
            <w:r w:rsidRPr="006435AE">
              <w:rPr>
                <w:rFonts w:ascii="Cambria" w:eastAsia="Times New Roman" w:hAnsi="Cambria" w:cs="Times New Roman"/>
                <w:b/>
                <w:szCs w:val="28"/>
              </w:rPr>
              <w:br/>
            </w:r>
            <w:r w:rsidR="00633149">
              <w:rPr>
                <w:rFonts w:ascii="Cambria" w:eastAsia="Times New Roman" w:hAnsi="Cambria" w:cs="Times New Roman"/>
                <w:b/>
                <w:szCs w:val="28"/>
              </w:rPr>
              <w:t>74</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Doç. Dr. Ferruh TUZCUOĞLU</w:t>
            </w:r>
          </w:p>
          <w:p w:rsidR="006435AE" w:rsidRPr="006435AE" w:rsidRDefault="006435AE" w:rsidP="006435AE">
            <w:pPr>
              <w:spacing w:after="120"/>
              <w:jc w:val="both"/>
              <w:rPr>
                <w:rFonts w:ascii="Cambria" w:eastAsia="Times New Roman" w:hAnsi="Cambria" w:cs="Times New Roman"/>
                <w:sz w:val="28"/>
                <w:szCs w:val="28"/>
              </w:rPr>
            </w:pPr>
            <w:r w:rsidRPr="006435AE">
              <w:rPr>
                <w:rFonts w:ascii="Cambria" w:eastAsia="Times New Roman" w:hAnsi="Cambria" w:cs="Times New Roman"/>
                <w:szCs w:val="28"/>
              </w:rPr>
              <w:t>Azerbaycan-Türkiye Eğitim İlişkileri Ve Tüdifak Örneği</w:t>
            </w:r>
            <w:r>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33149" w:rsidP="006435AE">
            <w:pPr>
              <w:spacing w:after="120"/>
              <w:ind w:right="-84"/>
              <w:jc w:val="both"/>
              <w:rPr>
                <w:rFonts w:ascii="Cambria" w:eastAsia="Times New Roman" w:hAnsi="Cambria" w:cs="Times New Roman"/>
                <w:b/>
                <w:szCs w:val="28"/>
              </w:rPr>
            </w:pPr>
            <w:r>
              <w:rPr>
                <w:rFonts w:ascii="Cambria" w:eastAsia="Times New Roman" w:hAnsi="Cambria" w:cs="Times New Roman"/>
                <w:b/>
                <w:szCs w:val="28"/>
              </w:rPr>
              <w:t>94</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 xml:space="preserve">Doç. Dr. Suat KOL </w:t>
            </w:r>
          </w:p>
          <w:p w:rsidR="006435AE" w:rsidRPr="006435AE" w:rsidRDefault="006435AE" w:rsidP="006435AE">
            <w:pPr>
              <w:spacing w:after="120"/>
              <w:jc w:val="both"/>
              <w:rPr>
                <w:rFonts w:ascii="Cambria" w:eastAsia="Times New Roman" w:hAnsi="Cambria" w:cs="Times New Roman"/>
                <w:szCs w:val="28"/>
              </w:rPr>
            </w:pPr>
            <w:r w:rsidRPr="006435AE">
              <w:rPr>
                <w:rFonts w:ascii="Cambria" w:eastAsia="Times New Roman" w:hAnsi="Cambria" w:cs="Times New Roman"/>
                <w:szCs w:val="28"/>
              </w:rPr>
              <w:t>Türkiye ve Azerbaycan’daki Eğitim Sistemlerinin İncelenmesi</w:t>
            </w:r>
            <w:r>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33149" w:rsidP="006435AE">
            <w:pPr>
              <w:spacing w:after="120"/>
              <w:ind w:right="-84"/>
              <w:jc w:val="both"/>
              <w:rPr>
                <w:rFonts w:ascii="Cambria" w:eastAsia="Times New Roman" w:hAnsi="Cambria" w:cs="Times New Roman"/>
                <w:b/>
                <w:szCs w:val="28"/>
              </w:rPr>
            </w:pPr>
            <w:r>
              <w:rPr>
                <w:rFonts w:ascii="Cambria" w:eastAsia="Times New Roman" w:hAnsi="Cambria" w:cs="Times New Roman"/>
                <w:b/>
                <w:szCs w:val="28"/>
              </w:rPr>
              <w:t>128</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 xml:space="preserve">Dr. Öğr. Üyesi Dursun AKSU </w:t>
            </w:r>
          </w:p>
          <w:p w:rsidR="006435AE" w:rsidRPr="006435AE" w:rsidRDefault="006435AE" w:rsidP="006435AE">
            <w:pPr>
              <w:spacing w:after="120"/>
              <w:jc w:val="both"/>
              <w:rPr>
                <w:rFonts w:ascii="Cambria" w:eastAsia="Times New Roman" w:hAnsi="Cambria" w:cs="Times New Roman"/>
                <w:szCs w:val="28"/>
              </w:rPr>
            </w:pPr>
            <w:r w:rsidRPr="006435AE">
              <w:rPr>
                <w:rFonts w:ascii="Cambria" w:eastAsia="Times New Roman" w:hAnsi="Cambria" w:cs="Times New Roman"/>
                <w:szCs w:val="28"/>
              </w:rPr>
              <w:t>Türkiye ve Azerbaycandaki Öğretmen Yetiştirme Sistemlerinin İncelenmesi</w:t>
            </w:r>
            <w:r>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435AE" w:rsidP="00633149">
            <w:pPr>
              <w:spacing w:after="120"/>
              <w:ind w:right="-84"/>
              <w:jc w:val="both"/>
              <w:rPr>
                <w:rFonts w:ascii="Cambria" w:eastAsia="Times New Roman" w:hAnsi="Cambria" w:cs="Times New Roman"/>
                <w:b/>
                <w:szCs w:val="28"/>
              </w:rPr>
            </w:pPr>
            <w:r w:rsidRPr="006435AE">
              <w:rPr>
                <w:rFonts w:ascii="Cambria" w:eastAsia="Times New Roman" w:hAnsi="Cambria" w:cs="Times New Roman"/>
                <w:b/>
                <w:szCs w:val="28"/>
              </w:rPr>
              <w:br/>
              <w:t>1</w:t>
            </w:r>
            <w:r w:rsidR="00633149">
              <w:rPr>
                <w:rFonts w:ascii="Cambria" w:eastAsia="Times New Roman" w:hAnsi="Cambria" w:cs="Times New Roman"/>
                <w:b/>
                <w:szCs w:val="28"/>
              </w:rPr>
              <w:t>86</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 xml:space="preserve">Dr. Öğr. Üyesi Adem AKBIYIK </w:t>
            </w:r>
          </w:p>
          <w:p w:rsidR="006435AE" w:rsidRPr="006435AE" w:rsidRDefault="006435AE" w:rsidP="006435AE">
            <w:pPr>
              <w:spacing w:after="120"/>
              <w:jc w:val="both"/>
              <w:rPr>
                <w:rFonts w:ascii="Cambria" w:eastAsia="Times New Roman" w:hAnsi="Cambria" w:cs="Times New Roman"/>
                <w:szCs w:val="28"/>
              </w:rPr>
            </w:pPr>
            <w:r w:rsidRPr="006435AE">
              <w:rPr>
                <w:rFonts w:ascii="Cambria" w:eastAsia="Times New Roman" w:hAnsi="Cambria" w:cs="Times New Roman"/>
                <w:szCs w:val="28"/>
              </w:rPr>
              <w:t>Sosyal Yazılımların Eğitim Amaçlı Kullanımı:  Azerbaycan ve Türkiye Ekseninde Bir Değerlendirme</w:t>
            </w:r>
            <w:r>
              <w:rPr>
                <w:rFonts w:ascii="Cambria" w:eastAsia="Times New Roman" w:hAnsi="Cambria" w:cs="Times New Roman"/>
                <w:szCs w:val="28"/>
              </w:rPr>
              <w:t>……………………………………</w:t>
            </w:r>
          </w:p>
        </w:tc>
        <w:tc>
          <w:tcPr>
            <w:tcW w:w="866" w:type="dxa"/>
          </w:tcPr>
          <w:p w:rsidR="006435AE" w:rsidRPr="006435AE" w:rsidRDefault="006435AE" w:rsidP="006435AE">
            <w:pPr>
              <w:spacing w:after="120"/>
              <w:ind w:right="-84"/>
              <w:jc w:val="both"/>
              <w:rPr>
                <w:rFonts w:ascii="Cambria" w:eastAsia="Times New Roman" w:hAnsi="Cambria" w:cs="Times New Roman"/>
                <w:b/>
                <w:szCs w:val="28"/>
              </w:rPr>
            </w:pPr>
          </w:p>
          <w:p w:rsidR="006435AE" w:rsidRPr="006435AE" w:rsidRDefault="006435AE" w:rsidP="00633149">
            <w:pPr>
              <w:spacing w:after="120"/>
              <w:ind w:right="-84"/>
              <w:jc w:val="both"/>
              <w:rPr>
                <w:rFonts w:ascii="Cambria" w:eastAsia="Times New Roman" w:hAnsi="Cambria" w:cs="Times New Roman"/>
                <w:b/>
                <w:szCs w:val="28"/>
              </w:rPr>
            </w:pPr>
            <w:r w:rsidRPr="006435AE">
              <w:rPr>
                <w:rFonts w:ascii="Cambria" w:eastAsia="Times New Roman" w:hAnsi="Cambria" w:cs="Times New Roman"/>
                <w:b/>
                <w:szCs w:val="28"/>
              </w:rPr>
              <w:br/>
            </w:r>
            <w:r w:rsidR="00633149">
              <w:rPr>
                <w:rFonts w:ascii="Cambria" w:eastAsia="Times New Roman" w:hAnsi="Cambria" w:cs="Times New Roman"/>
                <w:b/>
                <w:szCs w:val="28"/>
              </w:rPr>
              <w:t>225</w:t>
            </w:r>
          </w:p>
        </w:tc>
      </w:tr>
      <w:tr w:rsidR="006435AE" w:rsidTr="006435AE">
        <w:tc>
          <w:tcPr>
            <w:tcW w:w="6671" w:type="dxa"/>
          </w:tcPr>
          <w:p w:rsidR="006435AE" w:rsidRPr="006435AE" w:rsidRDefault="006435AE" w:rsidP="006435AE">
            <w:pPr>
              <w:spacing w:after="120"/>
              <w:jc w:val="both"/>
              <w:rPr>
                <w:rFonts w:ascii="Cambria" w:eastAsia="Times New Roman" w:hAnsi="Cambria" w:cs="Times New Roman"/>
                <w:b/>
                <w:szCs w:val="28"/>
              </w:rPr>
            </w:pPr>
            <w:r w:rsidRPr="006435AE">
              <w:rPr>
                <w:rFonts w:ascii="Cambria" w:eastAsia="Times New Roman" w:hAnsi="Cambria" w:cs="Times New Roman"/>
                <w:b/>
                <w:szCs w:val="28"/>
              </w:rPr>
              <w:t>Müəllif Rezume</w:t>
            </w:r>
            <w:r>
              <w:rPr>
                <w:rFonts w:ascii="Cambria" w:eastAsia="Times New Roman" w:hAnsi="Cambria" w:cs="Times New Roman"/>
                <w:b/>
                <w:szCs w:val="28"/>
              </w:rPr>
              <w:t>………………………………………………………………….</w:t>
            </w:r>
          </w:p>
        </w:tc>
        <w:tc>
          <w:tcPr>
            <w:tcW w:w="866" w:type="dxa"/>
          </w:tcPr>
          <w:p w:rsidR="006435AE" w:rsidRPr="006435AE" w:rsidRDefault="00633149" w:rsidP="006435AE">
            <w:pPr>
              <w:spacing w:after="120"/>
              <w:ind w:right="-84"/>
              <w:jc w:val="both"/>
              <w:rPr>
                <w:rFonts w:ascii="Cambria" w:eastAsia="Times New Roman" w:hAnsi="Cambria" w:cs="Times New Roman"/>
                <w:b/>
                <w:szCs w:val="28"/>
              </w:rPr>
            </w:pPr>
            <w:r>
              <w:rPr>
                <w:rFonts w:ascii="Cambria" w:eastAsia="Times New Roman" w:hAnsi="Cambria" w:cs="Times New Roman"/>
                <w:b/>
                <w:szCs w:val="28"/>
              </w:rPr>
              <w:t>247</w:t>
            </w:r>
          </w:p>
        </w:tc>
      </w:tr>
    </w:tbl>
    <w:p w:rsidR="006435AE" w:rsidRPr="006435AE" w:rsidRDefault="006435AE" w:rsidP="006435AE">
      <w:pPr>
        <w:jc w:val="both"/>
        <w:rPr>
          <w:rFonts w:ascii="Times New Roman" w:eastAsia="Times New Roman" w:hAnsi="Times New Roman" w:cs="Times New Roman"/>
          <w:sz w:val="28"/>
          <w:szCs w:val="28"/>
          <w:lang w:val="tr-TR"/>
        </w:rPr>
        <w:sectPr w:rsidR="006435AE" w:rsidRPr="006435AE">
          <w:pgSz w:w="11910" w:h="16850"/>
          <w:pgMar w:top="1600" w:right="1680" w:bottom="2260" w:left="1680" w:header="0" w:footer="2071" w:gutter="0"/>
          <w:cols w:space="708"/>
        </w:sectPr>
      </w:pPr>
    </w:p>
    <w:p w:rsidR="006435AE" w:rsidRPr="00716B64" w:rsidRDefault="006435AE" w:rsidP="0001705C">
      <w:pPr>
        <w:spacing w:after="0" w:line="240" w:lineRule="auto"/>
        <w:jc w:val="right"/>
        <w:rPr>
          <w:rFonts w:ascii="Cambria" w:hAnsi="Cambria"/>
          <w:b/>
          <w:bCs/>
          <w:color w:val="002060"/>
          <w:sz w:val="26"/>
          <w:szCs w:val="26"/>
          <w:lang w:val="az-Latn-AZ"/>
        </w:rPr>
      </w:pPr>
      <w:bookmarkStart w:id="0" w:name="_Toc14358256"/>
      <w:r w:rsidRPr="00716B64">
        <w:rPr>
          <w:rFonts w:ascii="Cambria" w:hAnsi="Cambria"/>
          <w:b/>
          <w:bCs/>
          <w:color w:val="002060"/>
          <w:sz w:val="26"/>
          <w:szCs w:val="26"/>
          <w:lang w:val="az-Latn-AZ"/>
        </w:rPr>
        <w:lastRenderedPageBreak/>
        <w:t>PROF.</w:t>
      </w:r>
      <w:r>
        <w:rPr>
          <w:rFonts w:ascii="Cambria" w:hAnsi="Cambria"/>
          <w:b/>
          <w:bCs/>
          <w:color w:val="002060"/>
          <w:sz w:val="26"/>
          <w:szCs w:val="26"/>
          <w:lang w:val="az-Latn-AZ"/>
        </w:rPr>
        <w:t xml:space="preserve"> </w:t>
      </w:r>
      <w:r w:rsidRPr="00716B64">
        <w:rPr>
          <w:rFonts w:ascii="Cambria" w:hAnsi="Cambria"/>
          <w:b/>
          <w:bCs/>
          <w:color w:val="002060"/>
          <w:sz w:val="26"/>
          <w:szCs w:val="26"/>
          <w:lang w:val="az-Latn-AZ"/>
        </w:rPr>
        <w:t>ƏDALƏT MURADOV</w:t>
      </w:r>
    </w:p>
    <w:p w:rsidR="006435AE" w:rsidRDefault="006435AE" w:rsidP="0001705C">
      <w:pPr>
        <w:spacing w:after="0" w:line="240" w:lineRule="auto"/>
        <w:jc w:val="right"/>
        <w:rPr>
          <w:rFonts w:ascii="Cambria" w:hAnsi="Cambria"/>
          <w:b/>
          <w:bCs/>
          <w:color w:val="002060"/>
          <w:sz w:val="26"/>
          <w:szCs w:val="26"/>
          <w:lang w:val="az-Latn-AZ"/>
        </w:rPr>
      </w:pPr>
      <w:r w:rsidRPr="00716B64">
        <w:rPr>
          <w:rFonts w:ascii="Cambria" w:hAnsi="Cambria"/>
          <w:b/>
          <w:bCs/>
          <w:color w:val="002060"/>
          <w:sz w:val="26"/>
          <w:szCs w:val="26"/>
          <w:lang w:val="az-Latn-AZ"/>
        </w:rPr>
        <w:t>REKTOR, UNEC</w:t>
      </w:r>
    </w:p>
    <w:p w:rsidR="006435AE" w:rsidRPr="00716B64" w:rsidRDefault="006435AE" w:rsidP="0001705C">
      <w:pPr>
        <w:spacing w:after="0" w:line="240" w:lineRule="auto"/>
        <w:jc w:val="right"/>
        <w:rPr>
          <w:rFonts w:ascii="Cambria" w:hAnsi="Cambria"/>
          <w:b/>
          <w:bCs/>
          <w:color w:val="002060"/>
          <w:sz w:val="26"/>
          <w:szCs w:val="26"/>
          <w:lang w:val="az-Latn-AZ"/>
        </w:rPr>
      </w:pPr>
    </w:p>
    <w:bookmarkEnd w:id="0"/>
    <w:p w:rsidR="006435AE" w:rsidRPr="006435AE" w:rsidRDefault="006435AE" w:rsidP="0001705C">
      <w:pPr>
        <w:pStyle w:val="3"/>
        <w:spacing w:line="281" w:lineRule="auto"/>
        <w:ind w:firstLine="390"/>
        <w:jc w:val="center"/>
        <w:rPr>
          <w:rFonts w:ascii="Cambria" w:hAnsi="Cambria"/>
          <w:b/>
          <w:bCs/>
          <w:color w:val="auto"/>
        </w:rPr>
      </w:pPr>
      <w:r w:rsidRPr="006435AE">
        <w:rPr>
          <w:rFonts w:ascii="Cambria" w:hAnsi="Cambria"/>
          <w:b/>
          <w:color w:val="auto"/>
        </w:rPr>
        <w:t>YENİ</w:t>
      </w:r>
      <w:r w:rsidRPr="006435AE">
        <w:rPr>
          <w:rFonts w:ascii="Cambria" w:hAnsi="Cambria"/>
          <w:b/>
          <w:color w:val="auto"/>
          <w:spacing w:val="14"/>
        </w:rPr>
        <w:t xml:space="preserve"> </w:t>
      </w:r>
      <w:r w:rsidRPr="006435AE">
        <w:rPr>
          <w:rFonts w:ascii="Cambria" w:hAnsi="Cambria"/>
          <w:b/>
          <w:color w:val="auto"/>
          <w:spacing w:val="-3"/>
        </w:rPr>
        <w:t>QLOBAL</w:t>
      </w:r>
      <w:r w:rsidRPr="006435AE">
        <w:rPr>
          <w:rFonts w:ascii="Cambria" w:hAnsi="Cambria"/>
          <w:b/>
          <w:color w:val="auto"/>
          <w:spacing w:val="9"/>
        </w:rPr>
        <w:t xml:space="preserve"> </w:t>
      </w:r>
      <w:r w:rsidRPr="006435AE">
        <w:rPr>
          <w:rFonts w:ascii="Cambria" w:hAnsi="Cambria"/>
          <w:b/>
          <w:color w:val="auto"/>
          <w:spacing w:val="-2"/>
        </w:rPr>
        <w:t>İQTİSADİ</w:t>
      </w:r>
      <w:r w:rsidRPr="006435AE">
        <w:rPr>
          <w:rFonts w:ascii="Cambria" w:hAnsi="Cambria"/>
          <w:b/>
          <w:color w:val="auto"/>
          <w:spacing w:val="12"/>
        </w:rPr>
        <w:t xml:space="preserve"> </w:t>
      </w:r>
      <w:r w:rsidRPr="006435AE">
        <w:rPr>
          <w:rFonts w:ascii="Cambria" w:hAnsi="Cambria"/>
          <w:b/>
          <w:color w:val="auto"/>
          <w:spacing w:val="-1"/>
        </w:rPr>
        <w:t>ÇAĞIRIŞLARA</w:t>
      </w:r>
      <w:r w:rsidRPr="006435AE">
        <w:rPr>
          <w:rFonts w:ascii="Cambria" w:hAnsi="Cambria"/>
          <w:b/>
          <w:color w:val="auto"/>
        </w:rPr>
        <w:t xml:space="preserve"> UYĞUN</w:t>
      </w:r>
      <w:r w:rsidRPr="006435AE">
        <w:rPr>
          <w:rFonts w:ascii="Cambria" w:hAnsi="Cambria"/>
          <w:b/>
          <w:color w:val="auto"/>
          <w:spacing w:val="35"/>
        </w:rPr>
        <w:t xml:space="preserve"> </w:t>
      </w:r>
      <w:r w:rsidRPr="006435AE">
        <w:rPr>
          <w:rFonts w:ascii="Cambria" w:hAnsi="Cambria"/>
          <w:b/>
          <w:color w:val="auto"/>
          <w:spacing w:val="-1"/>
        </w:rPr>
        <w:t>UNİVERSİTET</w:t>
      </w:r>
      <w:r w:rsidRPr="006435AE">
        <w:rPr>
          <w:rFonts w:ascii="Cambria" w:hAnsi="Cambria"/>
          <w:b/>
          <w:color w:val="auto"/>
          <w:spacing w:val="3"/>
        </w:rPr>
        <w:t xml:space="preserve"> </w:t>
      </w:r>
      <w:r w:rsidRPr="006435AE">
        <w:rPr>
          <w:rFonts w:ascii="Cambria" w:hAnsi="Cambria"/>
          <w:b/>
          <w:color w:val="auto"/>
        </w:rPr>
        <w:t>MODELİNƏ</w:t>
      </w:r>
      <w:r w:rsidRPr="006435AE">
        <w:rPr>
          <w:rFonts w:ascii="Cambria" w:hAnsi="Cambria"/>
          <w:b/>
          <w:color w:val="auto"/>
          <w:spacing w:val="5"/>
        </w:rPr>
        <w:t xml:space="preserve"> </w:t>
      </w:r>
      <w:r w:rsidRPr="006435AE">
        <w:rPr>
          <w:rFonts w:ascii="Cambria" w:hAnsi="Cambria"/>
          <w:b/>
          <w:color w:val="auto"/>
          <w:spacing w:val="-1"/>
        </w:rPr>
        <w:t>KEÇİD: UNEC</w:t>
      </w:r>
      <w:r w:rsidRPr="006435AE">
        <w:rPr>
          <w:rFonts w:ascii="Cambria" w:hAnsi="Cambria"/>
          <w:b/>
          <w:color w:val="auto"/>
          <w:spacing w:val="13"/>
        </w:rPr>
        <w:t xml:space="preserve"> </w:t>
      </w:r>
      <w:r w:rsidRPr="006435AE">
        <w:rPr>
          <w:rFonts w:ascii="Cambria" w:hAnsi="Cambria"/>
          <w:b/>
          <w:color w:val="auto"/>
          <w:spacing w:val="-2"/>
        </w:rPr>
        <w:t>–TƏCRÜBƏSİ</w:t>
      </w:r>
    </w:p>
    <w:p w:rsidR="0001705C" w:rsidRDefault="0001705C" w:rsidP="0001705C">
      <w:pPr>
        <w:spacing w:line="266" w:lineRule="exact"/>
        <w:ind w:firstLine="567"/>
        <w:rPr>
          <w:rFonts w:ascii="Cambria" w:hAnsi="Cambria"/>
          <w:b/>
          <w:color w:val="111111"/>
          <w:spacing w:val="-3"/>
          <w:sz w:val="24"/>
          <w:szCs w:val="24"/>
          <w:lang w:val="tr-TR"/>
        </w:rPr>
      </w:pPr>
    </w:p>
    <w:p w:rsidR="006435AE" w:rsidRPr="00144B4F" w:rsidRDefault="006435AE" w:rsidP="0001705C">
      <w:pPr>
        <w:spacing w:line="266" w:lineRule="exact"/>
        <w:ind w:firstLine="567"/>
        <w:rPr>
          <w:rFonts w:ascii="Cambria" w:eastAsia="Cambria" w:hAnsi="Cambria" w:cs="Cambria"/>
          <w:sz w:val="24"/>
          <w:szCs w:val="24"/>
          <w:lang w:val="tr-TR"/>
        </w:rPr>
      </w:pPr>
      <w:r w:rsidRPr="00144B4F">
        <w:rPr>
          <w:rFonts w:ascii="Cambria" w:hAnsi="Cambria"/>
          <w:b/>
          <w:color w:val="111111"/>
          <w:spacing w:val="-3"/>
          <w:sz w:val="24"/>
          <w:szCs w:val="24"/>
          <w:lang w:val="tr-TR"/>
        </w:rPr>
        <w:t>Giriş</w:t>
      </w:r>
    </w:p>
    <w:p w:rsidR="006435AE" w:rsidRPr="006435AE" w:rsidRDefault="006435AE" w:rsidP="0001705C">
      <w:pPr>
        <w:pStyle w:val="af6"/>
        <w:spacing w:before="49" w:line="276" w:lineRule="auto"/>
        <w:ind w:left="0" w:firstLine="567"/>
        <w:jc w:val="both"/>
        <w:rPr>
          <w:rFonts w:ascii="Cambria" w:hAnsi="Cambria"/>
        </w:rPr>
      </w:pPr>
      <w:r w:rsidRPr="006435AE">
        <w:rPr>
          <w:rFonts w:ascii="Cambria" w:hAnsi="Cambria"/>
          <w:color w:val="111111"/>
          <w:spacing w:val="-3"/>
        </w:rPr>
        <w:t>İqtisadiyyatın</w:t>
      </w:r>
      <w:r w:rsidRPr="006435AE">
        <w:rPr>
          <w:rFonts w:ascii="Cambria" w:hAnsi="Cambria"/>
          <w:color w:val="111111"/>
        </w:rPr>
        <w:t xml:space="preserve"> </w:t>
      </w:r>
      <w:r w:rsidRPr="006435AE">
        <w:rPr>
          <w:rFonts w:ascii="Cambria" w:hAnsi="Cambria"/>
          <w:color w:val="111111"/>
          <w:spacing w:val="-3"/>
        </w:rPr>
        <w:t>müxtəlif</w:t>
      </w:r>
      <w:r w:rsidRPr="006435AE">
        <w:rPr>
          <w:rFonts w:ascii="Cambria" w:hAnsi="Cambria"/>
          <w:color w:val="111111"/>
          <w:spacing w:val="38"/>
        </w:rPr>
        <w:t xml:space="preserve"> </w:t>
      </w:r>
      <w:r w:rsidRPr="006435AE">
        <w:rPr>
          <w:rFonts w:ascii="Cambria" w:hAnsi="Cambria"/>
          <w:color w:val="111111"/>
        </w:rPr>
        <w:t>sahələri</w:t>
      </w:r>
      <w:r w:rsidRPr="006435AE">
        <w:rPr>
          <w:rFonts w:ascii="Cambria" w:hAnsi="Cambria"/>
          <w:color w:val="111111"/>
          <w:spacing w:val="30"/>
        </w:rPr>
        <w:t xml:space="preserve"> </w:t>
      </w:r>
      <w:r w:rsidRPr="006435AE">
        <w:rPr>
          <w:rFonts w:ascii="Cambria" w:hAnsi="Cambria"/>
          <w:color w:val="111111"/>
        </w:rPr>
        <w:t>üzrə</w:t>
      </w:r>
      <w:r w:rsidRPr="006435AE">
        <w:rPr>
          <w:rFonts w:ascii="Cambria" w:hAnsi="Cambria"/>
          <w:color w:val="111111"/>
          <w:spacing w:val="37"/>
        </w:rPr>
        <w:t xml:space="preserve"> </w:t>
      </w:r>
      <w:r w:rsidRPr="006435AE">
        <w:rPr>
          <w:rFonts w:ascii="Cambria" w:hAnsi="Cambria"/>
          <w:color w:val="111111"/>
          <w:spacing w:val="-5"/>
        </w:rPr>
        <w:t>milli</w:t>
      </w:r>
      <w:r w:rsidRPr="006435AE">
        <w:rPr>
          <w:rFonts w:ascii="Cambria" w:hAnsi="Cambria"/>
          <w:color w:val="111111"/>
          <w:spacing w:val="30"/>
        </w:rPr>
        <w:t xml:space="preserve"> </w:t>
      </w:r>
      <w:r w:rsidRPr="006435AE">
        <w:rPr>
          <w:rFonts w:ascii="Cambria" w:hAnsi="Cambria"/>
          <w:color w:val="111111"/>
          <w:spacing w:val="-1"/>
        </w:rPr>
        <w:t>kadrların</w:t>
      </w:r>
      <w:r w:rsidRPr="006435AE">
        <w:rPr>
          <w:rFonts w:ascii="Cambria" w:hAnsi="Cambria"/>
          <w:color w:val="111111"/>
          <w:spacing w:val="37"/>
        </w:rPr>
        <w:t xml:space="preserve"> </w:t>
      </w:r>
      <w:r w:rsidRPr="006435AE">
        <w:rPr>
          <w:rFonts w:ascii="Cambria" w:hAnsi="Cambria"/>
          <w:color w:val="111111"/>
          <w:spacing w:val="-1"/>
        </w:rPr>
        <w:t>hazırlanması</w:t>
      </w:r>
      <w:r w:rsidRPr="006435AE">
        <w:rPr>
          <w:rFonts w:ascii="Cambria" w:hAnsi="Cambria"/>
          <w:color w:val="111111"/>
          <w:spacing w:val="66"/>
        </w:rPr>
        <w:t xml:space="preserve"> </w:t>
      </w:r>
      <w:r w:rsidRPr="006435AE">
        <w:rPr>
          <w:rFonts w:ascii="Cambria" w:hAnsi="Cambria"/>
          <w:color w:val="111111"/>
        </w:rPr>
        <w:t>üzrə</w:t>
      </w:r>
      <w:r w:rsidRPr="006435AE">
        <w:rPr>
          <w:rFonts w:ascii="Cambria" w:hAnsi="Cambria"/>
          <w:color w:val="111111"/>
          <w:spacing w:val="-7"/>
        </w:rPr>
        <w:t xml:space="preserve"> </w:t>
      </w:r>
      <w:r w:rsidRPr="006435AE">
        <w:rPr>
          <w:rFonts w:ascii="Cambria" w:hAnsi="Cambria"/>
          <w:color w:val="111111"/>
          <w:spacing w:val="-1"/>
        </w:rPr>
        <w:t>hələ</w:t>
      </w:r>
      <w:r w:rsidRPr="006435AE">
        <w:rPr>
          <w:rFonts w:ascii="Cambria" w:hAnsi="Cambria"/>
          <w:color w:val="111111"/>
          <w:spacing w:val="-7"/>
        </w:rPr>
        <w:t xml:space="preserve"> </w:t>
      </w:r>
      <w:r w:rsidRPr="006435AE">
        <w:rPr>
          <w:rFonts w:ascii="Cambria" w:hAnsi="Cambria"/>
          <w:color w:val="111111"/>
          <w:spacing w:val="1"/>
        </w:rPr>
        <w:t>sovet</w:t>
      </w:r>
      <w:r w:rsidRPr="006435AE">
        <w:rPr>
          <w:rFonts w:ascii="Cambria" w:hAnsi="Cambria"/>
          <w:color w:val="111111"/>
          <w:spacing w:val="-14"/>
        </w:rPr>
        <w:t xml:space="preserve"> </w:t>
      </w:r>
      <w:r w:rsidRPr="006435AE">
        <w:rPr>
          <w:rFonts w:ascii="Cambria" w:hAnsi="Cambria"/>
          <w:color w:val="111111"/>
          <w:spacing w:val="-1"/>
        </w:rPr>
        <w:t>dönəmindən</w:t>
      </w:r>
      <w:r w:rsidRPr="006435AE">
        <w:rPr>
          <w:rFonts w:ascii="Cambria" w:hAnsi="Cambria"/>
          <w:color w:val="111111"/>
          <w:spacing w:val="-7"/>
        </w:rPr>
        <w:t xml:space="preserve"> </w:t>
      </w:r>
      <w:r w:rsidRPr="006435AE">
        <w:rPr>
          <w:rFonts w:ascii="Cambria" w:hAnsi="Cambria"/>
          <w:color w:val="111111"/>
          <w:spacing w:val="-3"/>
        </w:rPr>
        <w:t>başlayaraq</w:t>
      </w:r>
      <w:r w:rsidRPr="006435AE">
        <w:rPr>
          <w:rFonts w:ascii="Cambria" w:hAnsi="Cambria"/>
          <w:color w:val="111111"/>
          <w:spacing w:val="10"/>
        </w:rPr>
        <w:t xml:space="preserve"> </w:t>
      </w:r>
      <w:r w:rsidRPr="006435AE">
        <w:rPr>
          <w:rFonts w:ascii="Cambria" w:hAnsi="Cambria"/>
          <w:color w:val="111111"/>
        </w:rPr>
        <w:t>Azərbaycan</w:t>
      </w:r>
      <w:r w:rsidRPr="006435AE">
        <w:rPr>
          <w:rFonts w:ascii="Cambria" w:hAnsi="Cambria"/>
          <w:color w:val="111111"/>
          <w:spacing w:val="7"/>
        </w:rPr>
        <w:t xml:space="preserve"> </w:t>
      </w:r>
      <w:r w:rsidRPr="006435AE">
        <w:rPr>
          <w:rFonts w:ascii="Cambria" w:hAnsi="Cambria"/>
          <w:color w:val="111111"/>
          <w:spacing w:val="-2"/>
        </w:rPr>
        <w:t>xalqının</w:t>
      </w:r>
      <w:r w:rsidRPr="006435AE">
        <w:rPr>
          <w:rFonts w:ascii="Cambria" w:hAnsi="Cambria"/>
          <w:color w:val="111111"/>
          <w:spacing w:val="7"/>
        </w:rPr>
        <w:t xml:space="preserve"> </w:t>
      </w:r>
      <w:r w:rsidRPr="006435AE">
        <w:rPr>
          <w:rFonts w:ascii="Cambria" w:hAnsi="Cambria"/>
          <w:color w:val="111111"/>
          <w:spacing w:val="-4"/>
        </w:rPr>
        <w:t>ümummilli</w:t>
      </w:r>
      <w:r w:rsidRPr="006435AE">
        <w:rPr>
          <w:rFonts w:ascii="Cambria" w:hAnsi="Cambria"/>
          <w:color w:val="111111"/>
          <w:spacing w:val="76"/>
        </w:rPr>
        <w:t xml:space="preserve"> </w:t>
      </w:r>
      <w:r w:rsidRPr="006435AE">
        <w:rPr>
          <w:rFonts w:ascii="Cambria" w:eastAsia="Cambria" w:hAnsi="Cambria" w:cs="Cambria"/>
          <w:color w:val="111111"/>
          <w:spacing w:val="-1"/>
        </w:rPr>
        <w:t>li</w:t>
      </w:r>
      <w:r w:rsidRPr="006435AE">
        <w:rPr>
          <w:rFonts w:ascii="Cambria" w:hAnsi="Cambria"/>
          <w:color w:val="111111"/>
          <w:spacing w:val="-1"/>
        </w:rPr>
        <w:t>deri</w:t>
      </w:r>
      <w:r w:rsidRPr="006435AE">
        <w:rPr>
          <w:rFonts w:ascii="Cambria" w:hAnsi="Cambria"/>
          <w:color w:val="111111"/>
          <w:spacing w:val="44"/>
        </w:rPr>
        <w:t xml:space="preserve"> </w:t>
      </w:r>
      <w:r w:rsidRPr="006435AE">
        <w:rPr>
          <w:rFonts w:ascii="Cambria" w:hAnsi="Cambria"/>
          <w:color w:val="111111"/>
        </w:rPr>
        <w:t>Heydər</w:t>
      </w:r>
      <w:r w:rsidRPr="006435AE">
        <w:rPr>
          <w:rFonts w:ascii="Cambria" w:hAnsi="Cambria"/>
          <w:color w:val="111111"/>
          <w:spacing w:val="42"/>
        </w:rPr>
        <w:t xml:space="preserve"> </w:t>
      </w:r>
      <w:r w:rsidRPr="006435AE">
        <w:rPr>
          <w:rFonts w:ascii="Cambria" w:hAnsi="Cambria"/>
          <w:color w:val="111111"/>
          <w:spacing w:val="-4"/>
        </w:rPr>
        <w:t>Əliyevin</w:t>
      </w:r>
      <w:r w:rsidRPr="006435AE">
        <w:rPr>
          <w:rFonts w:ascii="Cambria" w:hAnsi="Cambria"/>
          <w:color w:val="111111"/>
          <w:spacing w:val="37"/>
        </w:rPr>
        <w:t xml:space="preserve"> </w:t>
      </w:r>
      <w:r w:rsidRPr="006435AE">
        <w:rPr>
          <w:rFonts w:ascii="Cambria" w:hAnsi="Cambria"/>
          <w:color w:val="111111"/>
          <w:spacing w:val="-2"/>
        </w:rPr>
        <w:t>siyasəti</w:t>
      </w:r>
      <w:r w:rsidRPr="006435AE">
        <w:rPr>
          <w:rFonts w:ascii="Cambria" w:hAnsi="Cambria"/>
          <w:color w:val="111111"/>
          <w:spacing w:val="30"/>
        </w:rPr>
        <w:t xml:space="preserve"> </w:t>
      </w:r>
      <w:r w:rsidRPr="006435AE">
        <w:rPr>
          <w:rFonts w:ascii="Cambria" w:hAnsi="Cambria"/>
          <w:color w:val="111111"/>
          <w:spacing w:val="-2"/>
        </w:rPr>
        <w:t>ölkənin</w:t>
      </w:r>
      <w:r w:rsidRPr="006435AE">
        <w:rPr>
          <w:rFonts w:ascii="Cambria" w:hAnsi="Cambria"/>
          <w:color w:val="111111"/>
          <w:spacing w:val="37"/>
        </w:rPr>
        <w:t xml:space="preserve"> </w:t>
      </w:r>
      <w:r w:rsidRPr="006435AE">
        <w:rPr>
          <w:rFonts w:ascii="Cambria" w:hAnsi="Cambria"/>
          <w:color w:val="111111"/>
          <w:spacing w:val="-3"/>
        </w:rPr>
        <w:t>inkişafına</w:t>
      </w:r>
      <w:r w:rsidRPr="006435AE">
        <w:rPr>
          <w:rFonts w:ascii="Cambria" w:hAnsi="Cambria"/>
          <w:color w:val="111111"/>
          <w:spacing w:val="38"/>
        </w:rPr>
        <w:t xml:space="preserve"> </w:t>
      </w:r>
      <w:r w:rsidRPr="006435AE">
        <w:rPr>
          <w:rFonts w:ascii="Cambria" w:hAnsi="Cambria"/>
          <w:color w:val="111111"/>
          <w:spacing w:val="-2"/>
        </w:rPr>
        <w:t>xidmət</w:t>
      </w:r>
      <w:r w:rsidRPr="006435AE">
        <w:rPr>
          <w:rFonts w:ascii="Cambria" w:hAnsi="Cambria"/>
          <w:color w:val="111111"/>
          <w:spacing w:val="31"/>
        </w:rPr>
        <w:t xml:space="preserve"> </w:t>
      </w:r>
      <w:r w:rsidRPr="006435AE">
        <w:rPr>
          <w:rFonts w:ascii="Cambria" w:hAnsi="Cambria"/>
          <w:color w:val="111111"/>
        </w:rPr>
        <w:t>edəcək</w:t>
      </w:r>
      <w:r w:rsidRPr="006435AE">
        <w:rPr>
          <w:rFonts w:ascii="Cambria" w:hAnsi="Cambria"/>
          <w:color w:val="111111"/>
          <w:spacing w:val="31"/>
        </w:rPr>
        <w:t xml:space="preserve"> </w:t>
      </w:r>
      <w:r w:rsidRPr="006435AE">
        <w:rPr>
          <w:rFonts w:ascii="Cambria" w:hAnsi="Cambria"/>
          <w:color w:val="111111"/>
          <w:spacing w:val="-1"/>
        </w:rPr>
        <w:t>güclü</w:t>
      </w:r>
      <w:r w:rsidRPr="006435AE">
        <w:rPr>
          <w:rFonts w:ascii="Cambria" w:hAnsi="Cambria"/>
          <w:color w:val="111111"/>
          <w:spacing w:val="61"/>
        </w:rPr>
        <w:t xml:space="preserve"> </w:t>
      </w:r>
      <w:r w:rsidRPr="006435AE">
        <w:rPr>
          <w:rFonts w:ascii="Cambria" w:hAnsi="Cambria"/>
          <w:color w:val="111111"/>
          <w:spacing w:val="-5"/>
        </w:rPr>
        <w:t>milli</w:t>
      </w:r>
      <w:r w:rsidRPr="006435AE">
        <w:rPr>
          <w:rFonts w:ascii="Cambria" w:hAnsi="Cambria"/>
          <w:color w:val="111111"/>
          <w:spacing w:val="15"/>
        </w:rPr>
        <w:t xml:space="preserve"> </w:t>
      </w:r>
      <w:r w:rsidRPr="006435AE">
        <w:rPr>
          <w:rFonts w:ascii="Cambria" w:hAnsi="Cambria"/>
          <w:color w:val="111111"/>
          <w:spacing w:val="-1"/>
        </w:rPr>
        <w:t>kadr</w:t>
      </w:r>
      <w:r w:rsidRPr="006435AE">
        <w:rPr>
          <w:rFonts w:ascii="Cambria" w:hAnsi="Cambria"/>
          <w:color w:val="111111"/>
          <w:spacing w:val="26"/>
        </w:rPr>
        <w:t xml:space="preserve"> </w:t>
      </w:r>
      <w:r w:rsidRPr="006435AE">
        <w:rPr>
          <w:rFonts w:ascii="Cambria" w:hAnsi="Cambria"/>
          <w:color w:val="111111"/>
          <w:spacing w:val="-2"/>
        </w:rPr>
        <w:t>potensialını</w:t>
      </w:r>
      <w:r w:rsidRPr="006435AE">
        <w:rPr>
          <w:rFonts w:ascii="Cambria" w:hAnsi="Cambria"/>
          <w:color w:val="111111"/>
          <w:spacing w:val="15"/>
        </w:rPr>
        <w:t xml:space="preserve"> </w:t>
      </w:r>
      <w:r w:rsidRPr="006435AE">
        <w:rPr>
          <w:rFonts w:ascii="Cambria" w:hAnsi="Cambria"/>
          <w:color w:val="111111"/>
          <w:spacing w:val="-1"/>
        </w:rPr>
        <w:t>formalaşdırmış,</w:t>
      </w:r>
      <w:r w:rsidRPr="006435AE">
        <w:rPr>
          <w:rFonts w:ascii="Cambria" w:hAnsi="Cambria"/>
          <w:color w:val="111111"/>
          <w:spacing w:val="18"/>
        </w:rPr>
        <w:t xml:space="preserve"> </w:t>
      </w:r>
      <w:r w:rsidRPr="006435AE">
        <w:rPr>
          <w:rFonts w:ascii="Cambria" w:hAnsi="Cambria"/>
          <w:color w:val="111111"/>
          <w:spacing w:val="-2"/>
        </w:rPr>
        <w:t>iqtisad</w:t>
      </w:r>
      <w:r w:rsidRPr="006435AE">
        <w:rPr>
          <w:rFonts w:ascii="Cambria" w:hAnsi="Cambria"/>
          <w:color w:val="111111"/>
          <w:spacing w:val="23"/>
        </w:rPr>
        <w:t xml:space="preserve"> </w:t>
      </w:r>
      <w:r w:rsidRPr="006435AE">
        <w:rPr>
          <w:rFonts w:ascii="Cambria" w:hAnsi="Cambria"/>
          <w:color w:val="111111"/>
          <w:spacing w:val="-3"/>
        </w:rPr>
        <w:t>elmi</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3"/>
        </w:rPr>
        <w:t>təhsilinin</w:t>
      </w:r>
      <w:r w:rsidRPr="006435AE">
        <w:rPr>
          <w:rFonts w:ascii="Cambria" w:hAnsi="Cambria"/>
          <w:color w:val="111111"/>
          <w:spacing w:val="7"/>
        </w:rPr>
        <w:t xml:space="preserve"> </w:t>
      </w:r>
      <w:r w:rsidRPr="006435AE">
        <w:rPr>
          <w:rFonts w:ascii="Cambria" w:hAnsi="Cambria"/>
          <w:color w:val="111111"/>
          <w:spacing w:val="-2"/>
        </w:rPr>
        <w:t>inkişafı</w:t>
      </w:r>
      <w:r w:rsidRPr="006435AE">
        <w:rPr>
          <w:rFonts w:ascii="Cambria" w:hAnsi="Cambria"/>
          <w:color w:val="111111"/>
          <w:spacing w:val="54"/>
        </w:rPr>
        <w:t xml:space="preserve"> </w:t>
      </w:r>
      <w:r w:rsidRPr="006435AE">
        <w:rPr>
          <w:rFonts w:ascii="Cambria" w:hAnsi="Cambria"/>
          <w:color w:val="111111"/>
        </w:rPr>
        <w:t>hər</w:t>
      </w:r>
      <w:r w:rsidRPr="006435AE">
        <w:rPr>
          <w:rFonts w:ascii="Cambria" w:hAnsi="Cambria"/>
          <w:color w:val="111111"/>
          <w:spacing w:val="-3"/>
        </w:rPr>
        <w:t xml:space="preserve"> </w:t>
      </w:r>
      <w:r w:rsidRPr="006435AE">
        <w:rPr>
          <w:rFonts w:ascii="Cambria" w:hAnsi="Cambria"/>
          <w:color w:val="111111"/>
          <w:spacing w:val="-2"/>
        </w:rPr>
        <w:t>zaman</w:t>
      </w:r>
      <w:r w:rsidRPr="006435AE">
        <w:rPr>
          <w:rFonts w:ascii="Cambria" w:hAnsi="Cambria"/>
          <w:color w:val="111111"/>
          <w:spacing w:val="7"/>
        </w:rPr>
        <w:t xml:space="preserve"> </w:t>
      </w:r>
      <w:r w:rsidRPr="006435AE">
        <w:rPr>
          <w:rFonts w:ascii="Cambria" w:hAnsi="Cambria"/>
          <w:color w:val="111111"/>
          <w:spacing w:val="-2"/>
        </w:rPr>
        <w:t>prioritetliyi</w:t>
      </w:r>
      <w:r w:rsidRPr="006435AE">
        <w:rPr>
          <w:rFonts w:ascii="Cambria" w:hAnsi="Cambria"/>
          <w:color w:val="111111"/>
        </w:rPr>
        <w:t xml:space="preserve"> </w:t>
      </w:r>
      <w:r w:rsidRPr="006435AE">
        <w:rPr>
          <w:rFonts w:ascii="Cambria" w:hAnsi="Cambria"/>
          <w:color w:val="111111"/>
          <w:spacing w:val="-5"/>
        </w:rPr>
        <w:t>ilə</w:t>
      </w:r>
      <w:r w:rsidRPr="006435AE">
        <w:rPr>
          <w:rFonts w:ascii="Cambria" w:hAnsi="Cambria"/>
          <w:color w:val="111111"/>
          <w:spacing w:val="7"/>
        </w:rPr>
        <w:t xml:space="preserve"> </w:t>
      </w:r>
      <w:r w:rsidRPr="006435AE">
        <w:rPr>
          <w:rFonts w:ascii="Cambria" w:hAnsi="Cambria"/>
          <w:color w:val="111111"/>
          <w:spacing w:val="-2"/>
        </w:rPr>
        <w:t>seçilmişdir.</w:t>
      </w:r>
      <w:r w:rsidRPr="006435AE">
        <w:rPr>
          <w:rFonts w:ascii="Cambria" w:hAnsi="Cambria"/>
          <w:color w:val="111111"/>
          <w:spacing w:val="20"/>
        </w:rPr>
        <w:t xml:space="preserve"> </w:t>
      </w:r>
      <w:r w:rsidRPr="006435AE">
        <w:rPr>
          <w:rFonts w:ascii="Cambria" w:hAnsi="Cambria"/>
          <w:color w:val="111111"/>
          <w:spacing w:val="-1"/>
        </w:rPr>
        <w:t>Təsadüfi</w:t>
      </w:r>
      <w:r w:rsidRPr="006435AE">
        <w:rPr>
          <w:rFonts w:ascii="Cambria" w:hAnsi="Cambria"/>
          <w:color w:val="111111"/>
        </w:rPr>
        <w:t xml:space="preserve"> </w:t>
      </w:r>
      <w:r w:rsidRPr="006435AE">
        <w:rPr>
          <w:rFonts w:ascii="Cambria" w:hAnsi="Cambria"/>
          <w:color w:val="111111"/>
          <w:spacing w:val="-1"/>
        </w:rPr>
        <w:t>deyil</w:t>
      </w:r>
      <w:r w:rsidRPr="006435AE">
        <w:rPr>
          <w:rFonts w:ascii="Cambria" w:hAnsi="Cambria"/>
          <w:color w:val="111111"/>
          <w:spacing w:val="1"/>
        </w:rPr>
        <w:t xml:space="preserve"> </w:t>
      </w:r>
      <w:r w:rsidRPr="006435AE">
        <w:rPr>
          <w:rFonts w:ascii="Cambria" w:hAnsi="Cambria"/>
          <w:color w:val="111111"/>
          <w:spacing w:val="-5"/>
        </w:rPr>
        <w:t>ki,</w:t>
      </w:r>
      <w:r w:rsidRPr="006435AE">
        <w:rPr>
          <w:rFonts w:ascii="Cambria" w:hAnsi="Cambria"/>
          <w:color w:val="111111"/>
          <w:spacing w:val="2"/>
        </w:rPr>
        <w:t xml:space="preserve"> </w:t>
      </w:r>
      <w:r w:rsidRPr="006435AE">
        <w:rPr>
          <w:rFonts w:ascii="Cambria" w:hAnsi="Cambria"/>
          <w:color w:val="111111"/>
          <w:spacing w:val="-4"/>
        </w:rPr>
        <w:t>ümummilli</w:t>
      </w:r>
      <w:r w:rsidRPr="006435AE">
        <w:rPr>
          <w:rFonts w:ascii="Cambria" w:hAnsi="Cambria"/>
          <w:color w:val="111111"/>
        </w:rPr>
        <w:t xml:space="preserve"> </w:t>
      </w:r>
      <w:r w:rsidRPr="006435AE">
        <w:rPr>
          <w:rFonts w:ascii="Cambria" w:hAnsi="Cambria"/>
          <w:color w:val="111111"/>
          <w:spacing w:val="-2"/>
        </w:rPr>
        <w:t>lider</w:t>
      </w:r>
      <w:r w:rsidRPr="006435AE">
        <w:rPr>
          <w:rFonts w:ascii="Cambria" w:hAnsi="Cambria"/>
          <w:color w:val="111111"/>
          <w:spacing w:val="61"/>
        </w:rPr>
        <w:t xml:space="preserve"> </w:t>
      </w:r>
      <w:r w:rsidRPr="006435AE">
        <w:rPr>
          <w:rFonts w:ascii="Cambria" w:eastAsia="Cambria" w:hAnsi="Cambria" w:cs="Cambria"/>
          <w:color w:val="111111"/>
        </w:rPr>
        <w:t>13</w:t>
      </w:r>
      <w:r w:rsidRPr="006435AE">
        <w:rPr>
          <w:rFonts w:ascii="Cambria" w:eastAsia="Cambria" w:hAnsi="Cambria" w:cs="Cambria"/>
          <w:color w:val="111111"/>
          <w:spacing w:val="36"/>
        </w:rPr>
        <w:t xml:space="preserve"> </w:t>
      </w:r>
      <w:r w:rsidRPr="006435AE">
        <w:rPr>
          <w:rFonts w:ascii="Cambria" w:eastAsia="Cambria" w:hAnsi="Cambria" w:cs="Cambria"/>
          <w:color w:val="111111"/>
          <w:spacing w:val="-2"/>
        </w:rPr>
        <w:t>iyun</w:t>
      </w:r>
      <w:r w:rsidRPr="006435AE">
        <w:rPr>
          <w:rFonts w:ascii="Cambria" w:eastAsia="Cambria" w:hAnsi="Cambria" w:cs="Cambria"/>
          <w:color w:val="111111"/>
          <w:spacing w:val="36"/>
        </w:rPr>
        <w:t xml:space="preserve"> </w:t>
      </w:r>
      <w:r w:rsidRPr="006435AE">
        <w:rPr>
          <w:rFonts w:ascii="Cambria" w:eastAsia="Cambria" w:hAnsi="Cambria" w:cs="Cambria"/>
          <w:color w:val="111111"/>
        </w:rPr>
        <w:t>2002-</w:t>
      </w:r>
      <w:r w:rsidRPr="006435AE">
        <w:rPr>
          <w:rFonts w:ascii="Cambria" w:hAnsi="Cambria"/>
          <w:color w:val="111111"/>
        </w:rPr>
        <w:t>ci</w:t>
      </w:r>
      <w:r w:rsidRPr="006435AE">
        <w:rPr>
          <w:rFonts w:ascii="Cambria" w:hAnsi="Cambria"/>
          <w:color w:val="111111"/>
          <w:spacing w:val="29"/>
        </w:rPr>
        <w:t xml:space="preserve"> </w:t>
      </w:r>
      <w:r w:rsidRPr="006435AE">
        <w:rPr>
          <w:rFonts w:ascii="Cambria" w:hAnsi="Cambria"/>
          <w:color w:val="111111"/>
          <w:spacing w:val="-3"/>
        </w:rPr>
        <w:t>ildə</w:t>
      </w:r>
      <w:r w:rsidRPr="006435AE">
        <w:rPr>
          <w:rFonts w:ascii="Cambria" w:hAnsi="Cambria"/>
          <w:color w:val="111111"/>
          <w:spacing w:val="35"/>
        </w:rPr>
        <w:t xml:space="preserve"> </w:t>
      </w:r>
      <w:r w:rsidRPr="006435AE">
        <w:rPr>
          <w:rFonts w:ascii="Cambria" w:hAnsi="Cambria"/>
          <w:color w:val="111111"/>
        </w:rPr>
        <w:t>Azərbaycan</w:t>
      </w:r>
      <w:r w:rsidRPr="006435AE">
        <w:rPr>
          <w:rFonts w:ascii="Cambria" w:hAnsi="Cambria"/>
          <w:color w:val="111111"/>
          <w:spacing w:val="36"/>
        </w:rPr>
        <w:t xml:space="preserve"> </w:t>
      </w:r>
      <w:r w:rsidRPr="006435AE">
        <w:rPr>
          <w:rFonts w:ascii="Cambria" w:hAnsi="Cambria"/>
          <w:color w:val="111111"/>
          <w:spacing w:val="1"/>
        </w:rPr>
        <w:t>Dövlət</w:t>
      </w:r>
      <w:r w:rsidRPr="006435AE">
        <w:rPr>
          <w:rFonts w:ascii="Cambria" w:hAnsi="Cambria"/>
          <w:color w:val="111111"/>
          <w:spacing w:val="15"/>
        </w:rPr>
        <w:t xml:space="preserve"> </w:t>
      </w:r>
      <w:r w:rsidRPr="006435AE">
        <w:rPr>
          <w:rFonts w:ascii="Cambria" w:hAnsi="Cambria"/>
          <w:color w:val="111111"/>
          <w:spacing w:val="-2"/>
        </w:rPr>
        <w:t>İqtisad</w:t>
      </w:r>
      <w:r w:rsidRPr="006435AE">
        <w:rPr>
          <w:rFonts w:ascii="Cambria" w:hAnsi="Cambria"/>
          <w:color w:val="111111"/>
          <w:spacing w:val="22"/>
        </w:rPr>
        <w:t xml:space="preserve"> </w:t>
      </w:r>
      <w:r w:rsidRPr="006435AE">
        <w:rPr>
          <w:rFonts w:ascii="Cambria" w:hAnsi="Cambria"/>
          <w:color w:val="111111"/>
          <w:spacing w:val="-3"/>
        </w:rPr>
        <w:t>Universitetinin</w:t>
      </w:r>
      <w:r w:rsidRPr="006435AE">
        <w:rPr>
          <w:rFonts w:ascii="Cambria" w:hAnsi="Cambria"/>
          <w:color w:val="111111"/>
          <w:spacing w:val="21"/>
        </w:rPr>
        <w:t xml:space="preserve"> </w:t>
      </w:r>
      <w:r w:rsidRPr="006435AE">
        <w:rPr>
          <w:rFonts w:ascii="Cambria" w:hAnsi="Cambria"/>
          <w:color w:val="111111"/>
        </w:rPr>
        <w:t>70</w:t>
      </w:r>
      <w:r w:rsidRPr="006435AE">
        <w:rPr>
          <w:rFonts w:ascii="Cambria" w:hAnsi="Cambria"/>
          <w:color w:val="111111"/>
          <w:spacing w:val="23"/>
        </w:rPr>
        <w:t xml:space="preserve"> </w:t>
      </w:r>
      <w:r w:rsidRPr="006435AE">
        <w:rPr>
          <w:rFonts w:ascii="Cambria" w:hAnsi="Cambria"/>
          <w:color w:val="111111"/>
          <w:spacing w:val="-6"/>
        </w:rPr>
        <w:t>illik</w:t>
      </w:r>
      <w:r w:rsidRPr="006435AE">
        <w:rPr>
          <w:rFonts w:ascii="Cambria" w:hAnsi="Cambria"/>
          <w:color w:val="111111"/>
          <w:spacing w:val="69"/>
        </w:rPr>
        <w:t xml:space="preserve"> </w:t>
      </w:r>
      <w:r w:rsidRPr="006435AE">
        <w:rPr>
          <w:rFonts w:ascii="Cambria" w:hAnsi="Cambria"/>
          <w:color w:val="111111"/>
          <w:spacing w:val="-2"/>
        </w:rPr>
        <w:t>yubileyinə</w:t>
      </w:r>
      <w:r w:rsidRPr="006435AE">
        <w:rPr>
          <w:rFonts w:ascii="Cambria" w:hAnsi="Cambria"/>
          <w:color w:val="111111"/>
          <w:spacing w:val="14"/>
        </w:rPr>
        <w:t xml:space="preserve"> </w:t>
      </w:r>
      <w:r w:rsidRPr="006435AE">
        <w:rPr>
          <w:rFonts w:ascii="Cambria" w:hAnsi="Cambria"/>
          <w:color w:val="111111"/>
        </w:rPr>
        <w:t>həsr</w:t>
      </w:r>
      <w:r w:rsidRPr="006435AE">
        <w:rPr>
          <w:rFonts w:ascii="Cambria" w:hAnsi="Cambria"/>
          <w:color w:val="111111"/>
          <w:spacing w:val="3"/>
        </w:rPr>
        <w:t xml:space="preserve"> </w:t>
      </w:r>
      <w:r w:rsidRPr="006435AE">
        <w:rPr>
          <w:rFonts w:ascii="Cambria" w:hAnsi="Cambria"/>
          <w:color w:val="111111"/>
        </w:rPr>
        <w:t>olunmuş</w:t>
      </w:r>
      <w:r w:rsidRPr="006435AE">
        <w:rPr>
          <w:rFonts w:ascii="Cambria" w:hAnsi="Cambria"/>
          <w:color w:val="111111"/>
          <w:spacing w:val="52"/>
        </w:rPr>
        <w:t xml:space="preserve"> </w:t>
      </w:r>
      <w:r w:rsidRPr="006435AE">
        <w:rPr>
          <w:rFonts w:ascii="Cambria" w:hAnsi="Cambria"/>
          <w:color w:val="111111"/>
          <w:spacing w:val="-2"/>
        </w:rPr>
        <w:t>mərasimdəki</w:t>
      </w:r>
      <w:r w:rsidRPr="006435AE">
        <w:rPr>
          <w:rFonts w:ascii="Cambria" w:hAnsi="Cambria"/>
          <w:color w:val="111111"/>
          <w:spacing w:val="44"/>
        </w:rPr>
        <w:t xml:space="preserve"> </w:t>
      </w:r>
      <w:r w:rsidRPr="006435AE">
        <w:rPr>
          <w:rFonts w:ascii="Cambria" w:hAnsi="Cambria"/>
          <w:color w:val="111111"/>
          <w:spacing w:val="-2"/>
        </w:rPr>
        <w:t>çıxışında</w:t>
      </w:r>
      <w:r w:rsidRPr="006435AE">
        <w:rPr>
          <w:rFonts w:ascii="Cambria" w:hAnsi="Cambria"/>
          <w:color w:val="111111"/>
          <w:spacing w:val="1"/>
        </w:rPr>
        <w:t xml:space="preserve"> </w:t>
      </w:r>
      <w:r w:rsidRPr="006435AE">
        <w:rPr>
          <w:rFonts w:ascii="Cambria" w:hAnsi="Cambria"/>
          <w:color w:val="111111"/>
          <w:spacing w:val="-3"/>
        </w:rPr>
        <w:t>cəmiyyətin</w:t>
      </w:r>
      <w:r w:rsidRPr="006435AE">
        <w:rPr>
          <w:rFonts w:ascii="Cambria" w:hAnsi="Cambria"/>
          <w:color w:val="111111"/>
          <w:spacing w:val="38"/>
        </w:rPr>
        <w:t xml:space="preserve"> </w:t>
      </w:r>
      <w:r w:rsidRPr="006435AE">
        <w:rPr>
          <w:rFonts w:ascii="Cambria" w:hAnsi="Cambria"/>
          <w:color w:val="111111"/>
        </w:rPr>
        <w:t>bünövrəsində</w:t>
      </w:r>
      <w:r w:rsidRPr="006435AE">
        <w:rPr>
          <w:rFonts w:ascii="Cambria" w:hAnsi="Cambria"/>
          <w:color w:val="111111"/>
          <w:spacing w:val="44"/>
        </w:rPr>
        <w:t xml:space="preserve"> </w:t>
      </w:r>
      <w:r w:rsidRPr="006435AE">
        <w:rPr>
          <w:rFonts w:ascii="Cambria" w:hAnsi="Cambria"/>
          <w:color w:val="111111"/>
          <w:spacing w:val="-3"/>
        </w:rPr>
        <w:t>iqtisadiyyatın</w:t>
      </w:r>
      <w:r w:rsidRPr="006435AE">
        <w:rPr>
          <w:rFonts w:ascii="Cambria" w:hAnsi="Cambria"/>
          <w:color w:val="111111"/>
          <w:spacing w:val="45"/>
        </w:rPr>
        <w:t xml:space="preserve"> </w:t>
      </w:r>
      <w:r w:rsidRPr="006435AE">
        <w:rPr>
          <w:rFonts w:ascii="Cambria" w:hAnsi="Cambria"/>
          <w:color w:val="111111"/>
          <w:spacing w:val="-1"/>
        </w:rPr>
        <w:t>dayandığını</w:t>
      </w:r>
      <w:r w:rsidRPr="006435AE">
        <w:rPr>
          <w:rFonts w:ascii="Cambria" w:hAnsi="Cambria"/>
          <w:color w:val="111111"/>
          <w:spacing w:val="37"/>
        </w:rPr>
        <w:t xml:space="preserve"> </w:t>
      </w:r>
      <w:r w:rsidRPr="006435AE">
        <w:rPr>
          <w:rFonts w:ascii="Cambria" w:hAnsi="Cambria"/>
          <w:color w:val="111111"/>
          <w:spacing w:val="1"/>
        </w:rPr>
        <w:t>qeyd</w:t>
      </w:r>
      <w:r w:rsidRPr="006435AE">
        <w:rPr>
          <w:rFonts w:ascii="Cambria" w:hAnsi="Cambria"/>
          <w:color w:val="111111"/>
          <w:spacing w:val="45"/>
        </w:rPr>
        <w:t xml:space="preserve"> </w:t>
      </w:r>
      <w:r w:rsidRPr="006435AE">
        <w:rPr>
          <w:rFonts w:ascii="Cambria" w:hAnsi="Cambria"/>
          <w:color w:val="111111"/>
          <w:spacing w:val="-2"/>
        </w:rPr>
        <w:t>etmişdir.</w:t>
      </w:r>
      <w:r w:rsidRPr="006435AE">
        <w:rPr>
          <w:rFonts w:ascii="Cambria" w:hAnsi="Cambria"/>
          <w:color w:val="111111"/>
          <w:spacing w:val="40"/>
        </w:rPr>
        <w:t xml:space="preserve"> </w:t>
      </w:r>
      <w:r w:rsidRPr="006435AE">
        <w:rPr>
          <w:rFonts w:ascii="Cambria" w:hAnsi="Cambria"/>
          <w:color w:val="111111"/>
          <w:spacing w:val="1"/>
        </w:rPr>
        <w:t>Bu,</w:t>
      </w:r>
      <w:r w:rsidRPr="006435AE">
        <w:rPr>
          <w:rFonts w:ascii="Cambria" w:hAnsi="Cambria"/>
          <w:color w:val="111111"/>
          <w:spacing w:val="25"/>
        </w:rPr>
        <w:t xml:space="preserve"> </w:t>
      </w:r>
      <w:r w:rsidRPr="006435AE">
        <w:rPr>
          <w:rFonts w:ascii="Cambria" w:hAnsi="Cambria"/>
          <w:color w:val="111111"/>
          <w:spacing w:val="-2"/>
        </w:rPr>
        <w:t>müasir</w:t>
      </w:r>
      <w:r w:rsidRPr="006435AE">
        <w:rPr>
          <w:rFonts w:ascii="Cambria" w:hAnsi="Cambria"/>
          <w:color w:val="111111"/>
          <w:spacing w:val="64"/>
        </w:rPr>
        <w:t xml:space="preserve"> </w:t>
      </w:r>
      <w:r w:rsidRPr="006435AE">
        <w:rPr>
          <w:rFonts w:ascii="Cambria" w:hAnsi="Cambria"/>
          <w:color w:val="111111"/>
        </w:rPr>
        <w:t>Azərbaycanda</w:t>
      </w:r>
      <w:r w:rsidRPr="006435AE">
        <w:rPr>
          <w:rFonts w:ascii="Cambria" w:hAnsi="Cambria"/>
          <w:color w:val="111111"/>
          <w:spacing w:val="9"/>
        </w:rPr>
        <w:t xml:space="preserve"> </w:t>
      </w:r>
      <w:r w:rsidRPr="006435AE">
        <w:rPr>
          <w:rFonts w:ascii="Cambria" w:hAnsi="Cambria"/>
          <w:color w:val="111111"/>
          <w:spacing w:val="-2"/>
        </w:rPr>
        <w:t>iqtisad</w:t>
      </w:r>
      <w:r w:rsidRPr="006435AE">
        <w:rPr>
          <w:rFonts w:ascii="Cambria" w:hAnsi="Cambria"/>
          <w:color w:val="111111"/>
          <w:spacing w:val="7"/>
        </w:rPr>
        <w:t xml:space="preserve"> </w:t>
      </w:r>
      <w:r w:rsidRPr="006435AE">
        <w:rPr>
          <w:rFonts w:ascii="Cambria" w:hAnsi="Cambria"/>
          <w:color w:val="111111"/>
          <w:spacing w:val="-3"/>
        </w:rPr>
        <w:t>elmi</w:t>
      </w:r>
      <w:r w:rsidRPr="006435AE">
        <w:rPr>
          <w:rFonts w:ascii="Cambria" w:hAnsi="Cambria"/>
          <w:color w:val="111111"/>
          <w:spacing w:val="51"/>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3"/>
        </w:rPr>
        <w:t>təhsilinin</w:t>
      </w:r>
      <w:r w:rsidRPr="006435AE">
        <w:rPr>
          <w:rFonts w:ascii="Cambria" w:hAnsi="Cambria"/>
          <w:color w:val="111111"/>
          <w:spacing w:val="7"/>
        </w:rPr>
        <w:t xml:space="preserve"> </w:t>
      </w:r>
      <w:r w:rsidRPr="006435AE">
        <w:rPr>
          <w:rFonts w:ascii="Cambria" w:hAnsi="Cambria"/>
          <w:color w:val="111111"/>
          <w:spacing w:val="-2"/>
        </w:rPr>
        <w:t>inkişafı</w:t>
      </w:r>
      <w:r w:rsidRPr="006435AE">
        <w:rPr>
          <w:rFonts w:ascii="Cambria" w:hAnsi="Cambria"/>
          <w:color w:val="111111"/>
          <w:spacing w:val="52"/>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5"/>
        </w:rPr>
        <w:t>milli</w:t>
      </w:r>
      <w:r w:rsidRPr="006435AE">
        <w:rPr>
          <w:rFonts w:ascii="Cambria" w:hAnsi="Cambria"/>
          <w:color w:val="111111"/>
          <w:spacing w:val="52"/>
        </w:rPr>
        <w:t xml:space="preserve"> </w:t>
      </w:r>
      <w:r w:rsidRPr="006435AE">
        <w:rPr>
          <w:rFonts w:ascii="Cambria" w:hAnsi="Cambria"/>
          <w:color w:val="111111"/>
          <w:spacing w:val="-2"/>
        </w:rPr>
        <w:t>iqtisadçı</w:t>
      </w:r>
      <w:r w:rsidRPr="006435AE">
        <w:rPr>
          <w:rFonts w:ascii="Cambria" w:hAnsi="Cambria"/>
          <w:color w:val="111111"/>
          <w:spacing w:val="35"/>
        </w:rPr>
        <w:t xml:space="preserve"> </w:t>
      </w:r>
      <w:r w:rsidRPr="006435AE">
        <w:rPr>
          <w:rFonts w:ascii="Cambria" w:hAnsi="Cambria"/>
          <w:color w:val="111111"/>
          <w:spacing w:val="-1"/>
        </w:rPr>
        <w:t>kadrların</w:t>
      </w:r>
      <w:r w:rsidRPr="006435AE">
        <w:rPr>
          <w:rFonts w:ascii="Cambria" w:hAnsi="Cambria"/>
          <w:color w:val="111111"/>
          <w:spacing w:val="-7"/>
        </w:rPr>
        <w:t xml:space="preserve"> </w:t>
      </w:r>
      <w:r w:rsidRPr="006435AE">
        <w:rPr>
          <w:rFonts w:ascii="Cambria" w:hAnsi="Cambria"/>
          <w:color w:val="111111"/>
          <w:spacing w:val="-1"/>
        </w:rPr>
        <w:t>formalaşdırılması</w:t>
      </w:r>
      <w:r w:rsidRPr="006435AE">
        <w:rPr>
          <w:rFonts w:ascii="Cambria" w:hAnsi="Cambria"/>
          <w:color w:val="111111"/>
          <w:spacing w:val="-6"/>
        </w:rPr>
        <w:t xml:space="preserve"> </w:t>
      </w:r>
      <w:r w:rsidRPr="006435AE">
        <w:rPr>
          <w:rFonts w:ascii="Cambria" w:hAnsi="Cambria"/>
          <w:color w:val="111111"/>
          <w:spacing w:val="-3"/>
        </w:rPr>
        <w:t>prosesinin</w:t>
      </w:r>
      <w:r w:rsidRPr="006435AE">
        <w:rPr>
          <w:rFonts w:ascii="Cambria" w:hAnsi="Cambria"/>
          <w:color w:val="111111"/>
          <w:spacing w:val="-7"/>
        </w:rPr>
        <w:t xml:space="preserve"> </w:t>
      </w:r>
      <w:r w:rsidRPr="006435AE">
        <w:rPr>
          <w:rFonts w:ascii="Cambria" w:hAnsi="Cambria"/>
          <w:color w:val="111111"/>
          <w:spacing w:val="-2"/>
        </w:rPr>
        <w:t>başlıca</w:t>
      </w:r>
      <w:r w:rsidRPr="006435AE">
        <w:rPr>
          <w:rFonts w:ascii="Cambria" w:hAnsi="Cambria"/>
          <w:color w:val="111111"/>
          <w:spacing w:val="-6"/>
        </w:rPr>
        <w:t xml:space="preserve"> </w:t>
      </w:r>
      <w:r w:rsidRPr="006435AE">
        <w:rPr>
          <w:rFonts w:ascii="Cambria" w:hAnsi="Cambria"/>
          <w:color w:val="111111"/>
          <w:spacing w:val="-2"/>
        </w:rPr>
        <w:t>vəzifələrini</w:t>
      </w:r>
      <w:r w:rsidRPr="006435AE">
        <w:rPr>
          <w:rFonts w:ascii="Cambria" w:hAnsi="Cambria"/>
          <w:color w:val="111111"/>
          <w:spacing w:val="-15"/>
        </w:rPr>
        <w:t xml:space="preserve"> </w:t>
      </w:r>
      <w:r w:rsidRPr="006435AE">
        <w:rPr>
          <w:rFonts w:ascii="Cambria" w:hAnsi="Cambria"/>
          <w:color w:val="111111"/>
        </w:rPr>
        <w:t>özündə</w:t>
      </w:r>
      <w:r w:rsidRPr="006435AE">
        <w:rPr>
          <w:rFonts w:ascii="Cambria" w:hAnsi="Cambria"/>
          <w:color w:val="111111"/>
          <w:spacing w:val="7"/>
        </w:rPr>
        <w:t xml:space="preserve"> </w:t>
      </w:r>
      <w:r w:rsidRPr="006435AE">
        <w:rPr>
          <w:rFonts w:ascii="Cambria" w:hAnsi="Cambria"/>
          <w:color w:val="111111"/>
          <w:spacing w:val="-2"/>
        </w:rPr>
        <w:t>ehtiva</w:t>
      </w:r>
      <w:r w:rsidRPr="006435AE">
        <w:rPr>
          <w:rFonts w:ascii="Cambria" w:hAnsi="Cambria"/>
          <w:color w:val="111111"/>
          <w:spacing w:val="66"/>
        </w:rPr>
        <w:t xml:space="preserve"> </w:t>
      </w:r>
      <w:r w:rsidRPr="006435AE">
        <w:rPr>
          <w:rFonts w:ascii="Cambria" w:hAnsi="Cambria"/>
          <w:color w:val="111111"/>
        </w:rPr>
        <w:t xml:space="preserve">edən </w:t>
      </w:r>
      <w:r w:rsidRPr="006435AE">
        <w:rPr>
          <w:rFonts w:ascii="Cambria" w:hAnsi="Cambria"/>
          <w:color w:val="111111"/>
          <w:spacing w:val="3"/>
        </w:rPr>
        <w:t>proqram</w:t>
      </w:r>
      <w:r w:rsidRPr="006435AE">
        <w:rPr>
          <w:rFonts w:ascii="Cambria" w:hAnsi="Cambria"/>
          <w:color w:val="111111"/>
          <w:spacing w:val="46"/>
        </w:rPr>
        <w:t xml:space="preserve"> </w:t>
      </w:r>
      <w:r w:rsidRPr="006435AE">
        <w:rPr>
          <w:rFonts w:ascii="Cambria" w:hAnsi="Cambria"/>
          <w:color w:val="111111"/>
        </w:rPr>
        <w:t>xarakterli</w:t>
      </w:r>
      <w:r w:rsidRPr="006435AE">
        <w:rPr>
          <w:rFonts w:ascii="Cambria" w:hAnsi="Cambria"/>
          <w:color w:val="111111"/>
          <w:spacing w:val="45"/>
        </w:rPr>
        <w:t xml:space="preserve"> </w:t>
      </w:r>
      <w:r w:rsidRPr="006435AE">
        <w:rPr>
          <w:rFonts w:ascii="Cambria" w:hAnsi="Cambria"/>
          <w:color w:val="111111"/>
          <w:spacing w:val="-2"/>
        </w:rPr>
        <w:t>çıxışdır.</w:t>
      </w:r>
      <w:r w:rsidRPr="006435AE">
        <w:rPr>
          <w:rFonts w:ascii="Cambria" w:hAnsi="Cambria"/>
          <w:color w:val="111111"/>
          <w:spacing w:val="48"/>
        </w:rPr>
        <w:t xml:space="preserve"> </w:t>
      </w:r>
      <w:r w:rsidRPr="006435AE">
        <w:rPr>
          <w:rFonts w:ascii="Cambria" w:hAnsi="Cambria"/>
          <w:color w:val="111111"/>
          <w:spacing w:val="1"/>
        </w:rPr>
        <w:t>Bu</w:t>
      </w:r>
      <w:r w:rsidRPr="006435AE">
        <w:rPr>
          <w:rFonts w:ascii="Cambria" w:hAnsi="Cambria"/>
          <w:color w:val="111111"/>
          <w:spacing w:val="39"/>
        </w:rPr>
        <w:t xml:space="preserve"> </w:t>
      </w:r>
      <w:r w:rsidRPr="006435AE">
        <w:rPr>
          <w:rFonts w:ascii="Cambria" w:hAnsi="Cambria"/>
          <w:color w:val="111111"/>
          <w:spacing w:val="-2"/>
        </w:rPr>
        <w:t>çıxışda</w:t>
      </w:r>
      <w:r w:rsidRPr="006435AE">
        <w:rPr>
          <w:rFonts w:ascii="Cambria" w:hAnsi="Cambria"/>
          <w:color w:val="111111"/>
          <w:spacing w:val="39"/>
        </w:rPr>
        <w:t xml:space="preserve"> </w:t>
      </w:r>
      <w:r w:rsidRPr="006435AE">
        <w:rPr>
          <w:rFonts w:ascii="Cambria" w:hAnsi="Cambria"/>
          <w:color w:val="111111"/>
          <w:spacing w:val="1"/>
        </w:rPr>
        <w:t>xüsusi</w:t>
      </w:r>
      <w:r w:rsidRPr="006435AE">
        <w:rPr>
          <w:rFonts w:ascii="Cambria" w:hAnsi="Cambria"/>
          <w:color w:val="111111"/>
          <w:spacing w:val="29"/>
        </w:rPr>
        <w:t xml:space="preserve"> </w:t>
      </w:r>
      <w:r w:rsidRPr="006435AE">
        <w:rPr>
          <w:rFonts w:ascii="Cambria" w:hAnsi="Cambria"/>
          <w:color w:val="111111"/>
          <w:spacing w:val="-1"/>
        </w:rPr>
        <w:t>vurğulamışdır</w:t>
      </w:r>
      <w:r w:rsidRPr="006435AE">
        <w:rPr>
          <w:rFonts w:ascii="Cambria" w:hAnsi="Cambria"/>
          <w:color w:val="111111"/>
          <w:spacing w:val="42"/>
        </w:rPr>
        <w:t xml:space="preserve"> </w:t>
      </w:r>
      <w:r w:rsidRPr="006435AE">
        <w:rPr>
          <w:rFonts w:ascii="Cambria" w:hAnsi="Cambria"/>
          <w:color w:val="111111"/>
          <w:spacing w:val="-5"/>
        </w:rPr>
        <w:t>ki:</w:t>
      </w:r>
      <w:r w:rsidRPr="006435AE">
        <w:rPr>
          <w:rFonts w:ascii="Cambria" w:hAnsi="Cambria"/>
          <w:color w:val="111111"/>
          <w:spacing w:val="46"/>
        </w:rPr>
        <w:t xml:space="preserve"> </w:t>
      </w:r>
      <w:r w:rsidRPr="006435AE">
        <w:rPr>
          <w:rFonts w:ascii="Cambria" w:hAnsi="Cambria"/>
          <w:color w:val="111111"/>
          <w:spacing w:val="-2"/>
        </w:rPr>
        <w:t>"Mən</w:t>
      </w:r>
      <w:r w:rsidRPr="006435AE">
        <w:rPr>
          <w:rFonts w:ascii="Cambria" w:hAnsi="Cambria"/>
          <w:color w:val="111111"/>
          <w:spacing w:val="29"/>
        </w:rPr>
        <w:t xml:space="preserve"> </w:t>
      </w:r>
      <w:r w:rsidRPr="006435AE">
        <w:rPr>
          <w:rFonts w:ascii="Cambria" w:hAnsi="Cambria"/>
          <w:color w:val="111111"/>
          <w:spacing w:val="1"/>
        </w:rPr>
        <w:t>bu</w:t>
      </w:r>
      <w:r w:rsidRPr="006435AE">
        <w:rPr>
          <w:rFonts w:ascii="Cambria" w:hAnsi="Cambria"/>
          <w:color w:val="111111"/>
          <w:spacing w:val="31"/>
        </w:rPr>
        <w:t xml:space="preserve"> </w:t>
      </w:r>
      <w:r w:rsidRPr="006435AE">
        <w:rPr>
          <w:rFonts w:ascii="Cambria" w:hAnsi="Cambria"/>
          <w:color w:val="111111"/>
          <w:spacing w:val="1"/>
        </w:rPr>
        <w:t>gün</w:t>
      </w:r>
      <w:r w:rsidRPr="006435AE">
        <w:rPr>
          <w:rFonts w:ascii="Cambria" w:hAnsi="Cambria"/>
          <w:color w:val="111111"/>
          <w:spacing w:val="30"/>
        </w:rPr>
        <w:t xml:space="preserve"> </w:t>
      </w:r>
      <w:r w:rsidRPr="006435AE">
        <w:rPr>
          <w:rFonts w:ascii="Cambria" w:hAnsi="Cambria"/>
          <w:color w:val="111111"/>
          <w:spacing w:val="-4"/>
        </w:rPr>
        <w:t>sizin</w:t>
      </w:r>
      <w:r w:rsidRPr="006435AE">
        <w:rPr>
          <w:rFonts w:ascii="Cambria" w:hAnsi="Cambria"/>
          <w:color w:val="111111"/>
          <w:spacing w:val="30"/>
        </w:rPr>
        <w:t xml:space="preserve"> </w:t>
      </w:r>
      <w:r w:rsidRPr="006435AE">
        <w:rPr>
          <w:rFonts w:ascii="Cambria" w:hAnsi="Cambria"/>
          <w:color w:val="111111"/>
          <w:spacing w:val="-1"/>
        </w:rPr>
        <w:t>qarşınızda</w:t>
      </w:r>
      <w:r w:rsidRPr="006435AE">
        <w:rPr>
          <w:rFonts w:ascii="Cambria" w:hAnsi="Cambria"/>
          <w:color w:val="111111"/>
          <w:spacing w:val="32"/>
        </w:rPr>
        <w:t xml:space="preserve"> </w:t>
      </w:r>
      <w:r w:rsidRPr="006435AE">
        <w:rPr>
          <w:rFonts w:ascii="Cambria" w:hAnsi="Cambria"/>
          <w:color w:val="111111"/>
        </w:rPr>
        <w:t>Azərbaycan</w:t>
      </w:r>
      <w:r w:rsidRPr="006435AE">
        <w:rPr>
          <w:rFonts w:ascii="Cambria" w:hAnsi="Cambria"/>
          <w:color w:val="111111"/>
          <w:spacing w:val="14"/>
        </w:rPr>
        <w:t xml:space="preserve"> </w:t>
      </w:r>
      <w:r w:rsidRPr="006435AE">
        <w:rPr>
          <w:rFonts w:ascii="Cambria" w:hAnsi="Cambria"/>
          <w:color w:val="111111"/>
          <w:spacing w:val="-3"/>
        </w:rPr>
        <w:t>iqtisadiyyatının</w:t>
      </w:r>
      <w:r w:rsidRPr="006435AE">
        <w:rPr>
          <w:rFonts w:ascii="Cambria" w:hAnsi="Cambria"/>
          <w:color w:val="111111"/>
          <w:spacing w:val="14"/>
        </w:rPr>
        <w:t xml:space="preserve"> </w:t>
      </w:r>
      <w:r w:rsidRPr="006435AE">
        <w:rPr>
          <w:rFonts w:ascii="Cambria" w:hAnsi="Cambria"/>
          <w:color w:val="111111"/>
        </w:rPr>
        <w:t>bugünkü</w:t>
      </w:r>
      <w:r w:rsidRPr="006435AE">
        <w:rPr>
          <w:rFonts w:ascii="Cambria" w:hAnsi="Cambria"/>
          <w:color w:val="111111"/>
          <w:spacing w:val="50"/>
        </w:rPr>
        <w:t xml:space="preserve"> </w:t>
      </w:r>
      <w:r w:rsidRPr="006435AE">
        <w:rPr>
          <w:rFonts w:ascii="Cambria" w:hAnsi="Cambria"/>
          <w:color w:val="111111"/>
          <w:spacing w:val="-3"/>
        </w:rPr>
        <w:t>vəziyyəti</w:t>
      </w:r>
      <w:r w:rsidRPr="006435AE">
        <w:rPr>
          <w:rFonts w:ascii="Cambria" w:hAnsi="Cambria"/>
          <w:color w:val="111111"/>
          <w:spacing w:val="28"/>
        </w:rPr>
        <w:t xml:space="preserve"> </w:t>
      </w:r>
      <w:r w:rsidRPr="006435AE">
        <w:rPr>
          <w:rFonts w:ascii="Cambria" w:hAnsi="Cambria"/>
          <w:color w:val="111111"/>
          <w:spacing w:val="-1"/>
        </w:rPr>
        <w:t>...haqqında</w:t>
      </w:r>
      <w:r w:rsidRPr="006435AE">
        <w:rPr>
          <w:rFonts w:ascii="Cambria" w:hAnsi="Cambria"/>
          <w:color w:val="111111"/>
          <w:spacing w:val="24"/>
        </w:rPr>
        <w:t xml:space="preserve"> </w:t>
      </w:r>
      <w:r w:rsidRPr="006435AE">
        <w:rPr>
          <w:rFonts w:ascii="Cambria" w:hAnsi="Cambria"/>
          <w:color w:val="111111"/>
          <w:spacing w:val="2"/>
        </w:rPr>
        <w:t>söhbət</w:t>
      </w:r>
      <w:r w:rsidRPr="006435AE">
        <w:rPr>
          <w:rFonts w:ascii="Cambria" w:hAnsi="Cambria"/>
          <w:color w:val="111111"/>
          <w:spacing w:val="15"/>
        </w:rPr>
        <w:t xml:space="preserve"> </w:t>
      </w:r>
      <w:r w:rsidRPr="006435AE">
        <w:rPr>
          <w:rFonts w:ascii="Cambria" w:hAnsi="Cambria"/>
          <w:color w:val="111111"/>
          <w:spacing w:val="-1"/>
        </w:rPr>
        <w:t>açmaq</w:t>
      </w:r>
      <w:r w:rsidRPr="006435AE">
        <w:rPr>
          <w:rFonts w:ascii="Cambria" w:hAnsi="Cambria"/>
          <w:color w:val="111111"/>
          <w:spacing w:val="24"/>
        </w:rPr>
        <w:t xml:space="preserve"> </w:t>
      </w:r>
      <w:r w:rsidRPr="006435AE">
        <w:rPr>
          <w:rFonts w:ascii="Cambria" w:hAnsi="Cambria"/>
          <w:color w:val="111111"/>
          <w:spacing w:val="-2"/>
        </w:rPr>
        <w:t>fikrində</w:t>
      </w:r>
      <w:r w:rsidRPr="006435AE">
        <w:rPr>
          <w:rFonts w:ascii="Cambria" w:hAnsi="Cambria"/>
          <w:color w:val="111111"/>
          <w:spacing w:val="22"/>
        </w:rPr>
        <w:t xml:space="preserve"> </w:t>
      </w:r>
      <w:r w:rsidRPr="006435AE">
        <w:rPr>
          <w:rFonts w:ascii="Cambria" w:hAnsi="Cambria"/>
          <w:color w:val="111111"/>
          <w:spacing w:val="-2"/>
        </w:rPr>
        <w:t>deyiləm.</w:t>
      </w:r>
      <w:r w:rsidRPr="006435AE">
        <w:rPr>
          <w:rFonts w:ascii="Cambria" w:hAnsi="Cambria"/>
          <w:color w:val="111111"/>
          <w:spacing w:val="17"/>
        </w:rPr>
        <w:t xml:space="preserve"> </w:t>
      </w:r>
      <w:r w:rsidRPr="006435AE">
        <w:rPr>
          <w:rFonts w:ascii="Cambria" w:hAnsi="Cambria"/>
          <w:color w:val="111111"/>
        </w:rPr>
        <w:t>Sadəcə,</w:t>
      </w:r>
      <w:r w:rsidRPr="006435AE">
        <w:rPr>
          <w:rFonts w:ascii="Cambria" w:hAnsi="Cambria"/>
          <w:color w:val="111111"/>
          <w:spacing w:val="17"/>
        </w:rPr>
        <w:t xml:space="preserve"> </w:t>
      </w:r>
      <w:r w:rsidRPr="006435AE">
        <w:rPr>
          <w:rFonts w:ascii="Cambria" w:hAnsi="Cambria"/>
          <w:color w:val="111111"/>
          <w:spacing w:val="1"/>
        </w:rPr>
        <w:t>bu</w:t>
      </w:r>
      <w:r w:rsidRPr="006435AE">
        <w:rPr>
          <w:rFonts w:ascii="Cambria" w:hAnsi="Cambria"/>
          <w:color w:val="111111"/>
          <w:spacing w:val="32"/>
        </w:rPr>
        <w:t xml:space="preserve"> </w:t>
      </w:r>
      <w:r w:rsidRPr="006435AE">
        <w:rPr>
          <w:rFonts w:ascii="Cambria" w:hAnsi="Cambria"/>
          <w:color w:val="111111"/>
          <w:spacing w:val="-1"/>
        </w:rPr>
        <w:t>mövzulara</w:t>
      </w:r>
      <w:r w:rsidRPr="006435AE">
        <w:rPr>
          <w:rFonts w:ascii="Cambria" w:hAnsi="Cambria"/>
          <w:color w:val="111111"/>
          <w:spacing w:val="20"/>
        </w:rPr>
        <w:t xml:space="preserve"> </w:t>
      </w:r>
      <w:r w:rsidRPr="006435AE">
        <w:rPr>
          <w:rFonts w:ascii="Cambria" w:hAnsi="Cambria"/>
          <w:color w:val="111111"/>
          <w:spacing w:val="1"/>
        </w:rPr>
        <w:t>toxunuram</w:t>
      </w:r>
      <w:r w:rsidRPr="006435AE">
        <w:rPr>
          <w:rFonts w:ascii="Cambria" w:hAnsi="Cambria"/>
          <w:color w:val="111111"/>
          <w:spacing w:val="9"/>
        </w:rPr>
        <w:t xml:space="preserve"> </w:t>
      </w:r>
      <w:r w:rsidRPr="006435AE">
        <w:rPr>
          <w:rFonts w:ascii="Cambria" w:hAnsi="Cambria"/>
          <w:color w:val="111111"/>
          <w:spacing w:val="-1"/>
        </w:rPr>
        <w:t>və</w:t>
      </w:r>
      <w:r w:rsidRPr="006435AE">
        <w:rPr>
          <w:rFonts w:ascii="Cambria" w:hAnsi="Cambria"/>
          <w:color w:val="111111"/>
          <w:spacing w:val="14"/>
        </w:rPr>
        <w:t xml:space="preserve"> </w:t>
      </w:r>
      <w:r w:rsidRPr="006435AE">
        <w:rPr>
          <w:rFonts w:ascii="Cambria" w:hAnsi="Cambria"/>
          <w:color w:val="111111"/>
        </w:rPr>
        <w:t>bununla</w:t>
      </w:r>
      <w:r w:rsidRPr="006435AE">
        <w:rPr>
          <w:rFonts w:ascii="Cambria" w:hAnsi="Cambria"/>
          <w:color w:val="111111"/>
          <w:spacing w:val="16"/>
        </w:rPr>
        <w:t xml:space="preserve"> </w:t>
      </w:r>
      <w:r w:rsidRPr="006435AE">
        <w:rPr>
          <w:rFonts w:ascii="Cambria" w:hAnsi="Cambria"/>
          <w:color w:val="111111"/>
        </w:rPr>
        <w:t>bağlı</w:t>
      </w:r>
      <w:r w:rsidRPr="006435AE">
        <w:rPr>
          <w:rFonts w:ascii="Cambria" w:hAnsi="Cambria"/>
          <w:color w:val="111111"/>
          <w:spacing w:val="7"/>
        </w:rPr>
        <w:t xml:space="preserve"> </w:t>
      </w:r>
      <w:r w:rsidRPr="006435AE">
        <w:rPr>
          <w:rFonts w:ascii="Cambria" w:hAnsi="Cambria"/>
          <w:color w:val="111111"/>
          <w:spacing w:val="-3"/>
        </w:rPr>
        <w:t>iqtisadçının</w:t>
      </w:r>
      <w:r w:rsidRPr="006435AE">
        <w:rPr>
          <w:rFonts w:ascii="Cambria" w:hAnsi="Cambria"/>
          <w:color w:val="111111"/>
          <w:spacing w:val="14"/>
        </w:rPr>
        <w:t xml:space="preserve"> </w:t>
      </w:r>
      <w:r w:rsidRPr="006435AE">
        <w:rPr>
          <w:rFonts w:ascii="Cambria" w:hAnsi="Cambria"/>
          <w:color w:val="111111"/>
          <w:spacing w:val="-2"/>
        </w:rPr>
        <w:t>vəzifəsi,</w:t>
      </w:r>
      <w:r w:rsidRPr="006435AE">
        <w:rPr>
          <w:rFonts w:ascii="Cambria" w:hAnsi="Cambria"/>
          <w:color w:val="111111"/>
          <w:spacing w:val="10"/>
        </w:rPr>
        <w:t xml:space="preserve"> </w:t>
      </w:r>
      <w:r w:rsidRPr="006435AE">
        <w:rPr>
          <w:rFonts w:ascii="Cambria" w:hAnsi="Cambria"/>
          <w:color w:val="111111"/>
          <w:spacing w:val="-2"/>
        </w:rPr>
        <w:t>iqtisad</w:t>
      </w:r>
      <w:r w:rsidRPr="006435AE">
        <w:rPr>
          <w:rFonts w:ascii="Cambria" w:hAnsi="Cambria"/>
          <w:color w:val="111111"/>
          <w:spacing w:val="48"/>
        </w:rPr>
        <w:t xml:space="preserve"> </w:t>
      </w:r>
      <w:r w:rsidRPr="006435AE">
        <w:rPr>
          <w:rFonts w:ascii="Cambria" w:hAnsi="Cambria"/>
          <w:color w:val="111111"/>
          <w:spacing w:val="-4"/>
        </w:rPr>
        <w:t>elminin</w:t>
      </w:r>
      <w:r w:rsidRPr="006435AE">
        <w:rPr>
          <w:rFonts w:ascii="Cambria" w:hAnsi="Cambria"/>
          <w:color w:val="111111"/>
          <w:spacing w:val="44"/>
        </w:rPr>
        <w:t xml:space="preserve"> </w:t>
      </w:r>
      <w:r w:rsidRPr="006435AE">
        <w:rPr>
          <w:rFonts w:ascii="Cambria" w:hAnsi="Cambria"/>
          <w:color w:val="111111"/>
          <w:spacing w:val="-2"/>
        </w:rPr>
        <w:t>vəzifəsi</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29"/>
        </w:rPr>
        <w:t xml:space="preserve"> </w:t>
      </w:r>
      <w:r w:rsidRPr="006435AE">
        <w:rPr>
          <w:rFonts w:ascii="Cambria" w:hAnsi="Cambria"/>
          <w:color w:val="111111"/>
          <w:spacing w:val="-2"/>
        </w:rPr>
        <w:t>İqtisad</w:t>
      </w:r>
      <w:r w:rsidRPr="006435AE">
        <w:rPr>
          <w:rFonts w:ascii="Cambria" w:hAnsi="Cambria"/>
          <w:color w:val="111111"/>
          <w:spacing w:val="30"/>
        </w:rPr>
        <w:t xml:space="preserve"> </w:t>
      </w:r>
      <w:r w:rsidRPr="006435AE">
        <w:rPr>
          <w:rFonts w:ascii="Cambria" w:hAnsi="Cambria"/>
          <w:color w:val="111111"/>
          <w:spacing w:val="-3"/>
        </w:rPr>
        <w:t>Universitetinin</w:t>
      </w:r>
      <w:r w:rsidRPr="006435AE">
        <w:rPr>
          <w:rFonts w:ascii="Cambria" w:hAnsi="Cambria"/>
          <w:color w:val="111111"/>
          <w:spacing w:val="29"/>
        </w:rPr>
        <w:t xml:space="preserve"> </w:t>
      </w:r>
      <w:r w:rsidRPr="006435AE">
        <w:rPr>
          <w:rFonts w:ascii="Cambria" w:hAnsi="Cambria"/>
          <w:color w:val="111111"/>
          <w:spacing w:val="-2"/>
        </w:rPr>
        <w:t>vəzifələri</w:t>
      </w:r>
      <w:r w:rsidRPr="006435AE">
        <w:rPr>
          <w:rFonts w:ascii="Cambria" w:hAnsi="Cambria"/>
          <w:color w:val="111111"/>
          <w:spacing w:val="22"/>
        </w:rPr>
        <w:t xml:space="preserve"> </w:t>
      </w:r>
      <w:r w:rsidRPr="006435AE">
        <w:rPr>
          <w:rFonts w:ascii="Cambria" w:hAnsi="Cambria"/>
          <w:color w:val="111111"/>
        </w:rPr>
        <w:t>haqqında</w:t>
      </w:r>
      <w:r w:rsidRPr="006435AE">
        <w:rPr>
          <w:rFonts w:ascii="Cambria" w:hAnsi="Cambria"/>
          <w:color w:val="111111"/>
          <w:spacing w:val="69"/>
        </w:rPr>
        <w:t xml:space="preserve"> </w:t>
      </w:r>
      <w:r w:rsidRPr="006435AE">
        <w:rPr>
          <w:rFonts w:ascii="Cambria" w:hAnsi="Cambria"/>
          <w:color w:val="111111"/>
          <w:spacing w:val="-1"/>
        </w:rPr>
        <w:t>danışıram”.</w:t>
      </w:r>
      <w:r w:rsidRPr="006435AE">
        <w:rPr>
          <w:rFonts w:ascii="Cambria" w:hAnsi="Cambria"/>
          <w:color w:val="111111"/>
          <w:spacing w:val="17"/>
        </w:rPr>
        <w:t xml:space="preserve"> </w:t>
      </w:r>
      <w:r w:rsidRPr="006435AE">
        <w:rPr>
          <w:rFonts w:ascii="Cambria" w:hAnsi="Cambria"/>
          <w:color w:val="111111"/>
          <w:spacing w:val="2"/>
        </w:rPr>
        <w:t>Dahi</w:t>
      </w:r>
      <w:r w:rsidRPr="006435AE">
        <w:rPr>
          <w:rFonts w:ascii="Cambria" w:hAnsi="Cambria"/>
          <w:color w:val="111111"/>
          <w:spacing w:val="14"/>
        </w:rPr>
        <w:t xml:space="preserve"> </w:t>
      </w:r>
      <w:r w:rsidRPr="006435AE">
        <w:rPr>
          <w:rFonts w:ascii="Cambria" w:hAnsi="Cambria"/>
          <w:color w:val="111111"/>
          <w:spacing w:val="1"/>
        </w:rPr>
        <w:t>rəhbərin</w:t>
      </w:r>
      <w:r w:rsidRPr="006435AE">
        <w:rPr>
          <w:rFonts w:ascii="Cambria" w:hAnsi="Cambria"/>
          <w:color w:val="111111"/>
          <w:spacing w:val="22"/>
        </w:rPr>
        <w:t xml:space="preserve"> </w:t>
      </w:r>
      <w:r w:rsidRPr="006435AE">
        <w:rPr>
          <w:rFonts w:ascii="Cambria" w:hAnsi="Cambria"/>
          <w:color w:val="111111"/>
          <w:spacing w:val="-2"/>
        </w:rPr>
        <w:t>qarşımızda</w:t>
      </w:r>
      <w:r w:rsidRPr="006435AE">
        <w:rPr>
          <w:rFonts w:ascii="Cambria" w:hAnsi="Cambria"/>
          <w:color w:val="111111"/>
          <w:spacing w:val="9"/>
        </w:rPr>
        <w:t xml:space="preserve"> </w:t>
      </w:r>
      <w:r w:rsidRPr="006435AE">
        <w:rPr>
          <w:rFonts w:ascii="Cambria" w:hAnsi="Cambria"/>
          <w:color w:val="111111"/>
          <w:spacing w:val="1"/>
        </w:rPr>
        <w:t>qoyduğu</w:t>
      </w:r>
      <w:r w:rsidRPr="006435AE">
        <w:rPr>
          <w:rFonts w:ascii="Cambria" w:hAnsi="Cambria"/>
          <w:color w:val="111111"/>
          <w:spacing w:val="8"/>
        </w:rPr>
        <w:t xml:space="preserve"> </w:t>
      </w:r>
      <w:r w:rsidRPr="006435AE">
        <w:rPr>
          <w:rFonts w:ascii="Cambria" w:hAnsi="Cambria"/>
          <w:color w:val="111111"/>
          <w:spacing w:val="-2"/>
        </w:rPr>
        <w:t>vəzifələr</w:t>
      </w:r>
      <w:r w:rsidRPr="006435AE">
        <w:rPr>
          <w:rFonts w:ascii="Cambria" w:hAnsi="Cambria"/>
          <w:color w:val="111111"/>
          <w:spacing w:val="11"/>
        </w:rPr>
        <w:t xml:space="preserve"> </w:t>
      </w:r>
      <w:r w:rsidRPr="006435AE">
        <w:rPr>
          <w:rFonts w:ascii="Cambria" w:hAnsi="Cambria"/>
          <w:color w:val="111111"/>
          <w:spacing w:val="1"/>
        </w:rPr>
        <w:t>bu</w:t>
      </w:r>
      <w:r w:rsidRPr="006435AE">
        <w:rPr>
          <w:rFonts w:ascii="Cambria" w:hAnsi="Cambria"/>
          <w:color w:val="111111"/>
          <w:spacing w:val="8"/>
        </w:rPr>
        <w:t xml:space="preserve"> </w:t>
      </w:r>
      <w:r w:rsidRPr="006435AE">
        <w:rPr>
          <w:rFonts w:ascii="Cambria" w:hAnsi="Cambria"/>
          <w:color w:val="111111"/>
          <w:spacing w:val="1"/>
        </w:rPr>
        <w:t>gün</w:t>
      </w:r>
      <w:r w:rsidRPr="006435AE">
        <w:rPr>
          <w:rFonts w:ascii="Cambria" w:hAnsi="Cambria"/>
          <w:color w:val="111111"/>
          <w:spacing w:val="38"/>
        </w:rPr>
        <w:t xml:space="preserve"> </w:t>
      </w:r>
      <w:r w:rsidRPr="006435AE">
        <w:rPr>
          <w:rFonts w:ascii="Cambria" w:hAnsi="Cambria"/>
          <w:color w:val="111111"/>
        </w:rPr>
        <w:t>Azərbaycan</w:t>
      </w:r>
      <w:r w:rsidRPr="006435AE">
        <w:rPr>
          <w:rFonts w:ascii="Cambria" w:hAnsi="Cambria"/>
          <w:color w:val="111111"/>
          <w:spacing w:val="29"/>
        </w:rPr>
        <w:t xml:space="preserve"> </w:t>
      </w:r>
      <w:r w:rsidRPr="006435AE">
        <w:rPr>
          <w:rFonts w:ascii="Cambria" w:hAnsi="Cambria"/>
          <w:color w:val="111111"/>
        </w:rPr>
        <w:t>Dövlət</w:t>
      </w:r>
      <w:r w:rsidRPr="006435AE">
        <w:rPr>
          <w:rFonts w:ascii="Cambria" w:hAnsi="Cambria"/>
          <w:color w:val="111111"/>
          <w:spacing w:val="23"/>
        </w:rPr>
        <w:t xml:space="preserve"> </w:t>
      </w:r>
      <w:r w:rsidRPr="006435AE">
        <w:rPr>
          <w:rFonts w:ascii="Cambria" w:hAnsi="Cambria"/>
          <w:color w:val="111111"/>
          <w:spacing w:val="-2"/>
        </w:rPr>
        <w:t>İqtisad</w:t>
      </w:r>
      <w:r w:rsidRPr="006435AE">
        <w:rPr>
          <w:rFonts w:ascii="Cambria" w:hAnsi="Cambria"/>
          <w:color w:val="111111"/>
          <w:spacing w:val="30"/>
        </w:rPr>
        <w:t xml:space="preserve"> </w:t>
      </w:r>
      <w:r w:rsidRPr="006435AE">
        <w:rPr>
          <w:rFonts w:ascii="Cambria" w:hAnsi="Cambria"/>
          <w:color w:val="111111"/>
          <w:spacing w:val="-3"/>
        </w:rPr>
        <w:t>Universitetinin</w:t>
      </w:r>
      <w:r w:rsidRPr="006435AE">
        <w:rPr>
          <w:rFonts w:ascii="Cambria" w:hAnsi="Cambria"/>
          <w:color w:val="111111"/>
          <w:spacing w:val="30"/>
        </w:rPr>
        <w:t xml:space="preserve"> </w:t>
      </w:r>
      <w:r w:rsidRPr="006435AE">
        <w:rPr>
          <w:rFonts w:ascii="Cambria" w:hAnsi="Cambria"/>
          <w:color w:val="111111"/>
          <w:spacing w:val="-2"/>
        </w:rPr>
        <w:t>(UNEC)</w:t>
      </w:r>
      <w:r w:rsidRPr="006435AE">
        <w:rPr>
          <w:rFonts w:ascii="Cambria" w:hAnsi="Cambria"/>
          <w:color w:val="111111"/>
          <w:spacing w:val="12"/>
        </w:rPr>
        <w:t xml:space="preserve"> </w:t>
      </w:r>
      <w:r w:rsidRPr="006435AE">
        <w:rPr>
          <w:rFonts w:ascii="Cambria" w:hAnsi="Cambria"/>
          <w:color w:val="111111"/>
          <w:spacing w:val="-3"/>
        </w:rPr>
        <w:t>fəaliyyətinin</w:t>
      </w:r>
      <w:r w:rsidRPr="006435AE">
        <w:rPr>
          <w:rFonts w:ascii="Cambria" w:hAnsi="Cambria"/>
          <w:color w:val="111111"/>
          <w:spacing w:val="14"/>
        </w:rPr>
        <w:t xml:space="preserve"> </w:t>
      </w:r>
      <w:r w:rsidRPr="006435AE">
        <w:rPr>
          <w:rFonts w:ascii="Cambria" w:hAnsi="Cambria"/>
          <w:color w:val="111111"/>
        </w:rPr>
        <w:t>əsas</w:t>
      </w:r>
      <w:r w:rsidRPr="006435AE">
        <w:rPr>
          <w:rFonts w:ascii="Cambria" w:hAnsi="Cambria"/>
          <w:color w:val="111111"/>
          <w:spacing w:val="71"/>
        </w:rPr>
        <w:t xml:space="preserve"> </w:t>
      </w:r>
      <w:r w:rsidRPr="006435AE">
        <w:rPr>
          <w:rFonts w:ascii="Cambria" w:eastAsia="Cambria" w:hAnsi="Cambria" w:cs="Cambria"/>
          <w:color w:val="111111"/>
          <w:spacing w:val="-3"/>
        </w:rPr>
        <w:t>isti</w:t>
      </w:r>
      <w:r w:rsidRPr="006435AE">
        <w:rPr>
          <w:rFonts w:ascii="Cambria" w:hAnsi="Cambria"/>
          <w:color w:val="111111"/>
          <w:spacing w:val="-3"/>
        </w:rPr>
        <w:t>qamətlərini</w:t>
      </w:r>
      <w:r w:rsidRPr="006435AE">
        <w:rPr>
          <w:rFonts w:ascii="Cambria" w:hAnsi="Cambria"/>
          <w:color w:val="111111"/>
          <w:spacing w:val="-2"/>
        </w:rPr>
        <w:t xml:space="preserve"> </w:t>
      </w:r>
      <w:r w:rsidRPr="006435AE">
        <w:rPr>
          <w:rFonts w:ascii="Cambria" w:hAnsi="Cambria"/>
          <w:color w:val="111111"/>
          <w:spacing w:val="-1"/>
        </w:rPr>
        <w:t>müəyyən</w:t>
      </w:r>
      <w:r w:rsidRPr="006435AE">
        <w:rPr>
          <w:rFonts w:ascii="Cambria" w:hAnsi="Cambria"/>
          <w:color w:val="111111"/>
          <w:spacing w:val="6"/>
        </w:rPr>
        <w:t xml:space="preserve"> </w:t>
      </w:r>
      <w:r w:rsidRPr="006435AE">
        <w:rPr>
          <w:rFonts w:ascii="Cambria" w:hAnsi="Cambria"/>
          <w:color w:val="111111"/>
        </w:rPr>
        <w:t>edir.</w:t>
      </w:r>
    </w:p>
    <w:p w:rsidR="006435AE" w:rsidRPr="00144B4F" w:rsidRDefault="006435AE" w:rsidP="0001705C">
      <w:pPr>
        <w:spacing w:before="5"/>
        <w:ind w:firstLine="567"/>
        <w:rPr>
          <w:rFonts w:ascii="Cambria" w:eastAsia="Cambria" w:hAnsi="Cambria" w:cs="Cambria"/>
          <w:sz w:val="24"/>
          <w:szCs w:val="24"/>
          <w:lang w:val="tr-TR"/>
        </w:rPr>
      </w:pPr>
    </w:p>
    <w:p w:rsidR="006435AE" w:rsidRPr="006435AE" w:rsidRDefault="006435AE" w:rsidP="0001705C">
      <w:pPr>
        <w:pStyle w:val="3"/>
        <w:spacing w:line="268" w:lineRule="auto"/>
        <w:ind w:firstLine="567"/>
        <w:jc w:val="both"/>
        <w:rPr>
          <w:rFonts w:ascii="Cambria" w:hAnsi="Cambria"/>
          <w:b/>
          <w:bCs/>
          <w:color w:val="auto"/>
        </w:rPr>
      </w:pPr>
      <w:r w:rsidRPr="006435AE">
        <w:rPr>
          <w:rFonts w:ascii="Cambria" w:hAnsi="Cambria"/>
          <w:b/>
          <w:color w:val="auto"/>
        </w:rPr>
        <w:t>Ölkəmizdə</w:t>
      </w:r>
      <w:r w:rsidRPr="006435AE">
        <w:rPr>
          <w:rFonts w:ascii="Cambria" w:hAnsi="Cambria"/>
          <w:b/>
          <w:color w:val="auto"/>
          <w:spacing w:val="27"/>
        </w:rPr>
        <w:t xml:space="preserve"> </w:t>
      </w:r>
      <w:r w:rsidRPr="006435AE">
        <w:rPr>
          <w:rFonts w:ascii="Cambria" w:hAnsi="Cambria"/>
          <w:b/>
          <w:color w:val="auto"/>
          <w:spacing w:val="-3"/>
        </w:rPr>
        <w:t>yeni</w:t>
      </w:r>
      <w:r w:rsidRPr="006435AE">
        <w:rPr>
          <w:rFonts w:ascii="Cambria" w:hAnsi="Cambria"/>
          <w:b/>
          <w:color w:val="auto"/>
          <w:spacing w:val="6"/>
        </w:rPr>
        <w:t xml:space="preserve"> </w:t>
      </w:r>
      <w:r w:rsidRPr="006435AE">
        <w:rPr>
          <w:rFonts w:ascii="Cambria" w:hAnsi="Cambria"/>
          <w:b/>
          <w:color w:val="auto"/>
        </w:rPr>
        <w:t>nəsil</w:t>
      </w:r>
      <w:r w:rsidRPr="006435AE">
        <w:rPr>
          <w:rFonts w:ascii="Cambria" w:hAnsi="Cambria"/>
          <w:b/>
          <w:color w:val="auto"/>
          <w:spacing w:val="7"/>
        </w:rPr>
        <w:t xml:space="preserve"> </w:t>
      </w:r>
      <w:r w:rsidRPr="006435AE">
        <w:rPr>
          <w:rFonts w:ascii="Cambria" w:hAnsi="Cambria"/>
          <w:b/>
          <w:color w:val="auto"/>
          <w:spacing w:val="-1"/>
        </w:rPr>
        <w:t>mütəxəssislərin</w:t>
      </w:r>
      <w:r w:rsidRPr="006435AE">
        <w:rPr>
          <w:rFonts w:ascii="Cambria" w:hAnsi="Cambria"/>
          <w:b/>
          <w:color w:val="auto"/>
          <w:spacing w:val="11"/>
        </w:rPr>
        <w:t xml:space="preserve"> </w:t>
      </w:r>
      <w:r w:rsidRPr="006435AE">
        <w:rPr>
          <w:rFonts w:ascii="Cambria" w:hAnsi="Cambria"/>
          <w:b/>
          <w:color w:val="auto"/>
          <w:spacing w:val="1"/>
        </w:rPr>
        <w:t>hazırlanmasında</w:t>
      </w:r>
      <w:r w:rsidRPr="006435AE">
        <w:rPr>
          <w:rFonts w:ascii="Cambria" w:hAnsi="Cambria"/>
          <w:b/>
          <w:color w:val="auto"/>
          <w:spacing w:val="13"/>
        </w:rPr>
        <w:t xml:space="preserve"> </w:t>
      </w:r>
      <w:r w:rsidRPr="006435AE">
        <w:rPr>
          <w:rFonts w:ascii="Cambria" w:hAnsi="Cambria"/>
          <w:b/>
          <w:color w:val="auto"/>
          <w:spacing w:val="-1"/>
        </w:rPr>
        <w:t>UNEC</w:t>
      </w:r>
      <w:r w:rsidRPr="006435AE">
        <w:rPr>
          <w:rFonts w:ascii="Cambria" w:hAnsi="Cambria"/>
          <w:b/>
          <w:color w:val="auto"/>
          <w:spacing w:val="44"/>
        </w:rPr>
        <w:t xml:space="preserve"> </w:t>
      </w:r>
      <w:r w:rsidRPr="006435AE">
        <w:rPr>
          <w:rFonts w:ascii="Cambria" w:hAnsi="Cambria"/>
          <w:b/>
          <w:color w:val="auto"/>
        </w:rPr>
        <w:t>təcrübəsi</w:t>
      </w:r>
    </w:p>
    <w:p w:rsidR="006435AE" w:rsidRPr="006435AE" w:rsidRDefault="006435AE" w:rsidP="0001705C">
      <w:pPr>
        <w:pStyle w:val="af6"/>
        <w:spacing w:before="15" w:line="276" w:lineRule="auto"/>
        <w:ind w:left="0" w:firstLine="567"/>
        <w:jc w:val="both"/>
        <w:rPr>
          <w:rFonts w:ascii="Cambria" w:hAnsi="Cambria"/>
        </w:rPr>
      </w:pPr>
      <w:r w:rsidRPr="006435AE">
        <w:rPr>
          <w:rFonts w:ascii="Cambria" w:hAnsi="Cambria"/>
          <w:color w:val="111111"/>
          <w:spacing w:val="-2"/>
        </w:rPr>
        <w:t>İqtisadiyyat</w:t>
      </w:r>
      <w:r w:rsidRPr="006435AE">
        <w:rPr>
          <w:rFonts w:ascii="Cambria" w:hAnsi="Cambria"/>
          <w:color w:val="111111"/>
        </w:rPr>
        <w:t xml:space="preserve"> </w:t>
      </w:r>
      <w:r w:rsidRPr="006435AE">
        <w:rPr>
          <w:rFonts w:ascii="Cambria" w:hAnsi="Cambria"/>
          <w:color w:val="111111"/>
          <w:spacing w:val="-3"/>
        </w:rPr>
        <w:t>dinamik</w:t>
      </w:r>
      <w:r w:rsidRPr="006435AE">
        <w:rPr>
          <w:rFonts w:ascii="Cambria" w:hAnsi="Cambria"/>
          <w:color w:val="111111"/>
          <w:spacing w:val="52"/>
        </w:rPr>
        <w:t xml:space="preserve"> </w:t>
      </w:r>
      <w:r w:rsidRPr="006435AE">
        <w:rPr>
          <w:rFonts w:ascii="Cambria" w:hAnsi="Cambria"/>
          <w:color w:val="111111"/>
          <w:spacing w:val="-3"/>
        </w:rPr>
        <w:t>inkişaf</w:t>
      </w:r>
      <w:r w:rsidRPr="006435AE">
        <w:rPr>
          <w:rFonts w:ascii="Cambria" w:hAnsi="Cambria"/>
          <w:color w:val="111111"/>
          <w:spacing w:val="8"/>
        </w:rPr>
        <w:t xml:space="preserve"> </w:t>
      </w:r>
      <w:r w:rsidRPr="006435AE">
        <w:rPr>
          <w:rFonts w:ascii="Cambria" w:hAnsi="Cambria"/>
          <w:color w:val="111111"/>
        </w:rPr>
        <w:t>edən,</w:t>
      </w:r>
      <w:r w:rsidRPr="006435AE">
        <w:rPr>
          <w:rFonts w:ascii="Cambria" w:hAnsi="Cambria"/>
          <w:color w:val="111111"/>
          <w:spacing w:val="40"/>
        </w:rPr>
        <w:t xml:space="preserve"> </w:t>
      </w:r>
      <w:r w:rsidRPr="006435AE">
        <w:rPr>
          <w:rFonts w:ascii="Cambria" w:hAnsi="Cambria"/>
          <w:color w:val="111111"/>
          <w:spacing w:val="-1"/>
        </w:rPr>
        <w:t>daim</w:t>
      </w:r>
      <w:r w:rsidRPr="006435AE">
        <w:rPr>
          <w:rFonts w:ascii="Cambria" w:hAnsi="Cambria"/>
          <w:color w:val="111111"/>
          <w:spacing w:val="39"/>
        </w:rPr>
        <w:t xml:space="preserve"> </w:t>
      </w:r>
      <w:r w:rsidRPr="006435AE">
        <w:rPr>
          <w:rFonts w:ascii="Cambria" w:hAnsi="Cambria"/>
          <w:color w:val="111111"/>
          <w:spacing w:val="-3"/>
        </w:rPr>
        <w:t>yeniliklərə,</w:t>
      </w:r>
      <w:r w:rsidRPr="006435AE">
        <w:rPr>
          <w:rFonts w:ascii="Cambria" w:hAnsi="Cambria"/>
          <w:color w:val="111111"/>
          <w:spacing w:val="40"/>
        </w:rPr>
        <w:t xml:space="preserve"> </w:t>
      </w:r>
      <w:r w:rsidRPr="006435AE">
        <w:rPr>
          <w:rFonts w:ascii="Cambria" w:hAnsi="Cambria"/>
          <w:color w:val="111111"/>
          <w:spacing w:val="-2"/>
        </w:rPr>
        <w:t>innovativ</w:t>
      </w:r>
      <w:r w:rsidRPr="006435AE">
        <w:rPr>
          <w:rFonts w:ascii="Cambria" w:hAnsi="Cambria"/>
          <w:color w:val="111111"/>
          <w:spacing w:val="73"/>
        </w:rPr>
        <w:t xml:space="preserve"> </w:t>
      </w:r>
      <w:r w:rsidRPr="006435AE">
        <w:rPr>
          <w:rFonts w:ascii="Cambria" w:hAnsi="Cambria"/>
          <w:color w:val="111111"/>
        </w:rPr>
        <w:t>texnologiyalara</w:t>
      </w:r>
      <w:r w:rsidRPr="006435AE">
        <w:rPr>
          <w:rFonts w:ascii="Cambria" w:hAnsi="Cambria"/>
          <w:color w:val="111111"/>
          <w:spacing w:val="1"/>
        </w:rPr>
        <w:t xml:space="preserve"> </w:t>
      </w:r>
      <w:r w:rsidRPr="006435AE">
        <w:rPr>
          <w:rFonts w:ascii="Cambria" w:hAnsi="Cambria"/>
          <w:color w:val="111111"/>
          <w:spacing w:val="-2"/>
        </w:rPr>
        <w:t>açıq</w:t>
      </w:r>
      <w:r w:rsidRPr="006435AE">
        <w:rPr>
          <w:rFonts w:ascii="Cambria" w:hAnsi="Cambria"/>
          <w:color w:val="111111"/>
          <w:spacing w:val="2"/>
        </w:rPr>
        <w:t xml:space="preserve"> </w:t>
      </w:r>
      <w:r w:rsidRPr="006435AE">
        <w:rPr>
          <w:rFonts w:ascii="Cambria" w:hAnsi="Cambria"/>
          <w:color w:val="111111"/>
        </w:rPr>
        <w:t>olan</w:t>
      </w:r>
      <w:r w:rsidRPr="006435AE">
        <w:rPr>
          <w:rFonts w:ascii="Cambria" w:hAnsi="Cambria"/>
          <w:color w:val="111111"/>
          <w:spacing w:val="52"/>
        </w:rPr>
        <w:t xml:space="preserve"> </w:t>
      </w:r>
      <w:r w:rsidRPr="006435AE">
        <w:rPr>
          <w:rFonts w:ascii="Cambria" w:hAnsi="Cambria"/>
          <w:color w:val="111111"/>
          <w:spacing w:val="-2"/>
        </w:rPr>
        <w:t>bir</w:t>
      </w:r>
      <w:r w:rsidRPr="006435AE">
        <w:rPr>
          <w:rFonts w:ascii="Cambria" w:hAnsi="Cambria"/>
          <w:color w:val="111111"/>
          <w:spacing w:val="4"/>
        </w:rPr>
        <w:t xml:space="preserve"> </w:t>
      </w:r>
      <w:r w:rsidRPr="006435AE">
        <w:rPr>
          <w:rFonts w:ascii="Cambria" w:hAnsi="Cambria"/>
          <w:color w:val="111111"/>
        </w:rPr>
        <w:t>sahədir.</w:t>
      </w:r>
      <w:r w:rsidRPr="006435AE">
        <w:rPr>
          <w:rFonts w:ascii="Cambria" w:hAnsi="Cambria"/>
          <w:color w:val="111111"/>
          <w:spacing w:val="33"/>
        </w:rPr>
        <w:t xml:space="preserve"> </w:t>
      </w:r>
      <w:r w:rsidRPr="006435AE">
        <w:rPr>
          <w:rFonts w:ascii="Cambria" w:hAnsi="Cambria"/>
          <w:color w:val="111111"/>
          <w:spacing w:val="1"/>
        </w:rPr>
        <w:t>Bu</w:t>
      </w:r>
      <w:r w:rsidRPr="006435AE">
        <w:rPr>
          <w:rFonts w:ascii="Cambria" w:hAnsi="Cambria"/>
          <w:color w:val="111111"/>
          <w:spacing w:val="39"/>
        </w:rPr>
        <w:t xml:space="preserve"> </w:t>
      </w:r>
      <w:r w:rsidRPr="006435AE">
        <w:rPr>
          <w:rFonts w:ascii="Cambria" w:hAnsi="Cambria"/>
          <w:color w:val="111111"/>
          <w:spacing w:val="-1"/>
        </w:rPr>
        <w:t>baxımdan</w:t>
      </w:r>
      <w:r w:rsidRPr="006435AE">
        <w:rPr>
          <w:rFonts w:ascii="Cambria" w:hAnsi="Cambria"/>
          <w:color w:val="111111"/>
          <w:spacing w:val="37"/>
        </w:rPr>
        <w:t xml:space="preserve"> </w:t>
      </w:r>
      <w:r w:rsidRPr="006435AE">
        <w:rPr>
          <w:rFonts w:ascii="Cambria" w:hAnsi="Cambria"/>
          <w:color w:val="111111"/>
          <w:spacing w:val="-2"/>
        </w:rPr>
        <w:t>iqtisadçı</w:t>
      </w:r>
      <w:r w:rsidRPr="006435AE">
        <w:rPr>
          <w:rFonts w:ascii="Cambria" w:hAnsi="Cambria"/>
          <w:color w:val="111111"/>
          <w:spacing w:val="30"/>
        </w:rPr>
        <w:t xml:space="preserve"> </w:t>
      </w:r>
      <w:r w:rsidRPr="006435AE">
        <w:rPr>
          <w:rFonts w:ascii="Cambria" w:hAnsi="Cambria"/>
          <w:color w:val="111111"/>
        </w:rPr>
        <w:t>kadrları</w:t>
      </w:r>
      <w:r w:rsidRPr="006435AE">
        <w:rPr>
          <w:rFonts w:ascii="Cambria" w:hAnsi="Cambria"/>
          <w:color w:val="111111"/>
          <w:spacing w:val="58"/>
        </w:rPr>
        <w:t xml:space="preserve"> </w:t>
      </w:r>
      <w:r w:rsidRPr="006435AE">
        <w:rPr>
          <w:rFonts w:ascii="Cambria" w:hAnsi="Cambria"/>
          <w:color w:val="111111"/>
          <w:spacing w:val="-2"/>
        </w:rPr>
        <w:t>yetişdirən</w:t>
      </w:r>
      <w:r w:rsidRPr="006435AE">
        <w:rPr>
          <w:rFonts w:ascii="Cambria" w:hAnsi="Cambria"/>
          <w:color w:val="111111"/>
          <w:spacing w:val="14"/>
        </w:rPr>
        <w:t xml:space="preserve"> </w:t>
      </w:r>
      <w:r w:rsidRPr="006435AE">
        <w:rPr>
          <w:rFonts w:ascii="Cambria" w:hAnsi="Cambria"/>
          <w:color w:val="111111"/>
          <w:spacing w:val="-2"/>
        </w:rPr>
        <w:t>ali</w:t>
      </w:r>
      <w:r w:rsidRPr="006435AE">
        <w:rPr>
          <w:rFonts w:ascii="Cambria" w:hAnsi="Cambria"/>
          <w:color w:val="111111"/>
          <w:spacing w:val="7"/>
        </w:rPr>
        <w:t xml:space="preserve"> </w:t>
      </w:r>
      <w:r w:rsidRPr="006435AE">
        <w:rPr>
          <w:rFonts w:ascii="Cambria" w:hAnsi="Cambria"/>
          <w:color w:val="111111"/>
          <w:spacing w:val="-2"/>
        </w:rPr>
        <w:t>təhsil</w:t>
      </w:r>
      <w:r w:rsidRPr="006435AE">
        <w:rPr>
          <w:rFonts w:ascii="Cambria" w:hAnsi="Cambria"/>
          <w:color w:val="111111"/>
          <w:spacing w:val="9"/>
        </w:rPr>
        <w:t xml:space="preserve"> </w:t>
      </w:r>
      <w:r w:rsidRPr="006435AE">
        <w:rPr>
          <w:rFonts w:ascii="Cambria" w:hAnsi="Cambria"/>
          <w:color w:val="111111"/>
          <w:spacing w:val="-1"/>
        </w:rPr>
        <w:t>müəssisələrinin</w:t>
      </w:r>
      <w:r w:rsidRPr="006435AE">
        <w:rPr>
          <w:rFonts w:ascii="Cambria" w:hAnsi="Cambria"/>
          <w:color w:val="111111"/>
          <w:spacing w:val="52"/>
        </w:rPr>
        <w:t xml:space="preserve"> </w:t>
      </w:r>
      <w:r w:rsidRPr="006435AE">
        <w:rPr>
          <w:rFonts w:ascii="Cambria" w:hAnsi="Cambria"/>
          <w:color w:val="111111"/>
        </w:rPr>
        <w:t xml:space="preserve">də  bütün  </w:t>
      </w:r>
      <w:r w:rsidRPr="006435AE">
        <w:rPr>
          <w:rFonts w:ascii="Cambria" w:hAnsi="Cambria"/>
          <w:color w:val="111111"/>
          <w:spacing w:val="1"/>
        </w:rPr>
        <w:t xml:space="preserve">bu </w:t>
      </w:r>
      <w:r w:rsidRPr="006435AE">
        <w:rPr>
          <w:rFonts w:ascii="Cambria" w:hAnsi="Cambria"/>
          <w:color w:val="111111"/>
          <w:spacing w:val="-3"/>
        </w:rPr>
        <w:t>yeniliklərə</w:t>
      </w:r>
      <w:r w:rsidRPr="006435AE">
        <w:rPr>
          <w:rFonts w:ascii="Cambria" w:hAnsi="Cambria"/>
          <w:color w:val="111111"/>
        </w:rPr>
        <w:t xml:space="preserve">  adekvat</w:t>
      </w:r>
      <w:r w:rsidRPr="006435AE">
        <w:rPr>
          <w:rFonts w:ascii="Cambria" w:hAnsi="Cambria"/>
          <w:color w:val="111111"/>
          <w:spacing w:val="46"/>
        </w:rPr>
        <w:t xml:space="preserve"> </w:t>
      </w:r>
      <w:r w:rsidRPr="006435AE">
        <w:rPr>
          <w:rFonts w:ascii="Cambria" w:hAnsi="Cambria"/>
          <w:color w:val="111111"/>
        </w:rPr>
        <w:t>cavab</w:t>
      </w:r>
      <w:r w:rsidRPr="006435AE">
        <w:rPr>
          <w:rFonts w:ascii="Cambria" w:hAnsi="Cambria"/>
          <w:color w:val="111111"/>
          <w:spacing w:val="39"/>
        </w:rPr>
        <w:t xml:space="preserve"> </w:t>
      </w:r>
      <w:r w:rsidRPr="006435AE">
        <w:rPr>
          <w:rFonts w:ascii="Cambria" w:hAnsi="Cambria"/>
          <w:color w:val="111111"/>
          <w:spacing w:val="1"/>
        </w:rPr>
        <w:t>verə</w:t>
      </w:r>
      <w:r w:rsidRPr="006435AE">
        <w:rPr>
          <w:rFonts w:ascii="Cambria" w:hAnsi="Cambria"/>
          <w:color w:val="111111"/>
          <w:spacing w:val="37"/>
        </w:rPr>
        <w:t xml:space="preserve"> </w:t>
      </w:r>
      <w:r w:rsidRPr="006435AE">
        <w:rPr>
          <w:rFonts w:ascii="Cambria" w:hAnsi="Cambria"/>
          <w:color w:val="111111"/>
          <w:spacing w:val="-2"/>
        </w:rPr>
        <w:t>biləcək</w:t>
      </w:r>
      <w:r w:rsidRPr="006435AE">
        <w:rPr>
          <w:rFonts w:ascii="Cambria" w:hAnsi="Cambria"/>
          <w:color w:val="111111"/>
          <w:spacing w:val="16"/>
        </w:rPr>
        <w:t xml:space="preserve"> </w:t>
      </w:r>
      <w:r w:rsidRPr="006435AE">
        <w:rPr>
          <w:rFonts w:ascii="Cambria" w:hAnsi="Cambria"/>
          <w:color w:val="111111"/>
          <w:spacing w:val="-2"/>
        </w:rPr>
        <w:t>çevik</w:t>
      </w:r>
      <w:r w:rsidRPr="006435AE">
        <w:rPr>
          <w:rFonts w:ascii="Cambria" w:hAnsi="Cambria"/>
          <w:color w:val="111111"/>
          <w:spacing w:val="16"/>
        </w:rPr>
        <w:t xml:space="preserve"> </w:t>
      </w:r>
      <w:r w:rsidRPr="006435AE">
        <w:rPr>
          <w:rFonts w:ascii="Cambria" w:hAnsi="Cambria"/>
          <w:color w:val="111111"/>
          <w:spacing w:val="-2"/>
        </w:rPr>
        <w:t>təhsil</w:t>
      </w:r>
      <w:r w:rsidRPr="006435AE">
        <w:rPr>
          <w:rFonts w:ascii="Cambria" w:hAnsi="Cambria"/>
          <w:color w:val="111111"/>
          <w:spacing w:val="17"/>
        </w:rPr>
        <w:t xml:space="preserve"> </w:t>
      </w:r>
      <w:r w:rsidRPr="006435AE">
        <w:rPr>
          <w:rFonts w:ascii="Cambria" w:hAnsi="Cambria"/>
          <w:color w:val="111111"/>
          <w:spacing w:val="1"/>
        </w:rPr>
        <w:t>proqramlarına,</w:t>
      </w:r>
      <w:r w:rsidRPr="006435AE">
        <w:rPr>
          <w:rFonts w:ascii="Cambria" w:hAnsi="Cambria"/>
          <w:color w:val="111111"/>
          <w:spacing w:val="18"/>
        </w:rPr>
        <w:t xml:space="preserve"> </w:t>
      </w:r>
      <w:r w:rsidRPr="006435AE">
        <w:rPr>
          <w:rFonts w:ascii="Cambria" w:hAnsi="Cambria"/>
          <w:color w:val="111111"/>
          <w:spacing w:val="-3"/>
        </w:rPr>
        <w:t>yüksəkkeyfiyyətli</w:t>
      </w:r>
      <w:r w:rsidRPr="006435AE">
        <w:rPr>
          <w:rFonts w:ascii="Cambria" w:hAnsi="Cambria"/>
          <w:color w:val="111111"/>
          <w:spacing w:val="15"/>
        </w:rPr>
        <w:t xml:space="preserve"> </w:t>
      </w:r>
      <w:r w:rsidRPr="006435AE">
        <w:rPr>
          <w:rFonts w:ascii="Cambria" w:hAnsi="Cambria"/>
          <w:color w:val="111111"/>
          <w:spacing w:val="-2"/>
        </w:rPr>
        <w:t>tədris</w:t>
      </w:r>
      <w:r w:rsidRPr="006435AE">
        <w:rPr>
          <w:rFonts w:ascii="Cambria" w:hAnsi="Cambria"/>
          <w:color w:val="111111"/>
          <w:spacing w:val="66"/>
        </w:rPr>
        <w:t xml:space="preserve"> </w:t>
      </w:r>
      <w:r w:rsidRPr="006435AE">
        <w:rPr>
          <w:rFonts w:ascii="Cambria" w:hAnsi="Cambria"/>
          <w:color w:val="111111"/>
          <w:spacing w:val="1"/>
        </w:rPr>
        <w:t>prosesinə</w:t>
      </w:r>
      <w:r w:rsidRPr="006435AE">
        <w:rPr>
          <w:rFonts w:ascii="Cambria" w:hAnsi="Cambria"/>
          <w:color w:val="111111"/>
          <w:spacing w:val="36"/>
        </w:rPr>
        <w:t xml:space="preserve"> </w:t>
      </w:r>
      <w:r w:rsidRPr="006435AE">
        <w:rPr>
          <w:rFonts w:ascii="Cambria" w:hAnsi="Cambria"/>
          <w:color w:val="111111"/>
          <w:spacing w:val="-1"/>
        </w:rPr>
        <w:t>sahib</w:t>
      </w:r>
      <w:r w:rsidRPr="006435AE">
        <w:rPr>
          <w:rFonts w:ascii="Cambria" w:hAnsi="Cambria"/>
          <w:color w:val="111111"/>
          <w:spacing w:val="24"/>
        </w:rPr>
        <w:t xml:space="preserve"> </w:t>
      </w:r>
      <w:r w:rsidRPr="006435AE">
        <w:rPr>
          <w:rFonts w:ascii="Cambria" w:hAnsi="Cambria"/>
          <w:color w:val="111111"/>
          <w:spacing w:val="-1"/>
        </w:rPr>
        <w:t>çıxması</w:t>
      </w:r>
      <w:r w:rsidRPr="006435AE">
        <w:rPr>
          <w:rFonts w:ascii="Cambria" w:hAnsi="Cambria"/>
          <w:color w:val="111111"/>
          <w:spacing w:val="14"/>
        </w:rPr>
        <w:t xml:space="preserve"> </w:t>
      </w:r>
      <w:r w:rsidRPr="006435AE">
        <w:rPr>
          <w:rFonts w:ascii="Cambria" w:hAnsi="Cambria"/>
          <w:color w:val="111111"/>
          <w:spacing w:val="-3"/>
        </w:rPr>
        <w:t>tələb</w:t>
      </w:r>
      <w:r w:rsidRPr="006435AE">
        <w:rPr>
          <w:rFonts w:ascii="Cambria" w:hAnsi="Cambria"/>
          <w:color w:val="111111"/>
          <w:spacing w:val="24"/>
        </w:rPr>
        <w:t xml:space="preserve"> </w:t>
      </w:r>
      <w:r w:rsidRPr="006435AE">
        <w:rPr>
          <w:rFonts w:ascii="Cambria" w:hAnsi="Cambria"/>
          <w:color w:val="111111"/>
          <w:spacing w:val="1"/>
        </w:rPr>
        <w:t>olunur.</w:t>
      </w:r>
      <w:r w:rsidRPr="006435AE">
        <w:rPr>
          <w:rFonts w:ascii="Cambria" w:hAnsi="Cambria"/>
          <w:color w:val="111111"/>
          <w:spacing w:val="17"/>
        </w:rPr>
        <w:t xml:space="preserve"> </w:t>
      </w:r>
      <w:r w:rsidRPr="006435AE">
        <w:rPr>
          <w:rFonts w:ascii="Cambria" w:hAnsi="Cambria"/>
          <w:color w:val="111111"/>
          <w:spacing w:val="-1"/>
        </w:rPr>
        <w:t>Bakalavr</w:t>
      </w:r>
      <w:r w:rsidRPr="006435AE">
        <w:rPr>
          <w:rFonts w:ascii="Cambria" w:hAnsi="Cambria"/>
          <w:color w:val="111111"/>
          <w:spacing w:val="26"/>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magistratura</w:t>
      </w:r>
      <w:r w:rsidRPr="006435AE">
        <w:rPr>
          <w:rFonts w:ascii="Cambria" w:hAnsi="Cambria"/>
          <w:color w:val="111111"/>
          <w:spacing w:val="42"/>
        </w:rPr>
        <w:t xml:space="preserve"> </w:t>
      </w:r>
      <w:r w:rsidRPr="006435AE">
        <w:rPr>
          <w:rFonts w:ascii="Cambria" w:hAnsi="Cambria"/>
          <w:color w:val="111111"/>
          <w:spacing w:val="-2"/>
        </w:rPr>
        <w:t>səviyyəsində</w:t>
      </w:r>
      <w:r w:rsidRPr="006435AE">
        <w:rPr>
          <w:rFonts w:ascii="Cambria" w:hAnsi="Cambria"/>
          <w:color w:val="111111"/>
          <w:spacing w:val="7"/>
        </w:rPr>
        <w:t xml:space="preserve"> </w:t>
      </w:r>
      <w:r w:rsidRPr="006435AE">
        <w:rPr>
          <w:rFonts w:ascii="Cambria" w:hAnsi="Cambria"/>
          <w:color w:val="111111"/>
        </w:rPr>
        <w:t>yeni</w:t>
      </w:r>
      <w:r w:rsidRPr="006435AE">
        <w:rPr>
          <w:rFonts w:ascii="Cambria" w:hAnsi="Cambria"/>
          <w:color w:val="111111"/>
          <w:spacing w:val="51"/>
        </w:rPr>
        <w:t xml:space="preserve"> </w:t>
      </w:r>
      <w:r w:rsidRPr="006435AE">
        <w:rPr>
          <w:rFonts w:ascii="Cambria" w:hAnsi="Cambria"/>
          <w:color w:val="111111"/>
          <w:spacing w:val="-2"/>
        </w:rPr>
        <w:t>ixtisasların</w:t>
      </w:r>
      <w:r w:rsidRPr="006435AE">
        <w:rPr>
          <w:rFonts w:ascii="Cambria" w:hAnsi="Cambria"/>
          <w:color w:val="111111"/>
          <w:spacing w:val="7"/>
        </w:rPr>
        <w:t xml:space="preserve"> </w:t>
      </w:r>
      <w:r w:rsidRPr="006435AE">
        <w:rPr>
          <w:rFonts w:ascii="Cambria" w:hAnsi="Cambria"/>
          <w:color w:val="111111"/>
          <w:spacing w:val="-3"/>
        </w:rPr>
        <w:t>açılması,</w:t>
      </w:r>
      <w:r w:rsidRPr="006435AE">
        <w:rPr>
          <w:rFonts w:ascii="Cambria" w:hAnsi="Cambria"/>
          <w:color w:val="111111"/>
          <w:spacing w:val="2"/>
        </w:rPr>
        <w:t xml:space="preserve"> </w:t>
      </w:r>
      <w:r w:rsidRPr="006435AE">
        <w:rPr>
          <w:rFonts w:ascii="Cambria" w:hAnsi="Cambria"/>
          <w:color w:val="111111"/>
          <w:spacing w:val="-2"/>
        </w:rPr>
        <w:t>tədris</w:t>
      </w:r>
      <w:r w:rsidRPr="006435AE">
        <w:rPr>
          <w:rFonts w:ascii="Cambria" w:hAnsi="Cambria"/>
          <w:color w:val="111111"/>
          <w:spacing w:val="7"/>
        </w:rPr>
        <w:t xml:space="preserve"> </w:t>
      </w:r>
      <w:r w:rsidRPr="006435AE">
        <w:rPr>
          <w:rFonts w:ascii="Cambria" w:hAnsi="Cambria"/>
          <w:color w:val="111111"/>
        </w:rPr>
        <w:t>prosesinin</w:t>
      </w:r>
      <w:r w:rsidRPr="006435AE">
        <w:rPr>
          <w:rFonts w:ascii="Cambria" w:hAnsi="Cambria"/>
          <w:color w:val="111111"/>
          <w:spacing w:val="45"/>
        </w:rPr>
        <w:t xml:space="preserve"> </w:t>
      </w:r>
      <w:r w:rsidRPr="006435AE">
        <w:rPr>
          <w:rFonts w:ascii="Cambria" w:hAnsi="Cambria"/>
          <w:color w:val="111111"/>
          <w:spacing w:val="-4"/>
        </w:rPr>
        <w:t>tamamilə</w:t>
      </w:r>
      <w:r w:rsidRPr="006435AE">
        <w:rPr>
          <w:rFonts w:ascii="Cambria" w:hAnsi="Cambria"/>
          <w:color w:val="111111"/>
          <w:spacing w:val="74"/>
        </w:rPr>
        <w:t xml:space="preserve"> </w:t>
      </w:r>
      <w:r w:rsidRPr="006435AE">
        <w:rPr>
          <w:rFonts w:ascii="Cambria" w:hAnsi="Cambria"/>
          <w:color w:val="111111"/>
          <w:spacing w:val="-2"/>
        </w:rPr>
        <w:t>elektronlaşdırılması,</w:t>
      </w:r>
      <w:r w:rsidRPr="006435AE">
        <w:rPr>
          <w:rFonts w:ascii="Cambria" w:hAnsi="Cambria"/>
          <w:color w:val="111111"/>
          <w:spacing w:val="1"/>
        </w:rPr>
        <w:t xml:space="preserve"> </w:t>
      </w:r>
      <w:r w:rsidRPr="006435AE">
        <w:rPr>
          <w:rFonts w:ascii="Cambria" w:hAnsi="Cambria"/>
          <w:color w:val="111111"/>
          <w:spacing w:val="-2"/>
        </w:rPr>
        <w:t>şəffaflığın</w:t>
      </w:r>
      <w:r w:rsidRPr="006435AE">
        <w:rPr>
          <w:rFonts w:ascii="Cambria" w:hAnsi="Cambria"/>
          <w:color w:val="111111"/>
          <w:spacing w:val="44"/>
        </w:rPr>
        <w:t xml:space="preserve"> </w:t>
      </w:r>
      <w:r w:rsidRPr="006435AE">
        <w:rPr>
          <w:rFonts w:ascii="Cambria" w:hAnsi="Cambria"/>
          <w:color w:val="111111"/>
          <w:spacing w:val="-1"/>
        </w:rPr>
        <w:t>və</w:t>
      </w:r>
      <w:r w:rsidRPr="006435AE">
        <w:rPr>
          <w:rFonts w:ascii="Cambria" w:hAnsi="Cambria"/>
          <w:color w:val="111111"/>
          <w:spacing w:val="44"/>
        </w:rPr>
        <w:t xml:space="preserve"> </w:t>
      </w:r>
      <w:r w:rsidRPr="006435AE">
        <w:rPr>
          <w:rFonts w:ascii="Cambria" w:hAnsi="Cambria"/>
          <w:color w:val="111111"/>
          <w:spacing w:val="-2"/>
        </w:rPr>
        <w:t>hesabatlılığın</w:t>
      </w:r>
      <w:r w:rsidRPr="006435AE">
        <w:rPr>
          <w:rFonts w:ascii="Cambria" w:hAnsi="Cambria"/>
          <w:color w:val="111111"/>
          <w:spacing w:val="44"/>
        </w:rPr>
        <w:t xml:space="preserve"> </w:t>
      </w:r>
      <w:r w:rsidRPr="006435AE">
        <w:rPr>
          <w:rFonts w:ascii="Cambria" w:hAnsi="Cambria"/>
          <w:color w:val="111111"/>
          <w:spacing w:val="-3"/>
        </w:rPr>
        <w:t>yüksəldilməsi,</w:t>
      </w:r>
      <w:r w:rsidRPr="006435AE">
        <w:rPr>
          <w:rFonts w:ascii="Cambria" w:hAnsi="Cambria"/>
          <w:color w:val="111111"/>
          <w:spacing w:val="39"/>
        </w:rPr>
        <w:t xml:space="preserve"> </w:t>
      </w:r>
      <w:r w:rsidRPr="006435AE">
        <w:rPr>
          <w:rFonts w:ascii="Cambria" w:hAnsi="Cambria"/>
          <w:color w:val="111111"/>
        </w:rPr>
        <w:t>əsas</w:t>
      </w:r>
      <w:r w:rsidRPr="006435AE">
        <w:rPr>
          <w:rFonts w:ascii="Cambria" w:hAnsi="Cambria"/>
          <w:color w:val="111111"/>
          <w:spacing w:val="80"/>
        </w:rPr>
        <w:t xml:space="preserve"> </w:t>
      </w:r>
      <w:r w:rsidRPr="006435AE">
        <w:rPr>
          <w:rFonts w:ascii="Cambria" w:hAnsi="Cambria"/>
          <w:color w:val="111111"/>
          <w:spacing w:val="-1"/>
        </w:rPr>
        <w:t>hissəsini</w:t>
      </w:r>
      <w:r w:rsidRPr="006435AE">
        <w:rPr>
          <w:rFonts w:ascii="Cambria" w:hAnsi="Cambria"/>
          <w:color w:val="111111"/>
          <w:spacing w:val="7"/>
        </w:rPr>
        <w:t xml:space="preserve"> </w:t>
      </w:r>
      <w:r w:rsidRPr="006435AE">
        <w:rPr>
          <w:rFonts w:ascii="Cambria" w:hAnsi="Cambria"/>
          <w:color w:val="111111"/>
        </w:rPr>
        <w:t>xaricdə</w:t>
      </w:r>
      <w:r w:rsidRPr="006435AE">
        <w:rPr>
          <w:rFonts w:ascii="Cambria" w:hAnsi="Cambria"/>
          <w:color w:val="111111"/>
          <w:spacing w:val="14"/>
        </w:rPr>
        <w:t xml:space="preserve"> </w:t>
      </w:r>
      <w:r w:rsidRPr="006435AE">
        <w:rPr>
          <w:rFonts w:ascii="Cambria" w:hAnsi="Cambria"/>
          <w:color w:val="111111"/>
          <w:spacing w:val="-2"/>
        </w:rPr>
        <w:t>təhsil</w:t>
      </w:r>
      <w:r w:rsidRPr="006435AE">
        <w:rPr>
          <w:rFonts w:ascii="Cambria" w:hAnsi="Cambria"/>
          <w:color w:val="111111"/>
          <w:spacing w:val="9"/>
        </w:rPr>
        <w:t xml:space="preserve"> </w:t>
      </w:r>
      <w:r w:rsidRPr="006435AE">
        <w:rPr>
          <w:rFonts w:ascii="Cambria" w:hAnsi="Cambria"/>
          <w:color w:val="111111"/>
        </w:rPr>
        <w:t>üzrə</w:t>
      </w:r>
      <w:r w:rsidRPr="006435AE">
        <w:rPr>
          <w:rFonts w:ascii="Cambria" w:hAnsi="Cambria"/>
          <w:color w:val="111111"/>
          <w:spacing w:val="14"/>
        </w:rPr>
        <w:t xml:space="preserve"> </w:t>
      </w:r>
      <w:r w:rsidRPr="006435AE">
        <w:rPr>
          <w:rFonts w:ascii="Cambria" w:hAnsi="Cambria"/>
          <w:color w:val="111111"/>
        </w:rPr>
        <w:t>dövlət</w:t>
      </w:r>
      <w:r w:rsidRPr="006435AE">
        <w:rPr>
          <w:rFonts w:ascii="Cambria" w:hAnsi="Cambria"/>
          <w:color w:val="111111"/>
          <w:spacing w:val="8"/>
        </w:rPr>
        <w:t xml:space="preserve"> </w:t>
      </w:r>
      <w:r w:rsidRPr="006435AE">
        <w:rPr>
          <w:rFonts w:ascii="Cambria" w:hAnsi="Cambria"/>
          <w:color w:val="111111"/>
        </w:rPr>
        <w:t>proqramının</w:t>
      </w:r>
      <w:r w:rsidRPr="006435AE">
        <w:rPr>
          <w:rFonts w:ascii="Cambria" w:hAnsi="Cambria"/>
          <w:color w:val="111111"/>
          <w:spacing w:val="14"/>
        </w:rPr>
        <w:t xml:space="preserve"> </w:t>
      </w:r>
      <w:r w:rsidRPr="006435AE">
        <w:rPr>
          <w:rFonts w:ascii="Cambria" w:hAnsi="Cambria"/>
          <w:color w:val="111111"/>
          <w:spacing w:val="-2"/>
        </w:rPr>
        <w:t>məzunlarının</w:t>
      </w:r>
      <w:r w:rsidRPr="006435AE">
        <w:rPr>
          <w:rFonts w:ascii="Cambria" w:hAnsi="Cambria"/>
          <w:color w:val="111111"/>
          <w:spacing w:val="52"/>
        </w:rPr>
        <w:t xml:space="preserve"> </w:t>
      </w:r>
      <w:r w:rsidRPr="006435AE">
        <w:rPr>
          <w:rFonts w:ascii="Cambria" w:hAnsi="Cambria"/>
          <w:color w:val="111111"/>
          <w:spacing w:val="-3"/>
        </w:rPr>
        <w:t>təşkil</w:t>
      </w:r>
      <w:r w:rsidRPr="006435AE">
        <w:rPr>
          <w:rFonts w:ascii="Cambria" w:hAnsi="Cambria"/>
          <w:color w:val="111111"/>
          <w:spacing w:val="30"/>
        </w:rPr>
        <w:t xml:space="preserve"> </w:t>
      </w:r>
      <w:r w:rsidRPr="006435AE">
        <w:rPr>
          <w:rFonts w:ascii="Cambria" w:hAnsi="Cambria"/>
          <w:color w:val="111111"/>
          <w:spacing w:val="-2"/>
        </w:rPr>
        <w:t>etdiyi</w:t>
      </w:r>
      <w:r w:rsidRPr="006435AE">
        <w:rPr>
          <w:rFonts w:ascii="Cambria" w:hAnsi="Cambria"/>
          <w:color w:val="111111"/>
        </w:rPr>
        <w:t xml:space="preserve"> çoxlu</w:t>
      </w:r>
      <w:r w:rsidRPr="006435AE">
        <w:rPr>
          <w:rFonts w:ascii="Cambria" w:hAnsi="Cambria"/>
          <w:color w:val="111111"/>
          <w:spacing w:val="-6"/>
        </w:rPr>
        <w:t xml:space="preserve"> </w:t>
      </w:r>
      <w:r w:rsidRPr="006435AE">
        <w:rPr>
          <w:rFonts w:ascii="Cambria" w:hAnsi="Cambria"/>
          <w:color w:val="111111"/>
        </w:rPr>
        <w:t>sayda</w:t>
      </w:r>
      <w:r w:rsidRPr="006435AE">
        <w:rPr>
          <w:rFonts w:ascii="Cambria" w:hAnsi="Cambria"/>
          <w:color w:val="111111"/>
          <w:spacing w:val="-6"/>
        </w:rPr>
        <w:t xml:space="preserve"> </w:t>
      </w:r>
      <w:r w:rsidRPr="006435AE">
        <w:rPr>
          <w:rFonts w:ascii="Cambria" w:hAnsi="Cambria"/>
          <w:color w:val="111111"/>
          <w:spacing w:val="-2"/>
        </w:rPr>
        <w:t>gəncin</w:t>
      </w:r>
      <w:r w:rsidRPr="006435AE">
        <w:rPr>
          <w:rFonts w:ascii="Cambria" w:hAnsi="Cambria"/>
          <w:color w:val="111111"/>
          <w:spacing w:val="-7"/>
        </w:rPr>
        <w:t xml:space="preserve"> </w:t>
      </w:r>
      <w:r w:rsidRPr="006435AE">
        <w:rPr>
          <w:rFonts w:ascii="Cambria" w:hAnsi="Cambria"/>
          <w:color w:val="111111"/>
          <w:spacing w:val="-2"/>
        </w:rPr>
        <w:t>elmi-pedaqoji</w:t>
      </w:r>
      <w:r w:rsidRPr="006435AE">
        <w:rPr>
          <w:rFonts w:ascii="Cambria" w:hAnsi="Cambria"/>
          <w:color w:val="111111"/>
          <w:spacing w:val="-15"/>
        </w:rPr>
        <w:t xml:space="preserve"> </w:t>
      </w:r>
      <w:r w:rsidRPr="006435AE">
        <w:rPr>
          <w:rFonts w:ascii="Cambria" w:hAnsi="Cambria"/>
          <w:color w:val="111111"/>
          <w:spacing w:val="-2"/>
        </w:rPr>
        <w:t>fəaliyyətə</w:t>
      </w:r>
      <w:r w:rsidRPr="006435AE">
        <w:rPr>
          <w:rFonts w:ascii="Cambria" w:hAnsi="Cambria"/>
          <w:color w:val="111111"/>
          <w:spacing w:val="-7"/>
        </w:rPr>
        <w:t xml:space="preserve"> </w:t>
      </w:r>
      <w:r w:rsidRPr="006435AE">
        <w:rPr>
          <w:rFonts w:ascii="Cambria" w:hAnsi="Cambria"/>
          <w:color w:val="111111"/>
          <w:spacing w:val="-2"/>
        </w:rPr>
        <w:t>cəlb</w:t>
      </w:r>
      <w:r w:rsidRPr="006435AE">
        <w:rPr>
          <w:rFonts w:ascii="Cambria" w:hAnsi="Cambria"/>
          <w:color w:val="111111"/>
          <w:spacing w:val="-5"/>
        </w:rPr>
        <w:t xml:space="preserve"> </w:t>
      </w:r>
      <w:r w:rsidRPr="006435AE">
        <w:rPr>
          <w:rFonts w:ascii="Cambria" w:hAnsi="Cambria"/>
          <w:color w:val="111111"/>
          <w:spacing w:val="-3"/>
        </w:rPr>
        <w:t>edilməsi,</w:t>
      </w:r>
      <w:r w:rsidRPr="006435AE">
        <w:rPr>
          <w:rFonts w:ascii="Cambria" w:hAnsi="Cambria"/>
          <w:color w:val="111111"/>
          <w:spacing w:val="-12"/>
        </w:rPr>
        <w:t xml:space="preserve"> </w:t>
      </w:r>
      <w:r w:rsidRPr="006435AE">
        <w:rPr>
          <w:rFonts w:ascii="Cambria" w:hAnsi="Cambria"/>
          <w:color w:val="111111"/>
          <w:spacing w:val="-4"/>
        </w:rPr>
        <w:t>ingilis</w:t>
      </w:r>
      <w:r w:rsidRPr="006435AE">
        <w:rPr>
          <w:rFonts w:ascii="Cambria" w:hAnsi="Cambria"/>
          <w:color w:val="111111"/>
          <w:spacing w:val="-7"/>
        </w:rPr>
        <w:t xml:space="preserve"> </w:t>
      </w:r>
      <w:r w:rsidRPr="006435AE">
        <w:rPr>
          <w:rFonts w:ascii="Cambria" w:hAnsi="Cambria"/>
          <w:color w:val="111111"/>
          <w:spacing w:val="-1"/>
        </w:rPr>
        <w:t>və</w:t>
      </w:r>
      <w:r w:rsidRPr="006435AE">
        <w:rPr>
          <w:rFonts w:ascii="Cambria" w:hAnsi="Cambria"/>
          <w:color w:val="111111"/>
          <w:spacing w:val="67"/>
        </w:rPr>
        <w:t xml:space="preserve"> </w:t>
      </w:r>
      <w:r w:rsidRPr="006435AE">
        <w:rPr>
          <w:rFonts w:ascii="Cambria" w:hAnsi="Cambria"/>
          <w:color w:val="111111"/>
          <w:spacing w:val="2"/>
        </w:rPr>
        <w:lastRenderedPageBreak/>
        <w:t>rus</w:t>
      </w:r>
      <w:r w:rsidRPr="006435AE">
        <w:rPr>
          <w:rFonts w:ascii="Cambria" w:hAnsi="Cambria"/>
          <w:color w:val="111111"/>
          <w:spacing w:val="15"/>
        </w:rPr>
        <w:t xml:space="preserve"> </w:t>
      </w:r>
      <w:r w:rsidRPr="006435AE">
        <w:rPr>
          <w:rFonts w:ascii="Cambria" w:hAnsi="Cambria"/>
          <w:color w:val="111111"/>
          <w:spacing w:val="-2"/>
        </w:rPr>
        <w:t>dillərində</w:t>
      </w:r>
      <w:r w:rsidRPr="006435AE">
        <w:rPr>
          <w:rFonts w:ascii="Cambria" w:hAnsi="Cambria"/>
          <w:color w:val="111111"/>
          <w:spacing w:val="14"/>
        </w:rPr>
        <w:t xml:space="preserve"> </w:t>
      </w:r>
      <w:r w:rsidRPr="006435AE">
        <w:rPr>
          <w:rFonts w:ascii="Cambria" w:hAnsi="Cambria"/>
          <w:color w:val="111111"/>
          <w:spacing w:val="-2"/>
        </w:rPr>
        <w:t>təhsil</w:t>
      </w:r>
      <w:r w:rsidRPr="006435AE">
        <w:rPr>
          <w:rFonts w:ascii="Cambria" w:hAnsi="Cambria"/>
          <w:color w:val="111111"/>
          <w:spacing w:val="9"/>
        </w:rPr>
        <w:t xml:space="preserve"> </w:t>
      </w:r>
      <w:r w:rsidRPr="006435AE">
        <w:rPr>
          <w:rFonts w:ascii="Cambria" w:hAnsi="Cambria"/>
          <w:color w:val="111111"/>
        </w:rPr>
        <w:t>proqramlarını</w:t>
      </w:r>
      <w:r w:rsidRPr="006435AE">
        <w:rPr>
          <w:rFonts w:ascii="Cambria" w:hAnsi="Cambria"/>
          <w:color w:val="111111"/>
          <w:spacing w:val="7"/>
        </w:rPr>
        <w:t xml:space="preserve"> </w:t>
      </w:r>
      <w:r w:rsidRPr="006435AE">
        <w:rPr>
          <w:rFonts w:ascii="Cambria" w:hAnsi="Cambria"/>
          <w:color w:val="111111"/>
          <w:spacing w:val="-1"/>
        </w:rPr>
        <w:t>həyata</w:t>
      </w:r>
      <w:r w:rsidRPr="006435AE">
        <w:rPr>
          <w:rFonts w:ascii="Cambria" w:hAnsi="Cambria"/>
          <w:color w:val="111111"/>
          <w:spacing w:val="16"/>
        </w:rPr>
        <w:t xml:space="preserve"> </w:t>
      </w:r>
      <w:r w:rsidRPr="006435AE">
        <w:rPr>
          <w:rFonts w:ascii="Cambria" w:hAnsi="Cambria"/>
          <w:color w:val="111111"/>
          <w:spacing w:val="1"/>
        </w:rPr>
        <w:t>keçirən</w:t>
      </w:r>
      <w:r w:rsidRPr="006435AE">
        <w:rPr>
          <w:rFonts w:ascii="Cambria" w:hAnsi="Cambria"/>
          <w:color w:val="111111"/>
          <w:spacing w:val="52"/>
        </w:rPr>
        <w:t xml:space="preserve"> </w:t>
      </w:r>
      <w:r w:rsidRPr="006435AE">
        <w:rPr>
          <w:rFonts w:ascii="Cambria" w:hAnsi="Cambria"/>
          <w:color w:val="111111"/>
          <w:spacing w:val="-5"/>
        </w:rPr>
        <w:t>iki</w:t>
      </w:r>
      <w:r w:rsidRPr="006435AE">
        <w:rPr>
          <w:rFonts w:ascii="Cambria" w:hAnsi="Cambria"/>
          <w:color w:val="111111"/>
          <w:spacing w:val="45"/>
        </w:rPr>
        <w:t xml:space="preserve"> </w:t>
      </w:r>
      <w:r w:rsidRPr="006435AE">
        <w:rPr>
          <w:rFonts w:ascii="Cambria" w:hAnsi="Cambria"/>
          <w:color w:val="111111"/>
        </w:rPr>
        <w:t>yeni</w:t>
      </w:r>
      <w:r w:rsidRPr="006435AE">
        <w:rPr>
          <w:rFonts w:ascii="Cambria" w:hAnsi="Cambria"/>
          <w:color w:val="111111"/>
          <w:spacing w:val="45"/>
        </w:rPr>
        <w:t xml:space="preserve"> </w:t>
      </w:r>
      <w:r w:rsidRPr="006435AE">
        <w:rPr>
          <w:rFonts w:ascii="Cambria" w:hAnsi="Cambria"/>
          <w:color w:val="111111"/>
          <w:spacing w:val="-3"/>
        </w:rPr>
        <w:t>məktəbin</w:t>
      </w:r>
      <w:r w:rsidRPr="006435AE">
        <w:rPr>
          <w:rFonts w:ascii="Cambria" w:hAnsi="Cambria"/>
          <w:color w:val="111111"/>
          <w:spacing w:val="52"/>
        </w:rPr>
        <w:t xml:space="preserve"> </w:t>
      </w:r>
      <w:r w:rsidRPr="006435AE">
        <w:rPr>
          <w:rFonts w:ascii="Cambria" w:hAnsi="Cambria"/>
          <w:color w:val="111111"/>
          <w:spacing w:val="-2"/>
        </w:rPr>
        <w:t>(fakültənin)</w:t>
      </w:r>
      <w:r w:rsidRPr="006435AE">
        <w:rPr>
          <w:rFonts w:ascii="Cambria" w:hAnsi="Cambria"/>
          <w:color w:val="111111"/>
          <w:spacing w:val="49"/>
        </w:rPr>
        <w:t xml:space="preserve"> </w:t>
      </w:r>
      <w:r w:rsidRPr="006435AE">
        <w:rPr>
          <w:rFonts w:ascii="Cambria" w:hAnsi="Cambria"/>
          <w:color w:val="111111"/>
          <w:spacing w:val="-2"/>
        </w:rPr>
        <w:t>yaradılması,</w:t>
      </w:r>
      <w:r w:rsidRPr="006435AE">
        <w:rPr>
          <w:rFonts w:ascii="Cambria" w:hAnsi="Cambria"/>
          <w:color w:val="111111"/>
          <w:spacing w:val="48"/>
        </w:rPr>
        <w:t xml:space="preserve"> </w:t>
      </w:r>
      <w:r w:rsidRPr="006435AE">
        <w:rPr>
          <w:rFonts w:ascii="Cambria" w:hAnsi="Cambria"/>
          <w:color w:val="111111"/>
        </w:rPr>
        <w:t>türk</w:t>
      </w:r>
      <w:r w:rsidRPr="006435AE">
        <w:rPr>
          <w:rFonts w:ascii="Cambria" w:hAnsi="Cambria"/>
          <w:color w:val="111111"/>
          <w:spacing w:val="46"/>
        </w:rPr>
        <w:t xml:space="preserve"> </w:t>
      </w:r>
      <w:r w:rsidRPr="006435AE">
        <w:rPr>
          <w:rFonts w:ascii="Cambria" w:hAnsi="Cambria"/>
          <w:color w:val="111111"/>
          <w:spacing w:val="-3"/>
        </w:rPr>
        <w:t>dilində</w:t>
      </w:r>
      <w:r w:rsidRPr="006435AE">
        <w:rPr>
          <w:rFonts w:ascii="Cambria" w:hAnsi="Cambria"/>
          <w:color w:val="111111"/>
        </w:rPr>
        <w:t xml:space="preserve">  </w:t>
      </w:r>
      <w:r w:rsidRPr="006435AE">
        <w:rPr>
          <w:rFonts w:ascii="Cambria" w:hAnsi="Cambria"/>
          <w:color w:val="111111"/>
          <w:spacing w:val="-2"/>
        </w:rPr>
        <w:t>tədris</w:t>
      </w:r>
      <w:r w:rsidRPr="006435AE">
        <w:rPr>
          <w:rFonts w:ascii="Cambria" w:hAnsi="Cambria"/>
          <w:color w:val="111111"/>
        </w:rPr>
        <w:t xml:space="preserve">  </w:t>
      </w:r>
      <w:r w:rsidRPr="006435AE">
        <w:rPr>
          <w:rFonts w:ascii="Cambria" w:hAnsi="Cambria"/>
          <w:color w:val="111111"/>
          <w:spacing w:val="2"/>
        </w:rPr>
        <w:t>aparan</w:t>
      </w:r>
      <w:r w:rsidRPr="006435AE">
        <w:rPr>
          <w:rFonts w:ascii="Cambria" w:hAnsi="Cambria"/>
          <w:color w:val="111111"/>
        </w:rPr>
        <w:t xml:space="preserve">  </w:t>
      </w:r>
      <w:r w:rsidRPr="006435AE">
        <w:rPr>
          <w:rFonts w:ascii="Cambria" w:hAnsi="Cambria"/>
          <w:color w:val="111111"/>
          <w:spacing w:val="-2"/>
        </w:rPr>
        <w:t>fakültənin</w:t>
      </w:r>
      <w:r w:rsidRPr="006435AE">
        <w:rPr>
          <w:rFonts w:ascii="Cambria" w:hAnsi="Cambria"/>
          <w:color w:val="111111"/>
          <w:spacing w:val="37"/>
        </w:rPr>
        <w:t xml:space="preserve"> </w:t>
      </w:r>
      <w:r w:rsidRPr="006435AE">
        <w:rPr>
          <w:rFonts w:ascii="Cambria" w:hAnsi="Cambria"/>
          <w:color w:val="111111"/>
          <w:spacing w:val="-3"/>
        </w:rPr>
        <w:t>inkişaf</w:t>
      </w:r>
      <w:r w:rsidR="0001705C">
        <w:rPr>
          <w:rFonts w:ascii="Cambria" w:hAnsi="Cambria"/>
          <w:color w:val="111111"/>
          <w:spacing w:val="-3"/>
        </w:rPr>
        <w:t xml:space="preserve"> </w:t>
      </w:r>
      <w:r w:rsidRPr="006435AE">
        <w:rPr>
          <w:rFonts w:ascii="Cambria" w:hAnsi="Cambria"/>
          <w:color w:val="111111"/>
          <w:spacing w:val="-3"/>
        </w:rPr>
        <w:t>etdirilməsi,</w:t>
      </w:r>
      <w:r w:rsidRPr="006435AE">
        <w:rPr>
          <w:rFonts w:ascii="Cambria" w:hAnsi="Cambria"/>
          <w:color w:val="111111"/>
          <w:spacing w:val="25"/>
        </w:rPr>
        <w:t xml:space="preserve"> </w:t>
      </w:r>
      <w:r w:rsidRPr="006435AE">
        <w:rPr>
          <w:rFonts w:ascii="Cambria" w:hAnsi="Cambria"/>
          <w:color w:val="111111"/>
        </w:rPr>
        <w:t>Azərbaycan</w:t>
      </w:r>
      <w:r w:rsidRPr="006435AE">
        <w:rPr>
          <w:rFonts w:ascii="Cambria" w:hAnsi="Cambria"/>
          <w:color w:val="111111"/>
          <w:spacing w:val="29"/>
        </w:rPr>
        <w:t xml:space="preserve"> </w:t>
      </w:r>
      <w:r w:rsidRPr="006435AE">
        <w:rPr>
          <w:rFonts w:ascii="Cambria" w:hAnsi="Cambria"/>
          <w:color w:val="111111"/>
          <w:spacing w:val="-3"/>
        </w:rPr>
        <w:t>dilində</w:t>
      </w:r>
      <w:r w:rsidRPr="006435AE">
        <w:rPr>
          <w:rFonts w:ascii="Cambria" w:hAnsi="Cambria"/>
          <w:color w:val="111111"/>
          <w:spacing w:val="14"/>
        </w:rPr>
        <w:t xml:space="preserve"> </w:t>
      </w:r>
      <w:r w:rsidRPr="006435AE">
        <w:rPr>
          <w:rFonts w:ascii="Cambria" w:hAnsi="Cambria"/>
          <w:color w:val="111111"/>
          <w:spacing w:val="-2"/>
        </w:rPr>
        <w:t>tədris</w:t>
      </w:r>
      <w:r w:rsidRPr="006435AE">
        <w:rPr>
          <w:rFonts w:ascii="Cambria" w:hAnsi="Cambria"/>
          <w:color w:val="111111"/>
          <w:spacing w:val="15"/>
        </w:rPr>
        <w:t xml:space="preserve"> </w:t>
      </w:r>
      <w:r w:rsidRPr="006435AE">
        <w:rPr>
          <w:rFonts w:ascii="Cambria" w:hAnsi="Cambria"/>
          <w:color w:val="111111"/>
          <w:spacing w:val="2"/>
        </w:rPr>
        <w:t>aparan</w:t>
      </w:r>
      <w:r w:rsidRPr="006435AE">
        <w:rPr>
          <w:rFonts w:ascii="Cambria" w:hAnsi="Cambria"/>
          <w:color w:val="111111"/>
          <w:spacing w:val="14"/>
        </w:rPr>
        <w:t xml:space="preserve"> </w:t>
      </w:r>
      <w:r w:rsidRPr="006435AE">
        <w:rPr>
          <w:rFonts w:ascii="Cambria" w:hAnsi="Cambria"/>
          <w:color w:val="111111"/>
          <w:spacing w:val="-2"/>
        </w:rPr>
        <w:t>fakültələrin</w:t>
      </w:r>
      <w:r w:rsidRPr="006435AE">
        <w:rPr>
          <w:rFonts w:ascii="Cambria" w:hAnsi="Cambria"/>
          <w:color w:val="111111"/>
          <w:spacing w:val="14"/>
        </w:rPr>
        <w:t xml:space="preserve"> </w:t>
      </w:r>
      <w:r w:rsidRPr="006435AE">
        <w:rPr>
          <w:rFonts w:ascii="Cambria" w:hAnsi="Cambria"/>
          <w:color w:val="111111"/>
          <w:spacing w:val="-1"/>
        </w:rPr>
        <w:t>bazasında</w:t>
      </w:r>
      <w:r w:rsidRPr="006435AE">
        <w:rPr>
          <w:rFonts w:ascii="Cambria" w:hAnsi="Cambria"/>
          <w:color w:val="111111"/>
          <w:spacing w:val="60"/>
        </w:rPr>
        <w:t xml:space="preserve"> </w:t>
      </w:r>
      <w:r w:rsidRPr="006435AE">
        <w:rPr>
          <w:rFonts w:ascii="Cambria" w:hAnsi="Cambria"/>
          <w:color w:val="111111"/>
          <w:spacing w:val="-2"/>
        </w:rPr>
        <w:t>keyfiyyətcə</w:t>
      </w:r>
      <w:r w:rsidRPr="006435AE">
        <w:rPr>
          <w:rFonts w:ascii="Cambria" w:hAnsi="Cambria"/>
          <w:color w:val="111111"/>
        </w:rPr>
        <w:t xml:space="preserve"> yeni</w:t>
      </w:r>
      <w:r w:rsidRPr="006435AE">
        <w:rPr>
          <w:rFonts w:ascii="Cambria" w:hAnsi="Cambria"/>
          <w:color w:val="111111"/>
          <w:spacing w:val="44"/>
        </w:rPr>
        <w:t xml:space="preserve"> </w:t>
      </w:r>
      <w:r w:rsidRPr="006435AE">
        <w:rPr>
          <w:rFonts w:ascii="Cambria" w:hAnsi="Cambria"/>
          <w:color w:val="111111"/>
          <w:spacing w:val="-2"/>
        </w:rPr>
        <w:t>meqafakültələrin</w:t>
      </w:r>
      <w:r w:rsidRPr="006435AE">
        <w:rPr>
          <w:rFonts w:ascii="Cambria" w:hAnsi="Cambria"/>
          <w:color w:val="111111"/>
        </w:rPr>
        <w:t xml:space="preserve">  </w:t>
      </w:r>
      <w:r w:rsidRPr="006435AE">
        <w:rPr>
          <w:rFonts w:ascii="Cambria" w:hAnsi="Cambria"/>
          <w:color w:val="111111"/>
          <w:spacing w:val="-1"/>
        </w:rPr>
        <w:t>formalaşdırılması,</w:t>
      </w:r>
      <w:r w:rsidRPr="006435AE">
        <w:rPr>
          <w:rFonts w:ascii="Cambria" w:hAnsi="Cambria"/>
          <w:color w:val="111111"/>
          <w:spacing w:val="48"/>
        </w:rPr>
        <w:t xml:space="preserve"> </w:t>
      </w:r>
      <w:r w:rsidRPr="006435AE">
        <w:rPr>
          <w:rFonts w:ascii="Cambria" w:hAnsi="Cambria"/>
          <w:color w:val="111111"/>
        </w:rPr>
        <w:t>gənc</w:t>
      </w:r>
      <w:r w:rsidRPr="006435AE">
        <w:rPr>
          <w:rFonts w:ascii="Cambria" w:hAnsi="Cambria"/>
          <w:color w:val="111111"/>
          <w:spacing w:val="51"/>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rPr>
        <w:t>peşəkar</w:t>
      </w:r>
      <w:r w:rsidRPr="006435AE">
        <w:rPr>
          <w:rFonts w:ascii="Cambria" w:hAnsi="Cambria"/>
          <w:color w:val="111111"/>
          <w:spacing w:val="40"/>
        </w:rPr>
        <w:t xml:space="preserve"> </w:t>
      </w:r>
      <w:r w:rsidRPr="006435AE">
        <w:rPr>
          <w:rFonts w:ascii="Cambria" w:hAnsi="Cambria"/>
          <w:color w:val="111111"/>
          <w:spacing w:val="-1"/>
        </w:rPr>
        <w:t>kadrların</w:t>
      </w:r>
      <w:r w:rsidRPr="006435AE">
        <w:rPr>
          <w:rFonts w:ascii="Cambria" w:hAnsi="Cambria"/>
          <w:color w:val="111111"/>
          <w:spacing w:val="7"/>
        </w:rPr>
        <w:t xml:space="preserve"> </w:t>
      </w:r>
      <w:r w:rsidRPr="006435AE">
        <w:rPr>
          <w:rFonts w:ascii="Cambria" w:hAnsi="Cambria"/>
          <w:color w:val="111111"/>
          <w:spacing w:val="-2"/>
        </w:rPr>
        <w:t>tədris</w:t>
      </w:r>
      <w:r w:rsidRPr="006435AE">
        <w:rPr>
          <w:rFonts w:ascii="Cambria" w:hAnsi="Cambria"/>
          <w:color w:val="111111"/>
          <w:spacing w:val="7"/>
        </w:rPr>
        <w:t xml:space="preserve"> </w:t>
      </w:r>
      <w:r w:rsidRPr="006435AE">
        <w:rPr>
          <w:rFonts w:ascii="Cambria" w:hAnsi="Cambria"/>
          <w:color w:val="111111"/>
          <w:spacing w:val="1"/>
        </w:rPr>
        <w:t>prosesinin</w:t>
      </w:r>
      <w:r w:rsidRPr="006435AE">
        <w:rPr>
          <w:rFonts w:ascii="Cambria" w:hAnsi="Cambria"/>
          <w:color w:val="111111"/>
          <w:spacing w:val="7"/>
        </w:rPr>
        <w:t xml:space="preserve"> </w:t>
      </w:r>
      <w:r w:rsidRPr="006435AE">
        <w:rPr>
          <w:rFonts w:ascii="Cambria" w:hAnsi="Cambria"/>
          <w:color w:val="111111"/>
        </w:rPr>
        <w:t>idarə</w:t>
      </w:r>
      <w:r w:rsidRPr="006435AE">
        <w:rPr>
          <w:rFonts w:ascii="Cambria" w:hAnsi="Cambria"/>
          <w:color w:val="111111"/>
          <w:spacing w:val="7"/>
        </w:rPr>
        <w:t xml:space="preserve"> </w:t>
      </w:r>
      <w:r w:rsidRPr="006435AE">
        <w:rPr>
          <w:rFonts w:ascii="Cambria" w:hAnsi="Cambria"/>
          <w:color w:val="111111"/>
          <w:spacing w:val="-1"/>
        </w:rPr>
        <w:t>olunmasına</w:t>
      </w:r>
      <w:r w:rsidRPr="006435AE">
        <w:rPr>
          <w:rFonts w:ascii="Cambria" w:hAnsi="Cambria"/>
          <w:color w:val="111111"/>
          <w:spacing w:val="9"/>
        </w:rPr>
        <w:t xml:space="preserve"> </w:t>
      </w:r>
      <w:r w:rsidRPr="006435AE">
        <w:rPr>
          <w:rFonts w:ascii="Cambria" w:hAnsi="Cambria"/>
          <w:color w:val="111111"/>
          <w:spacing w:val="-2"/>
        </w:rPr>
        <w:t>cəlb</w:t>
      </w:r>
      <w:r w:rsidRPr="006435AE">
        <w:rPr>
          <w:rFonts w:ascii="Cambria" w:hAnsi="Cambria"/>
          <w:color w:val="111111"/>
          <w:spacing w:val="46"/>
        </w:rPr>
        <w:t xml:space="preserve"> </w:t>
      </w:r>
      <w:r w:rsidRPr="006435AE">
        <w:rPr>
          <w:rFonts w:ascii="Cambria" w:hAnsi="Cambria"/>
          <w:color w:val="111111"/>
          <w:spacing w:val="-3"/>
        </w:rPr>
        <w:t>edilməsi,</w:t>
      </w:r>
      <w:r w:rsidRPr="006435AE">
        <w:rPr>
          <w:rFonts w:ascii="Cambria" w:hAnsi="Cambria"/>
          <w:color w:val="111111"/>
          <w:spacing w:val="40"/>
        </w:rPr>
        <w:t xml:space="preserve"> </w:t>
      </w:r>
      <w:r w:rsidRPr="006435AE">
        <w:rPr>
          <w:rFonts w:ascii="Cambria" w:hAnsi="Cambria"/>
          <w:color w:val="111111"/>
          <w:spacing w:val="1"/>
        </w:rPr>
        <w:t>24/7</w:t>
      </w:r>
      <w:r w:rsidRPr="006435AE">
        <w:rPr>
          <w:rFonts w:ascii="Cambria" w:hAnsi="Cambria"/>
          <w:color w:val="111111"/>
          <w:spacing w:val="48"/>
        </w:rPr>
        <w:t xml:space="preserve"> </w:t>
      </w:r>
      <w:r w:rsidRPr="006435AE">
        <w:rPr>
          <w:rFonts w:ascii="Cambria" w:hAnsi="Cambria"/>
          <w:color w:val="111111"/>
          <w:spacing w:val="-2"/>
        </w:rPr>
        <w:t>kitabxananın</w:t>
      </w:r>
      <w:r w:rsidRPr="006435AE">
        <w:rPr>
          <w:rFonts w:ascii="Cambria" w:hAnsi="Cambria"/>
          <w:color w:val="111111"/>
          <w:spacing w:val="-7"/>
        </w:rPr>
        <w:t xml:space="preserve"> </w:t>
      </w:r>
      <w:r w:rsidRPr="006435AE">
        <w:rPr>
          <w:rFonts w:ascii="Cambria" w:hAnsi="Cambria"/>
          <w:color w:val="111111"/>
          <w:spacing w:val="-1"/>
        </w:rPr>
        <w:t>yaradılması</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yeni</w:t>
      </w:r>
      <w:r w:rsidRPr="006435AE">
        <w:rPr>
          <w:rFonts w:ascii="Cambria" w:hAnsi="Cambria"/>
          <w:color w:val="111111"/>
          <w:spacing w:val="-15"/>
        </w:rPr>
        <w:t xml:space="preserve"> </w:t>
      </w:r>
      <w:r w:rsidRPr="006435AE">
        <w:rPr>
          <w:rFonts w:ascii="Cambria" w:hAnsi="Cambria"/>
          <w:color w:val="111111"/>
          <w:spacing w:val="-2"/>
        </w:rPr>
        <w:t>tədris</w:t>
      </w:r>
      <w:r w:rsidRPr="006435AE">
        <w:rPr>
          <w:rFonts w:ascii="Cambria" w:hAnsi="Cambria"/>
          <w:color w:val="111111"/>
          <w:spacing w:val="-7"/>
        </w:rPr>
        <w:t xml:space="preserve"> </w:t>
      </w:r>
      <w:r w:rsidRPr="006435AE">
        <w:rPr>
          <w:rFonts w:ascii="Cambria" w:hAnsi="Cambria"/>
          <w:color w:val="111111"/>
          <w:spacing w:val="-2"/>
        </w:rPr>
        <w:t>materiallarının</w:t>
      </w:r>
      <w:r w:rsidRPr="006435AE">
        <w:rPr>
          <w:rFonts w:ascii="Cambria" w:hAnsi="Cambria"/>
          <w:color w:val="111111"/>
          <w:spacing w:val="-7"/>
        </w:rPr>
        <w:t xml:space="preserve"> </w:t>
      </w:r>
      <w:r w:rsidRPr="006435AE">
        <w:rPr>
          <w:rFonts w:ascii="Cambria" w:hAnsi="Cambria"/>
          <w:color w:val="111111"/>
          <w:spacing w:val="-5"/>
        </w:rPr>
        <w:t>formalaşdırılması</w:t>
      </w:r>
      <w:r w:rsidRPr="006435AE">
        <w:rPr>
          <w:rFonts w:ascii="Cambria" w:hAnsi="Cambria"/>
          <w:color w:val="111111"/>
          <w:spacing w:val="84"/>
        </w:rPr>
        <w:t xml:space="preserve"> </w:t>
      </w:r>
      <w:r w:rsidRPr="006435AE">
        <w:rPr>
          <w:rFonts w:ascii="Cambria" w:hAnsi="Cambria"/>
          <w:color w:val="111111"/>
        </w:rPr>
        <w:t>hesabına</w:t>
      </w:r>
      <w:r w:rsidRPr="006435AE">
        <w:rPr>
          <w:rFonts w:ascii="Cambria" w:hAnsi="Cambria"/>
          <w:color w:val="111111"/>
          <w:spacing w:val="16"/>
        </w:rPr>
        <w:t xml:space="preserve"> </w:t>
      </w:r>
      <w:r w:rsidRPr="006435AE">
        <w:rPr>
          <w:rFonts w:ascii="Cambria" w:hAnsi="Cambria"/>
          <w:color w:val="111111"/>
          <w:spacing w:val="-2"/>
        </w:rPr>
        <w:t>tədris</w:t>
      </w:r>
      <w:r w:rsidRPr="006435AE">
        <w:rPr>
          <w:rFonts w:ascii="Cambria" w:hAnsi="Cambria"/>
          <w:color w:val="111111"/>
          <w:spacing w:val="15"/>
        </w:rPr>
        <w:t xml:space="preserve"> </w:t>
      </w:r>
      <w:r w:rsidRPr="006435AE">
        <w:rPr>
          <w:rFonts w:ascii="Cambria" w:hAnsi="Cambria"/>
          <w:color w:val="111111"/>
        </w:rPr>
        <w:t>prosesinin</w:t>
      </w:r>
      <w:r w:rsidRPr="006435AE">
        <w:rPr>
          <w:rFonts w:ascii="Cambria" w:hAnsi="Cambria"/>
          <w:color w:val="111111"/>
          <w:spacing w:val="14"/>
        </w:rPr>
        <w:t xml:space="preserve"> </w:t>
      </w:r>
      <w:r w:rsidRPr="006435AE">
        <w:rPr>
          <w:rFonts w:ascii="Cambria" w:hAnsi="Cambria"/>
          <w:color w:val="111111"/>
          <w:spacing w:val="-1"/>
        </w:rPr>
        <w:t>informasiya</w:t>
      </w:r>
      <w:r w:rsidRPr="006435AE">
        <w:rPr>
          <w:rFonts w:ascii="Cambria" w:hAnsi="Cambria"/>
          <w:color w:val="111111"/>
          <w:spacing w:val="16"/>
        </w:rPr>
        <w:t xml:space="preserve"> </w:t>
      </w:r>
      <w:r w:rsidRPr="006435AE">
        <w:rPr>
          <w:rFonts w:ascii="Cambria" w:hAnsi="Cambria"/>
          <w:color w:val="111111"/>
          <w:spacing w:val="-4"/>
        </w:rPr>
        <w:t>təminatının</w:t>
      </w:r>
      <w:r w:rsidRPr="006435AE">
        <w:rPr>
          <w:rFonts w:ascii="Cambria" w:hAnsi="Cambria"/>
          <w:color w:val="111111"/>
          <w:spacing w:val="52"/>
        </w:rPr>
        <w:t xml:space="preserve"> </w:t>
      </w:r>
      <w:r w:rsidRPr="006435AE">
        <w:rPr>
          <w:rFonts w:ascii="Cambria" w:hAnsi="Cambria"/>
          <w:color w:val="111111"/>
          <w:spacing w:val="-2"/>
        </w:rPr>
        <w:t>yaxşılaşdırılması,</w:t>
      </w:r>
      <w:r w:rsidRPr="006435AE">
        <w:rPr>
          <w:rFonts w:ascii="Cambria" w:hAnsi="Cambria"/>
          <w:color w:val="111111"/>
          <w:spacing w:val="68"/>
        </w:rPr>
        <w:t xml:space="preserve"> </w:t>
      </w:r>
      <w:r w:rsidRPr="006435AE">
        <w:rPr>
          <w:rFonts w:ascii="Cambria" w:hAnsi="Cambria"/>
          <w:color w:val="111111"/>
          <w:spacing w:val="-2"/>
        </w:rPr>
        <w:t>tədris</w:t>
      </w:r>
      <w:r w:rsidRPr="006435AE">
        <w:rPr>
          <w:rFonts w:ascii="Cambria" w:hAnsi="Cambria"/>
          <w:color w:val="111111"/>
          <w:spacing w:val="-8"/>
        </w:rPr>
        <w:t xml:space="preserve"> </w:t>
      </w:r>
      <w:r w:rsidRPr="006435AE">
        <w:rPr>
          <w:rFonts w:ascii="Cambria" w:hAnsi="Cambria"/>
          <w:color w:val="111111"/>
          <w:spacing w:val="-1"/>
        </w:rPr>
        <w:t>planları</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proqramlarının</w:t>
      </w:r>
      <w:r w:rsidRPr="006435AE">
        <w:rPr>
          <w:rFonts w:ascii="Cambria" w:hAnsi="Cambria"/>
          <w:color w:val="111111"/>
          <w:spacing w:val="-8"/>
        </w:rPr>
        <w:t xml:space="preserve"> </w:t>
      </w:r>
      <w:r w:rsidRPr="006435AE">
        <w:rPr>
          <w:rFonts w:ascii="Cambria" w:hAnsi="Cambria"/>
          <w:color w:val="111111"/>
          <w:spacing w:val="-1"/>
        </w:rPr>
        <w:t>(sillabuslar)</w:t>
      </w:r>
      <w:r w:rsidRPr="006435AE">
        <w:rPr>
          <w:rFonts w:ascii="Cambria" w:hAnsi="Cambria"/>
          <w:color w:val="111111"/>
          <w:spacing w:val="-10"/>
        </w:rPr>
        <w:t xml:space="preserve"> </w:t>
      </w:r>
      <w:r w:rsidRPr="006435AE">
        <w:rPr>
          <w:rFonts w:ascii="Cambria" w:hAnsi="Cambria"/>
          <w:color w:val="111111"/>
          <w:spacing w:val="-3"/>
        </w:rPr>
        <w:t>yeniləşdirilərək</w:t>
      </w:r>
      <w:r w:rsidRPr="006435AE">
        <w:rPr>
          <w:rFonts w:ascii="Cambria" w:hAnsi="Cambria"/>
          <w:color w:val="111111"/>
          <w:spacing w:val="-14"/>
        </w:rPr>
        <w:t xml:space="preserve"> </w:t>
      </w:r>
      <w:r w:rsidRPr="006435AE">
        <w:rPr>
          <w:rFonts w:ascii="Cambria" w:hAnsi="Cambria"/>
          <w:color w:val="111111"/>
          <w:spacing w:val="-3"/>
        </w:rPr>
        <w:t>mütərəqqi</w:t>
      </w:r>
      <w:r w:rsidRPr="006435AE">
        <w:rPr>
          <w:rFonts w:ascii="Cambria" w:hAnsi="Cambria"/>
          <w:color w:val="111111"/>
          <w:spacing w:val="73"/>
          <w:w w:val="99"/>
        </w:rPr>
        <w:t xml:space="preserve"> </w:t>
      </w:r>
      <w:r w:rsidRPr="006435AE">
        <w:rPr>
          <w:rFonts w:ascii="Cambria" w:hAnsi="Cambria"/>
          <w:color w:val="111111"/>
        </w:rPr>
        <w:t>dünya</w:t>
      </w:r>
      <w:r w:rsidRPr="006435AE">
        <w:rPr>
          <w:rFonts w:ascii="Cambria" w:hAnsi="Cambria"/>
          <w:color w:val="111111"/>
          <w:spacing w:val="31"/>
        </w:rPr>
        <w:t xml:space="preserve"> </w:t>
      </w:r>
      <w:r w:rsidRPr="006435AE">
        <w:rPr>
          <w:rFonts w:ascii="Cambria" w:hAnsi="Cambria"/>
          <w:color w:val="111111"/>
          <w:spacing w:val="-1"/>
        </w:rPr>
        <w:t>təcrübəsinə</w:t>
      </w:r>
      <w:r w:rsidRPr="006435AE">
        <w:rPr>
          <w:rFonts w:ascii="Cambria" w:hAnsi="Cambria"/>
          <w:color w:val="111111"/>
          <w:spacing w:val="30"/>
        </w:rPr>
        <w:t xml:space="preserve"> </w:t>
      </w:r>
      <w:r w:rsidRPr="006435AE">
        <w:rPr>
          <w:rFonts w:ascii="Cambria" w:hAnsi="Cambria"/>
          <w:color w:val="111111"/>
          <w:spacing w:val="-1"/>
        </w:rPr>
        <w:t>uyğunlaşdırılması</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30"/>
        </w:rPr>
        <w:t xml:space="preserve"> </w:t>
      </w:r>
      <w:r w:rsidRPr="006435AE">
        <w:rPr>
          <w:rFonts w:ascii="Cambria" w:hAnsi="Cambria"/>
          <w:color w:val="111111"/>
          <w:spacing w:val="-1"/>
        </w:rPr>
        <w:t>digər</w:t>
      </w:r>
      <w:r w:rsidRPr="006435AE">
        <w:rPr>
          <w:rFonts w:ascii="Cambria" w:hAnsi="Cambria"/>
          <w:color w:val="111111"/>
          <w:spacing w:val="34"/>
        </w:rPr>
        <w:t xml:space="preserve"> </w:t>
      </w:r>
      <w:r w:rsidRPr="006435AE">
        <w:rPr>
          <w:rFonts w:ascii="Cambria" w:hAnsi="Cambria"/>
          <w:color w:val="111111"/>
          <w:spacing w:val="-2"/>
        </w:rPr>
        <w:t>tədbirlər</w:t>
      </w:r>
      <w:r w:rsidRPr="006435AE">
        <w:rPr>
          <w:rFonts w:ascii="Cambria" w:hAnsi="Cambria"/>
          <w:color w:val="111111"/>
          <w:spacing w:val="34"/>
        </w:rPr>
        <w:t xml:space="preserve"> </w:t>
      </w:r>
      <w:r w:rsidRPr="006435AE">
        <w:rPr>
          <w:rFonts w:ascii="Cambria" w:hAnsi="Cambria"/>
          <w:color w:val="111111"/>
          <w:spacing w:val="-2"/>
        </w:rPr>
        <w:t>nəticəsində</w:t>
      </w:r>
      <w:r w:rsidRPr="006435AE">
        <w:rPr>
          <w:rFonts w:ascii="Cambria" w:hAnsi="Cambria"/>
          <w:color w:val="111111"/>
          <w:spacing w:val="48"/>
        </w:rPr>
        <w:t xml:space="preserve"> </w:t>
      </w:r>
      <w:r w:rsidRPr="006435AE">
        <w:rPr>
          <w:rFonts w:ascii="Cambria" w:hAnsi="Cambria"/>
          <w:color w:val="111111"/>
          <w:spacing w:val="-2"/>
        </w:rPr>
        <w:t>UNEC</w:t>
      </w:r>
      <w:r w:rsidRPr="006435AE">
        <w:rPr>
          <w:rFonts w:ascii="Cambria" w:hAnsi="Cambria"/>
          <w:color w:val="111111"/>
          <w:spacing w:val="6"/>
        </w:rPr>
        <w:t xml:space="preserve"> </w:t>
      </w:r>
      <w:r w:rsidRPr="006435AE">
        <w:rPr>
          <w:rFonts w:ascii="Cambria" w:hAnsi="Cambria"/>
          <w:color w:val="111111"/>
          <w:spacing w:val="-2"/>
        </w:rPr>
        <w:t>iqtisadçı</w:t>
      </w:r>
      <w:r w:rsidRPr="006435AE">
        <w:rPr>
          <w:rFonts w:ascii="Cambria" w:hAnsi="Cambria"/>
          <w:color w:val="111111"/>
        </w:rPr>
        <w:t xml:space="preserve"> </w:t>
      </w:r>
      <w:r w:rsidRPr="006435AE">
        <w:rPr>
          <w:rFonts w:ascii="Cambria" w:hAnsi="Cambria"/>
          <w:color w:val="111111"/>
          <w:spacing w:val="-1"/>
        </w:rPr>
        <w:t>kadr</w:t>
      </w:r>
      <w:r w:rsidRPr="006435AE">
        <w:rPr>
          <w:rFonts w:ascii="Cambria" w:hAnsi="Cambria"/>
          <w:color w:val="111111"/>
          <w:spacing w:val="12"/>
        </w:rPr>
        <w:t xml:space="preserve"> </w:t>
      </w:r>
      <w:r w:rsidRPr="006435AE">
        <w:rPr>
          <w:rFonts w:ascii="Cambria" w:hAnsi="Cambria"/>
          <w:color w:val="111111"/>
          <w:spacing w:val="-2"/>
        </w:rPr>
        <w:t>hazırlığını</w:t>
      </w:r>
      <w:r w:rsidRPr="006435AE">
        <w:rPr>
          <w:rFonts w:ascii="Cambria" w:hAnsi="Cambria"/>
          <w:color w:val="111111"/>
        </w:rPr>
        <w:t xml:space="preserve"> </w:t>
      </w:r>
      <w:r w:rsidRPr="006435AE">
        <w:rPr>
          <w:rFonts w:ascii="Cambria" w:hAnsi="Cambria"/>
          <w:color w:val="111111"/>
          <w:spacing w:val="-3"/>
        </w:rPr>
        <w:t>təkmilləşdirmişdir.</w:t>
      </w:r>
    </w:p>
    <w:p w:rsidR="006435AE" w:rsidRPr="006435AE" w:rsidRDefault="006435AE" w:rsidP="0001705C">
      <w:pPr>
        <w:pStyle w:val="af6"/>
        <w:spacing w:before="6" w:line="275" w:lineRule="auto"/>
        <w:ind w:left="0" w:firstLine="567"/>
        <w:jc w:val="both"/>
        <w:rPr>
          <w:rFonts w:ascii="Cambria" w:hAnsi="Cambria"/>
        </w:rPr>
      </w:pPr>
      <w:r w:rsidRPr="006435AE">
        <w:rPr>
          <w:rFonts w:ascii="Cambria" w:hAnsi="Cambria"/>
          <w:color w:val="111111"/>
          <w:spacing w:val="-2"/>
        </w:rPr>
        <w:t>Sevindiricidir</w:t>
      </w:r>
      <w:r w:rsidRPr="006435AE">
        <w:rPr>
          <w:rFonts w:ascii="Cambria" w:hAnsi="Cambria"/>
          <w:color w:val="111111"/>
          <w:spacing w:val="19"/>
        </w:rPr>
        <w:t xml:space="preserve"> </w:t>
      </w:r>
      <w:r w:rsidRPr="006435AE">
        <w:rPr>
          <w:rFonts w:ascii="Cambria" w:hAnsi="Cambria"/>
          <w:color w:val="111111"/>
          <w:spacing w:val="-5"/>
        </w:rPr>
        <w:t>ki,</w:t>
      </w:r>
      <w:r w:rsidRPr="006435AE">
        <w:rPr>
          <w:rFonts w:ascii="Cambria" w:hAnsi="Cambria"/>
          <w:color w:val="111111"/>
          <w:spacing w:val="10"/>
        </w:rPr>
        <w:t xml:space="preserve"> </w:t>
      </w:r>
      <w:r w:rsidRPr="006435AE">
        <w:rPr>
          <w:rFonts w:ascii="Cambria" w:hAnsi="Cambria"/>
          <w:color w:val="111111"/>
          <w:spacing w:val="-2"/>
        </w:rPr>
        <w:t>II</w:t>
      </w:r>
      <w:r w:rsidRPr="006435AE">
        <w:rPr>
          <w:rFonts w:ascii="Cambria" w:hAnsi="Cambria"/>
          <w:color w:val="111111"/>
          <w:spacing w:val="11"/>
        </w:rPr>
        <w:t xml:space="preserve"> </w:t>
      </w:r>
      <w:r w:rsidRPr="006435AE">
        <w:rPr>
          <w:rFonts w:ascii="Cambria" w:hAnsi="Cambria"/>
          <w:color w:val="111111"/>
          <w:spacing w:val="-2"/>
        </w:rPr>
        <w:t>ixtisas</w:t>
      </w:r>
      <w:r w:rsidRPr="006435AE">
        <w:rPr>
          <w:rFonts w:ascii="Cambria" w:hAnsi="Cambria"/>
          <w:color w:val="111111"/>
          <w:spacing w:val="15"/>
        </w:rPr>
        <w:t xml:space="preserve"> </w:t>
      </w:r>
      <w:r w:rsidRPr="006435AE">
        <w:rPr>
          <w:rFonts w:ascii="Cambria" w:hAnsi="Cambria"/>
          <w:color w:val="111111"/>
          <w:spacing w:val="1"/>
        </w:rPr>
        <w:t>qrupunda</w:t>
      </w:r>
      <w:r w:rsidRPr="006435AE">
        <w:rPr>
          <w:rFonts w:ascii="Cambria" w:hAnsi="Cambria"/>
          <w:color w:val="111111"/>
          <w:spacing w:val="16"/>
        </w:rPr>
        <w:t xml:space="preserve"> </w:t>
      </w:r>
      <w:r w:rsidRPr="006435AE">
        <w:rPr>
          <w:rFonts w:ascii="Cambria" w:hAnsi="Cambria"/>
          <w:color w:val="111111"/>
          <w:spacing w:val="-1"/>
        </w:rPr>
        <w:t>respublika</w:t>
      </w:r>
      <w:r w:rsidRPr="006435AE">
        <w:rPr>
          <w:rFonts w:ascii="Cambria" w:hAnsi="Cambria"/>
          <w:color w:val="111111"/>
          <w:spacing w:val="1"/>
        </w:rPr>
        <w:t xml:space="preserve"> </w:t>
      </w:r>
      <w:r w:rsidRPr="006435AE">
        <w:rPr>
          <w:rFonts w:ascii="Cambria" w:hAnsi="Cambria"/>
          <w:color w:val="111111"/>
        </w:rPr>
        <w:t>üzrə</w:t>
      </w:r>
      <w:r w:rsidRPr="006435AE">
        <w:rPr>
          <w:rFonts w:ascii="Cambria" w:hAnsi="Cambria"/>
          <w:color w:val="111111"/>
          <w:spacing w:val="52"/>
        </w:rPr>
        <w:t xml:space="preserve"> </w:t>
      </w:r>
      <w:r w:rsidRPr="006435AE">
        <w:rPr>
          <w:rFonts w:ascii="Cambria" w:hAnsi="Cambria"/>
          <w:color w:val="111111"/>
          <w:spacing w:val="-1"/>
        </w:rPr>
        <w:t>prezident</w:t>
      </w:r>
      <w:r w:rsidRPr="006435AE">
        <w:rPr>
          <w:rFonts w:ascii="Cambria" w:hAnsi="Cambria"/>
          <w:color w:val="111111"/>
          <w:spacing w:val="48"/>
        </w:rPr>
        <w:t xml:space="preserve"> </w:t>
      </w:r>
      <w:r w:rsidRPr="006435AE">
        <w:rPr>
          <w:rFonts w:ascii="Cambria" w:hAnsi="Cambria"/>
          <w:color w:val="111111"/>
          <w:spacing w:val="-1"/>
        </w:rPr>
        <w:t>təqaüdçülərinin</w:t>
      </w:r>
      <w:r w:rsidRPr="006435AE">
        <w:rPr>
          <w:rFonts w:ascii="Cambria" w:hAnsi="Cambria"/>
          <w:color w:val="111111"/>
          <w:spacing w:val="-7"/>
        </w:rPr>
        <w:t xml:space="preserve"> </w:t>
      </w:r>
      <w:r w:rsidRPr="006435AE">
        <w:rPr>
          <w:rFonts w:ascii="Cambria" w:hAnsi="Cambria"/>
          <w:color w:val="111111"/>
        </w:rPr>
        <w:t>2015-ci</w:t>
      </w:r>
      <w:r w:rsidRPr="006435AE">
        <w:rPr>
          <w:rFonts w:ascii="Cambria" w:hAnsi="Cambria"/>
          <w:color w:val="111111"/>
          <w:spacing w:val="-15"/>
        </w:rPr>
        <w:t xml:space="preserve"> </w:t>
      </w:r>
      <w:r w:rsidRPr="006435AE">
        <w:rPr>
          <w:rFonts w:ascii="Cambria" w:hAnsi="Cambria"/>
          <w:color w:val="111111"/>
          <w:spacing w:val="-3"/>
        </w:rPr>
        <w:t>ildə</w:t>
      </w:r>
      <w:r w:rsidRPr="006435AE">
        <w:rPr>
          <w:rFonts w:ascii="Cambria" w:hAnsi="Cambria"/>
          <w:color w:val="111111"/>
          <w:spacing w:val="-7"/>
        </w:rPr>
        <w:t xml:space="preserve"> </w:t>
      </w:r>
      <w:r w:rsidRPr="006435AE">
        <w:rPr>
          <w:rFonts w:ascii="Cambria" w:hAnsi="Cambria"/>
          <w:color w:val="111111"/>
          <w:spacing w:val="-2"/>
        </w:rPr>
        <w:t>yalnız</w:t>
      </w:r>
      <w:r w:rsidRPr="006435AE">
        <w:rPr>
          <w:rFonts w:ascii="Cambria" w:hAnsi="Cambria"/>
          <w:color w:val="111111"/>
          <w:spacing w:val="-12"/>
        </w:rPr>
        <w:t xml:space="preserve"> </w:t>
      </w:r>
      <w:r w:rsidRPr="006435AE">
        <w:rPr>
          <w:rFonts w:ascii="Cambria" w:hAnsi="Cambria"/>
          <w:color w:val="111111"/>
        </w:rPr>
        <w:t>4</w:t>
      </w:r>
      <w:r w:rsidRPr="006435AE">
        <w:rPr>
          <w:rFonts w:ascii="Cambria" w:hAnsi="Cambria"/>
          <w:color w:val="111111"/>
          <w:spacing w:val="-6"/>
        </w:rPr>
        <w:t xml:space="preserve"> </w:t>
      </w:r>
      <w:r w:rsidRPr="006435AE">
        <w:rPr>
          <w:rFonts w:ascii="Cambria" w:hAnsi="Cambria"/>
          <w:color w:val="111111"/>
          <w:spacing w:val="-2"/>
        </w:rPr>
        <w:t>faizi</w:t>
      </w:r>
      <w:r w:rsidRPr="006435AE">
        <w:rPr>
          <w:rFonts w:ascii="Cambria" w:hAnsi="Cambria"/>
          <w:color w:val="111111"/>
          <w:spacing w:val="-15"/>
        </w:rPr>
        <w:t xml:space="preserve"> </w:t>
      </w:r>
      <w:r w:rsidRPr="006435AE">
        <w:rPr>
          <w:rFonts w:ascii="Cambria" w:hAnsi="Cambria"/>
          <w:color w:val="111111"/>
          <w:spacing w:val="-2"/>
        </w:rPr>
        <w:t>UNEC-i</w:t>
      </w:r>
      <w:r w:rsidRPr="006435AE">
        <w:rPr>
          <w:rFonts w:ascii="Cambria" w:hAnsi="Cambria"/>
          <w:color w:val="111111"/>
        </w:rPr>
        <w:t xml:space="preserve"> </w:t>
      </w:r>
      <w:r w:rsidRPr="006435AE">
        <w:rPr>
          <w:rFonts w:ascii="Cambria" w:hAnsi="Cambria"/>
          <w:color w:val="111111"/>
          <w:spacing w:val="-1"/>
        </w:rPr>
        <w:t>seçdiyi</w:t>
      </w:r>
      <w:r w:rsidRPr="006435AE">
        <w:rPr>
          <w:rFonts w:ascii="Cambria" w:hAnsi="Cambria"/>
          <w:color w:val="111111"/>
          <w:spacing w:val="-15"/>
        </w:rPr>
        <w:t xml:space="preserve"> </w:t>
      </w:r>
      <w:r w:rsidRPr="006435AE">
        <w:rPr>
          <w:rFonts w:ascii="Cambria" w:hAnsi="Cambria"/>
          <w:color w:val="111111"/>
        </w:rPr>
        <w:t>halda,</w:t>
      </w:r>
      <w:r w:rsidRPr="006435AE">
        <w:rPr>
          <w:rFonts w:ascii="Cambria" w:hAnsi="Cambria"/>
          <w:color w:val="111111"/>
          <w:spacing w:val="-12"/>
        </w:rPr>
        <w:t xml:space="preserve"> </w:t>
      </w:r>
      <w:r w:rsidRPr="006435AE">
        <w:rPr>
          <w:rFonts w:ascii="Cambria" w:hAnsi="Cambria"/>
          <w:color w:val="111111"/>
          <w:spacing w:val="1"/>
        </w:rPr>
        <w:t>bu</w:t>
      </w:r>
      <w:r w:rsidRPr="006435AE">
        <w:rPr>
          <w:rFonts w:ascii="Cambria" w:hAnsi="Cambria"/>
          <w:color w:val="111111"/>
          <w:spacing w:val="-1"/>
        </w:rPr>
        <w:t xml:space="preserve"> </w:t>
      </w:r>
      <w:r w:rsidRPr="006435AE">
        <w:rPr>
          <w:rFonts w:ascii="Cambria" w:hAnsi="Cambria"/>
          <w:color w:val="111111"/>
          <w:spacing w:val="-5"/>
        </w:rPr>
        <w:t>rəqəm</w:t>
      </w:r>
      <w:r w:rsidRPr="006435AE">
        <w:rPr>
          <w:rFonts w:ascii="Cambria" w:hAnsi="Cambria"/>
          <w:color w:val="111111"/>
          <w:spacing w:val="38"/>
        </w:rPr>
        <w:t xml:space="preserve"> </w:t>
      </w:r>
      <w:r w:rsidRPr="006435AE">
        <w:rPr>
          <w:rFonts w:ascii="Cambria" w:hAnsi="Cambria"/>
          <w:color w:val="111111"/>
        </w:rPr>
        <w:t>hər</w:t>
      </w:r>
      <w:r w:rsidRPr="006435AE">
        <w:rPr>
          <w:rFonts w:ascii="Cambria" w:hAnsi="Cambria"/>
          <w:color w:val="111111"/>
          <w:spacing w:val="26"/>
        </w:rPr>
        <w:t xml:space="preserve"> </w:t>
      </w:r>
      <w:r w:rsidRPr="006435AE">
        <w:rPr>
          <w:rFonts w:ascii="Cambria" w:hAnsi="Cambria"/>
          <w:color w:val="111111"/>
          <w:spacing w:val="-4"/>
        </w:rPr>
        <w:t>il</w:t>
      </w:r>
      <w:r w:rsidRPr="006435AE">
        <w:rPr>
          <w:rFonts w:ascii="Cambria" w:hAnsi="Cambria"/>
          <w:color w:val="111111"/>
          <w:spacing w:val="17"/>
        </w:rPr>
        <w:t xml:space="preserve"> </w:t>
      </w:r>
      <w:r w:rsidRPr="006435AE">
        <w:rPr>
          <w:rFonts w:ascii="Cambria" w:hAnsi="Cambria"/>
          <w:color w:val="111111"/>
          <w:spacing w:val="1"/>
        </w:rPr>
        <w:t>artaraq</w:t>
      </w:r>
      <w:r w:rsidRPr="006435AE">
        <w:rPr>
          <w:rFonts w:ascii="Cambria" w:hAnsi="Cambria"/>
          <w:color w:val="111111"/>
          <w:spacing w:val="10"/>
        </w:rPr>
        <w:t xml:space="preserve"> </w:t>
      </w:r>
      <w:r w:rsidRPr="006435AE">
        <w:rPr>
          <w:rFonts w:ascii="Cambria" w:hAnsi="Cambria"/>
          <w:color w:val="111111"/>
        </w:rPr>
        <w:t xml:space="preserve">2018-ci </w:t>
      </w:r>
      <w:r w:rsidRPr="006435AE">
        <w:rPr>
          <w:rFonts w:ascii="Cambria" w:hAnsi="Cambria"/>
          <w:color w:val="111111"/>
          <w:spacing w:val="-3"/>
        </w:rPr>
        <w:t>ildə</w:t>
      </w:r>
      <w:r w:rsidRPr="006435AE">
        <w:rPr>
          <w:rFonts w:ascii="Cambria" w:hAnsi="Cambria"/>
          <w:color w:val="111111"/>
          <w:spacing w:val="7"/>
        </w:rPr>
        <w:t xml:space="preserve"> </w:t>
      </w:r>
      <w:r w:rsidRPr="006435AE">
        <w:rPr>
          <w:rFonts w:ascii="Cambria" w:hAnsi="Cambria"/>
          <w:color w:val="111111"/>
        </w:rPr>
        <w:t>68</w:t>
      </w:r>
      <w:r w:rsidRPr="006435AE">
        <w:rPr>
          <w:rFonts w:ascii="Cambria" w:hAnsi="Cambria"/>
          <w:color w:val="111111"/>
          <w:spacing w:val="8"/>
        </w:rPr>
        <w:t xml:space="preserve"> </w:t>
      </w:r>
      <w:r w:rsidRPr="006435AE">
        <w:rPr>
          <w:rFonts w:ascii="Cambria" w:hAnsi="Cambria"/>
          <w:color w:val="111111"/>
          <w:spacing w:val="-2"/>
        </w:rPr>
        <w:t>faizə</w:t>
      </w:r>
      <w:r w:rsidRPr="006435AE">
        <w:rPr>
          <w:rFonts w:ascii="Cambria" w:hAnsi="Cambria"/>
          <w:color w:val="111111"/>
          <w:spacing w:val="7"/>
        </w:rPr>
        <w:t xml:space="preserve"> </w:t>
      </w:r>
      <w:r w:rsidRPr="006435AE">
        <w:rPr>
          <w:rFonts w:ascii="Cambria" w:hAnsi="Cambria"/>
          <w:color w:val="111111"/>
          <w:spacing w:val="-2"/>
        </w:rPr>
        <w:t>yüksəlmişdir.</w:t>
      </w:r>
      <w:r w:rsidRPr="006435AE">
        <w:rPr>
          <w:rFonts w:ascii="Cambria" w:hAnsi="Cambria"/>
          <w:color w:val="111111"/>
          <w:spacing w:val="2"/>
        </w:rPr>
        <w:t xml:space="preserve"> </w:t>
      </w:r>
      <w:r w:rsidRPr="006435AE">
        <w:rPr>
          <w:rFonts w:ascii="Cambria" w:hAnsi="Cambria"/>
          <w:color w:val="111111"/>
          <w:spacing w:val="-1"/>
        </w:rPr>
        <w:t>Eyni</w:t>
      </w:r>
      <w:r w:rsidRPr="006435AE">
        <w:rPr>
          <w:rFonts w:ascii="Cambria" w:hAnsi="Cambria"/>
          <w:color w:val="111111"/>
        </w:rPr>
        <w:t xml:space="preserve"> </w:t>
      </w:r>
      <w:r w:rsidRPr="006435AE">
        <w:rPr>
          <w:rFonts w:ascii="Cambria" w:hAnsi="Cambria"/>
          <w:color w:val="111111"/>
          <w:spacing w:val="-1"/>
        </w:rPr>
        <w:t>zamanda</w:t>
      </w:r>
      <w:r w:rsidRPr="006435AE">
        <w:rPr>
          <w:rFonts w:ascii="Cambria" w:hAnsi="Cambria"/>
          <w:color w:val="111111"/>
          <w:spacing w:val="9"/>
        </w:rPr>
        <w:t xml:space="preserve"> </w:t>
      </w:r>
      <w:r w:rsidRPr="006435AE">
        <w:rPr>
          <w:rFonts w:ascii="Cambria" w:hAnsi="Cambria"/>
          <w:color w:val="111111"/>
          <w:spacing w:val="-2"/>
        </w:rPr>
        <w:t>əvvəllər</w:t>
      </w:r>
      <w:r w:rsidRPr="006435AE">
        <w:rPr>
          <w:rFonts w:ascii="Cambria" w:hAnsi="Cambria"/>
          <w:color w:val="111111"/>
          <w:spacing w:val="42"/>
        </w:rPr>
        <w:t xml:space="preserve"> </w:t>
      </w:r>
      <w:r w:rsidRPr="006435AE">
        <w:rPr>
          <w:rFonts w:ascii="Cambria" w:hAnsi="Cambria"/>
          <w:color w:val="111111"/>
          <w:spacing w:val="-1"/>
        </w:rPr>
        <w:t>belə</w:t>
      </w:r>
      <w:r w:rsidRPr="006435AE">
        <w:rPr>
          <w:rFonts w:ascii="Cambria" w:hAnsi="Cambria"/>
          <w:color w:val="111111"/>
          <w:spacing w:val="7"/>
        </w:rPr>
        <w:t xml:space="preserve"> </w:t>
      </w:r>
      <w:r w:rsidRPr="006435AE">
        <w:rPr>
          <w:rFonts w:ascii="Cambria" w:hAnsi="Cambria"/>
          <w:color w:val="111111"/>
          <w:spacing w:val="-1"/>
        </w:rPr>
        <w:t>fakt</w:t>
      </w:r>
      <w:r w:rsidRPr="006435AE">
        <w:rPr>
          <w:rFonts w:ascii="Cambria" w:hAnsi="Cambria"/>
          <w:color w:val="111111"/>
        </w:rPr>
        <w:t xml:space="preserve"> </w:t>
      </w:r>
      <w:r w:rsidRPr="006435AE">
        <w:rPr>
          <w:rFonts w:ascii="Cambria" w:hAnsi="Cambria"/>
          <w:color w:val="111111"/>
          <w:spacing w:val="1"/>
        </w:rPr>
        <w:t>qeydə</w:t>
      </w:r>
      <w:r w:rsidRPr="006435AE">
        <w:rPr>
          <w:rFonts w:ascii="Cambria" w:hAnsi="Cambria"/>
          <w:color w:val="111111"/>
          <w:spacing w:val="7"/>
        </w:rPr>
        <w:t xml:space="preserve"> </w:t>
      </w:r>
      <w:r w:rsidRPr="006435AE">
        <w:rPr>
          <w:rFonts w:ascii="Cambria" w:hAnsi="Cambria"/>
          <w:color w:val="111111"/>
          <w:spacing w:val="-2"/>
        </w:rPr>
        <w:t>alınmasa</w:t>
      </w:r>
      <w:r w:rsidRPr="006435AE">
        <w:rPr>
          <w:rFonts w:ascii="Cambria" w:hAnsi="Cambria"/>
          <w:color w:val="111111"/>
          <w:spacing w:val="9"/>
        </w:rPr>
        <w:t xml:space="preserve"> </w:t>
      </w:r>
      <w:r w:rsidRPr="006435AE">
        <w:rPr>
          <w:rFonts w:ascii="Cambria" w:hAnsi="Cambria"/>
          <w:color w:val="111111"/>
          <w:spacing w:val="1"/>
        </w:rPr>
        <w:t>da,</w:t>
      </w:r>
      <w:r w:rsidRPr="006435AE">
        <w:rPr>
          <w:rFonts w:ascii="Cambria" w:hAnsi="Cambria"/>
          <w:color w:val="111111"/>
          <w:spacing w:val="2"/>
        </w:rPr>
        <w:t xml:space="preserve"> son</w:t>
      </w:r>
      <w:r w:rsidRPr="006435AE">
        <w:rPr>
          <w:rFonts w:ascii="Cambria" w:hAnsi="Cambria"/>
          <w:color w:val="111111"/>
          <w:spacing w:val="7"/>
        </w:rPr>
        <w:t xml:space="preserve"> </w:t>
      </w:r>
      <w:r w:rsidRPr="006435AE">
        <w:rPr>
          <w:rFonts w:ascii="Cambria" w:hAnsi="Cambria"/>
          <w:color w:val="111111"/>
          <w:spacing w:val="1"/>
        </w:rPr>
        <w:t>üç</w:t>
      </w:r>
      <w:r w:rsidRPr="006435AE">
        <w:rPr>
          <w:rFonts w:ascii="Cambria" w:hAnsi="Cambria"/>
          <w:color w:val="111111"/>
          <w:spacing w:val="6"/>
        </w:rPr>
        <w:t xml:space="preserve"> </w:t>
      </w:r>
      <w:r w:rsidRPr="006435AE">
        <w:rPr>
          <w:rFonts w:ascii="Cambria" w:hAnsi="Cambria"/>
          <w:color w:val="111111"/>
          <w:spacing w:val="-3"/>
        </w:rPr>
        <w:t>ildə</w:t>
      </w:r>
      <w:r w:rsidRPr="006435AE">
        <w:rPr>
          <w:rFonts w:ascii="Cambria" w:hAnsi="Cambria"/>
          <w:color w:val="111111"/>
          <w:spacing w:val="7"/>
        </w:rPr>
        <w:t xml:space="preserve"> </w:t>
      </w:r>
      <w:r w:rsidRPr="006435AE">
        <w:rPr>
          <w:rFonts w:ascii="Cambria" w:hAnsi="Cambria"/>
          <w:color w:val="111111"/>
        </w:rPr>
        <w:t>700</w:t>
      </w:r>
      <w:r w:rsidRPr="006435AE">
        <w:rPr>
          <w:rFonts w:ascii="Cambria" w:hAnsi="Cambria"/>
          <w:color w:val="111111"/>
          <w:spacing w:val="8"/>
        </w:rPr>
        <w:t xml:space="preserve"> </w:t>
      </w:r>
      <w:r w:rsidRPr="006435AE">
        <w:rPr>
          <w:rFonts w:ascii="Cambria" w:hAnsi="Cambria"/>
          <w:color w:val="111111"/>
          <w:spacing w:val="1"/>
        </w:rPr>
        <w:t xml:space="preserve">bal </w:t>
      </w:r>
      <w:r w:rsidRPr="006435AE">
        <w:rPr>
          <w:rFonts w:ascii="Cambria" w:hAnsi="Cambria"/>
          <w:color w:val="111111"/>
          <w:spacing w:val="-1"/>
        </w:rPr>
        <w:t>toplayan</w:t>
      </w:r>
      <w:r w:rsidRPr="006435AE">
        <w:rPr>
          <w:rFonts w:ascii="Cambria" w:hAnsi="Cambria"/>
          <w:color w:val="111111"/>
          <w:spacing w:val="7"/>
        </w:rPr>
        <w:t xml:space="preserve"> </w:t>
      </w:r>
      <w:r w:rsidRPr="006435AE">
        <w:rPr>
          <w:rFonts w:ascii="Cambria" w:hAnsi="Cambria"/>
          <w:color w:val="111111"/>
          <w:spacing w:val="-2"/>
        </w:rPr>
        <w:t>abituriyentlər</w:t>
      </w:r>
      <w:r w:rsidRPr="006435AE">
        <w:rPr>
          <w:rFonts w:ascii="Cambria" w:hAnsi="Cambria"/>
          <w:color w:val="111111"/>
          <w:spacing w:val="58"/>
        </w:rPr>
        <w:t xml:space="preserve"> </w:t>
      </w:r>
      <w:r w:rsidRPr="006435AE">
        <w:rPr>
          <w:rFonts w:ascii="Cambria" w:hAnsi="Cambria"/>
          <w:color w:val="111111"/>
        </w:rPr>
        <w:t>arasında</w:t>
      </w:r>
      <w:r w:rsidRPr="006435AE">
        <w:rPr>
          <w:rFonts w:ascii="Cambria" w:hAnsi="Cambria"/>
          <w:color w:val="111111"/>
          <w:spacing w:val="24"/>
        </w:rPr>
        <w:t xml:space="preserve"> </w:t>
      </w:r>
      <w:r w:rsidRPr="006435AE">
        <w:rPr>
          <w:rFonts w:ascii="Cambria" w:hAnsi="Cambria"/>
          <w:color w:val="111111"/>
          <w:spacing w:val="-2"/>
        </w:rPr>
        <w:t>UNEC-i</w:t>
      </w:r>
      <w:r w:rsidRPr="006435AE">
        <w:rPr>
          <w:rFonts w:ascii="Cambria" w:hAnsi="Cambria"/>
          <w:color w:val="111111"/>
          <w:spacing w:val="15"/>
        </w:rPr>
        <w:t xml:space="preserve"> </w:t>
      </w:r>
      <w:r w:rsidRPr="006435AE">
        <w:rPr>
          <w:rFonts w:ascii="Cambria" w:hAnsi="Cambria"/>
          <w:color w:val="111111"/>
          <w:spacing w:val="-1"/>
        </w:rPr>
        <w:t>seçənlərin</w:t>
      </w:r>
      <w:r w:rsidRPr="006435AE">
        <w:rPr>
          <w:rFonts w:ascii="Cambria" w:hAnsi="Cambria"/>
          <w:color w:val="111111"/>
          <w:spacing w:val="22"/>
        </w:rPr>
        <w:t xml:space="preserve"> </w:t>
      </w:r>
      <w:r w:rsidRPr="006435AE">
        <w:rPr>
          <w:rFonts w:ascii="Cambria" w:hAnsi="Cambria"/>
          <w:color w:val="111111"/>
        </w:rPr>
        <w:t>sayı</w:t>
      </w:r>
      <w:r w:rsidRPr="006435AE">
        <w:rPr>
          <w:rFonts w:ascii="Cambria" w:hAnsi="Cambria"/>
          <w:color w:val="111111"/>
          <w:spacing w:val="15"/>
        </w:rPr>
        <w:t xml:space="preserve"> </w:t>
      </w:r>
      <w:r w:rsidRPr="006435AE">
        <w:rPr>
          <w:rFonts w:ascii="Cambria" w:hAnsi="Cambria"/>
          <w:color w:val="111111"/>
          <w:spacing w:val="-2"/>
        </w:rPr>
        <w:t>artmışdır.</w:t>
      </w:r>
      <w:r w:rsidRPr="006435AE">
        <w:rPr>
          <w:rFonts w:ascii="Cambria" w:hAnsi="Cambria"/>
          <w:color w:val="111111"/>
          <w:spacing w:val="18"/>
        </w:rPr>
        <w:t xml:space="preserve"> </w:t>
      </w:r>
      <w:r w:rsidRPr="006435AE">
        <w:rPr>
          <w:rFonts w:ascii="Cambria" w:hAnsi="Cambria"/>
          <w:color w:val="111111"/>
          <w:spacing w:val="-1"/>
        </w:rPr>
        <w:t>Bütövlükdə,</w:t>
      </w:r>
      <w:r w:rsidRPr="006435AE">
        <w:rPr>
          <w:rFonts w:ascii="Cambria" w:hAnsi="Cambria"/>
          <w:color w:val="111111"/>
          <w:spacing w:val="18"/>
        </w:rPr>
        <w:t xml:space="preserve"> </w:t>
      </w:r>
      <w:r w:rsidRPr="006435AE">
        <w:rPr>
          <w:rFonts w:ascii="Cambria" w:hAnsi="Cambria"/>
          <w:color w:val="111111"/>
        </w:rPr>
        <w:t>ötən</w:t>
      </w:r>
      <w:r w:rsidRPr="006435AE">
        <w:rPr>
          <w:rFonts w:ascii="Cambria" w:hAnsi="Cambria"/>
          <w:color w:val="111111"/>
          <w:spacing w:val="22"/>
        </w:rPr>
        <w:t xml:space="preserve"> </w:t>
      </w:r>
      <w:r w:rsidRPr="006435AE">
        <w:rPr>
          <w:rFonts w:ascii="Cambria" w:hAnsi="Cambria"/>
          <w:color w:val="111111"/>
          <w:spacing w:val="-4"/>
        </w:rPr>
        <w:t>il</w:t>
      </w:r>
      <w:r w:rsidRPr="006435AE">
        <w:rPr>
          <w:rFonts w:ascii="Cambria" w:hAnsi="Cambria"/>
          <w:color w:val="111111"/>
          <w:spacing w:val="17"/>
        </w:rPr>
        <w:t xml:space="preserve"> </w:t>
      </w:r>
      <w:r w:rsidRPr="006435AE">
        <w:rPr>
          <w:rFonts w:ascii="Cambria" w:hAnsi="Cambria"/>
          <w:color w:val="111111"/>
          <w:spacing w:val="-2"/>
        </w:rPr>
        <w:t>II</w:t>
      </w:r>
      <w:r w:rsidRPr="006435AE">
        <w:rPr>
          <w:rFonts w:ascii="Cambria" w:hAnsi="Cambria"/>
          <w:color w:val="111111"/>
          <w:spacing w:val="4"/>
        </w:rPr>
        <w:t xml:space="preserve"> </w:t>
      </w:r>
      <w:r w:rsidRPr="006435AE">
        <w:rPr>
          <w:rFonts w:ascii="Cambria" w:hAnsi="Cambria"/>
          <w:color w:val="111111"/>
          <w:spacing w:val="-2"/>
        </w:rPr>
        <w:t>ixtisas</w:t>
      </w:r>
      <w:r w:rsidRPr="006435AE">
        <w:rPr>
          <w:rFonts w:ascii="Cambria" w:hAnsi="Cambria"/>
          <w:color w:val="111111"/>
          <w:spacing w:val="64"/>
        </w:rPr>
        <w:t xml:space="preserve"> </w:t>
      </w:r>
      <w:r w:rsidRPr="006435AE">
        <w:rPr>
          <w:rFonts w:ascii="Cambria" w:hAnsi="Cambria"/>
          <w:color w:val="111111"/>
          <w:spacing w:val="2"/>
        </w:rPr>
        <w:t>qrupu</w:t>
      </w:r>
      <w:r w:rsidRPr="006435AE">
        <w:rPr>
          <w:rFonts w:ascii="Cambria" w:hAnsi="Cambria"/>
          <w:color w:val="111111"/>
          <w:spacing w:val="-6"/>
        </w:rPr>
        <w:t xml:space="preserve"> </w:t>
      </w:r>
      <w:r w:rsidRPr="006435AE">
        <w:rPr>
          <w:rFonts w:ascii="Cambria" w:hAnsi="Cambria"/>
          <w:color w:val="111111"/>
        </w:rPr>
        <w:t>üzrə</w:t>
      </w:r>
      <w:r w:rsidRPr="006435AE">
        <w:rPr>
          <w:rFonts w:ascii="Cambria" w:hAnsi="Cambria"/>
          <w:color w:val="111111"/>
          <w:spacing w:val="-7"/>
        </w:rPr>
        <w:t xml:space="preserve"> </w:t>
      </w:r>
      <w:r w:rsidRPr="006435AE">
        <w:rPr>
          <w:rFonts w:ascii="Cambria" w:hAnsi="Cambria"/>
          <w:color w:val="111111"/>
        </w:rPr>
        <w:t>600</w:t>
      </w:r>
      <w:r w:rsidRPr="006435AE">
        <w:rPr>
          <w:rFonts w:ascii="Cambria" w:hAnsi="Cambria"/>
          <w:color w:val="111111"/>
          <w:spacing w:val="-6"/>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daha</w:t>
      </w:r>
      <w:r w:rsidRPr="006435AE">
        <w:rPr>
          <w:rFonts w:ascii="Cambria" w:hAnsi="Cambria"/>
          <w:color w:val="111111"/>
          <w:spacing w:val="-6"/>
        </w:rPr>
        <w:t xml:space="preserve"> </w:t>
      </w:r>
      <w:r w:rsidRPr="006435AE">
        <w:rPr>
          <w:rFonts w:ascii="Cambria" w:hAnsi="Cambria"/>
          <w:color w:val="111111"/>
          <w:spacing w:val="-1"/>
        </w:rPr>
        <w:t>yüksək</w:t>
      </w:r>
      <w:r w:rsidRPr="006435AE">
        <w:rPr>
          <w:rFonts w:ascii="Cambria" w:hAnsi="Cambria"/>
          <w:color w:val="111111"/>
          <w:spacing w:val="-6"/>
        </w:rPr>
        <w:t xml:space="preserve"> </w:t>
      </w:r>
      <w:r w:rsidRPr="006435AE">
        <w:rPr>
          <w:rFonts w:ascii="Cambria" w:hAnsi="Cambria"/>
          <w:color w:val="111111"/>
          <w:spacing w:val="1"/>
        </w:rPr>
        <w:t>bal</w:t>
      </w:r>
      <w:r w:rsidRPr="006435AE">
        <w:rPr>
          <w:rFonts w:ascii="Cambria" w:hAnsi="Cambria"/>
          <w:color w:val="111111"/>
          <w:spacing w:val="-13"/>
        </w:rPr>
        <w:t xml:space="preserve"> </w:t>
      </w:r>
      <w:r w:rsidRPr="006435AE">
        <w:rPr>
          <w:rFonts w:ascii="Cambria" w:hAnsi="Cambria"/>
          <w:color w:val="111111"/>
          <w:spacing w:val="-1"/>
        </w:rPr>
        <w:t>toplayan</w:t>
      </w:r>
      <w:r w:rsidRPr="006435AE">
        <w:rPr>
          <w:rFonts w:ascii="Cambria" w:hAnsi="Cambria"/>
          <w:color w:val="111111"/>
          <w:spacing w:val="7"/>
        </w:rPr>
        <w:t xml:space="preserve"> </w:t>
      </w:r>
      <w:r w:rsidRPr="006435AE">
        <w:rPr>
          <w:rFonts w:ascii="Cambria" w:hAnsi="Cambria"/>
          <w:color w:val="111111"/>
        </w:rPr>
        <w:t>550</w:t>
      </w:r>
      <w:r w:rsidRPr="006435AE">
        <w:rPr>
          <w:rFonts w:ascii="Cambria" w:hAnsi="Cambria"/>
          <w:color w:val="111111"/>
          <w:spacing w:val="8"/>
        </w:rPr>
        <w:t xml:space="preserve"> </w:t>
      </w:r>
      <w:r w:rsidRPr="006435AE">
        <w:rPr>
          <w:rFonts w:ascii="Cambria" w:hAnsi="Cambria"/>
          <w:color w:val="111111"/>
          <w:spacing w:val="-1"/>
        </w:rPr>
        <w:t>nəfərin</w:t>
      </w:r>
      <w:r w:rsidRPr="006435AE">
        <w:rPr>
          <w:rFonts w:ascii="Cambria" w:hAnsi="Cambria"/>
          <w:color w:val="111111"/>
          <w:spacing w:val="7"/>
        </w:rPr>
        <w:t xml:space="preserve"> </w:t>
      </w:r>
      <w:r w:rsidRPr="006435AE">
        <w:rPr>
          <w:rFonts w:ascii="Cambria" w:hAnsi="Cambria"/>
          <w:color w:val="111111"/>
        </w:rPr>
        <w:t>347-si,</w:t>
      </w:r>
      <w:r w:rsidRPr="006435AE">
        <w:rPr>
          <w:rFonts w:ascii="Cambria" w:hAnsi="Cambria"/>
          <w:color w:val="111111"/>
          <w:spacing w:val="2"/>
        </w:rPr>
        <w:t xml:space="preserve"> </w:t>
      </w:r>
      <w:r w:rsidRPr="006435AE">
        <w:rPr>
          <w:rFonts w:ascii="Cambria" w:hAnsi="Cambria"/>
          <w:color w:val="111111"/>
          <w:spacing w:val="-1"/>
        </w:rPr>
        <w:t>yəni</w:t>
      </w:r>
      <w:r w:rsidRPr="006435AE">
        <w:rPr>
          <w:rFonts w:ascii="Cambria" w:hAnsi="Cambria"/>
          <w:color w:val="111111"/>
        </w:rPr>
        <w:t xml:space="preserve"> 63</w:t>
      </w:r>
      <w:r w:rsidRPr="006435AE">
        <w:rPr>
          <w:rFonts w:ascii="Cambria" w:hAnsi="Cambria"/>
          <w:color w:val="111111"/>
          <w:spacing w:val="64"/>
        </w:rPr>
        <w:t xml:space="preserve"> </w:t>
      </w:r>
      <w:r w:rsidRPr="006435AE">
        <w:rPr>
          <w:rFonts w:ascii="Cambria" w:hAnsi="Cambria"/>
          <w:color w:val="111111"/>
          <w:spacing w:val="-3"/>
        </w:rPr>
        <w:t>faizinin</w:t>
      </w:r>
      <w:r w:rsidRPr="006435AE">
        <w:rPr>
          <w:rFonts w:ascii="Cambria" w:hAnsi="Cambria"/>
          <w:color w:val="111111"/>
          <w:spacing w:val="36"/>
        </w:rPr>
        <w:t xml:space="preserve"> </w:t>
      </w:r>
      <w:r w:rsidRPr="006435AE">
        <w:rPr>
          <w:rFonts w:ascii="Cambria" w:hAnsi="Cambria"/>
          <w:color w:val="111111"/>
          <w:spacing w:val="-2"/>
        </w:rPr>
        <w:t>seçimi</w:t>
      </w:r>
      <w:r w:rsidRPr="006435AE">
        <w:rPr>
          <w:rFonts w:ascii="Cambria" w:hAnsi="Cambria"/>
          <w:color w:val="111111"/>
          <w:spacing w:val="30"/>
        </w:rPr>
        <w:t xml:space="preserve"> </w:t>
      </w:r>
      <w:r w:rsidRPr="006435AE">
        <w:rPr>
          <w:rFonts w:ascii="Cambria" w:hAnsi="Cambria"/>
          <w:color w:val="111111"/>
          <w:spacing w:val="-1"/>
        </w:rPr>
        <w:t>məhz</w:t>
      </w:r>
      <w:r w:rsidRPr="006435AE">
        <w:rPr>
          <w:rFonts w:ascii="Cambria" w:hAnsi="Cambria"/>
          <w:color w:val="111111"/>
          <w:spacing w:val="32"/>
        </w:rPr>
        <w:t xml:space="preserve"> </w:t>
      </w:r>
      <w:r w:rsidRPr="006435AE">
        <w:rPr>
          <w:rFonts w:ascii="Cambria" w:hAnsi="Cambria"/>
          <w:color w:val="111111"/>
          <w:spacing w:val="-2"/>
        </w:rPr>
        <w:t>UNEC</w:t>
      </w:r>
      <w:r w:rsidRPr="006435AE">
        <w:rPr>
          <w:rFonts w:ascii="Cambria" w:hAnsi="Cambria"/>
          <w:color w:val="111111"/>
          <w:spacing w:val="21"/>
        </w:rPr>
        <w:t xml:space="preserve"> </w:t>
      </w:r>
      <w:r w:rsidRPr="006435AE">
        <w:rPr>
          <w:rFonts w:ascii="Cambria" w:hAnsi="Cambria"/>
          <w:color w:val="111111"/>
          <w:spacing w:val="-1"/>
        </w:rPr>
        <w:t>olmuş</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2014-cü</w:t>
      </w:r>
      <w:r w:rsidRPr="006435AE">
        <w:rPr>
          <w:rFonts w:ascii="Cambria" w:hAnsi="Cambria"/>
          <w:color w:val="111111"/>
          <w:spacing w:val="24"/>
        </w:rPr>
        <w:t xml:space="preserve"> </w:t>
      </w:r>
      <w:r w:rsidRPr="006435AE">
        <w:rPr>
          <w:rFonts w:ascii="Cambria" w:hAnsi="Cambria"/>
          <w:color w:val="111111"/>
          <w:spacing w:val="-5"/>
        </w:rPr>
        <w:t>illə</w:t>
      </w:r>
      <w:r w:rsidRPr="006435AE">
        <w:rPr>
          <w:rFonts w:ascii="Cambria" w:hAnsi="Cambria"/>
          <w:color w:val="111111"/>
          <w:spacing w:val="22"/>
        </w:rPr>
        <w:t xml:space="preserve"> </w:t>
      </w:r>
      <w:r w:rsidRPr="006435AE">
        <w:rPr>
          <w:rFonts w:ascii="Cambria" w:hAnsi="Cambria"/>
          <w:color w:val="111111"/>
          <w:spacing w:val="-1"/>
        </w:rPr>
        <w:t>müqayisədə</w:t>
      </w:r>
      <w:r w:rsidRPr="006435AE">
        <w:rPr>
          <w:rFonts w:ascii="Cambria" w:hAnsi="Cambria"/>
          <w:color w:val="111111"/>
          <w:spacing w:val="22"/>
        </w:rPr>
        <w:t xml:space="preserve"> </w:t>
      </w:r>
      <w:r w:rsidRPr="006435AE">
        <w:rPr>
          <w:rFonts w:ascii="Cambria" w:hAnsi="Cambria"/>
          <w:color w:val="111111"/>
          <w:spacing w:val="-2"/>
        </w:rPr>
        <w:t>3,8</w:t>
      </w:r>
      <w:r w:rsidRPr="006435AE">
        <w:rPr>
          <w:rFonts w:ascii="Cambria" w:hAnsi="Cambria"/>
          <w:color w:val="111111"/>
          <w:spacing w:val="23"/>
        </w:rPr>
        <w:t xml:space="preserve"> </w:t>
      </w:r>
      <w:r w:rsidRPr="006435AE">
        <w:rPr>
          <w:rFonts w:ascii="Cambria" w:hAnsi="Cambria"/>
          <w:color w:val="111111"/>
        </w:rPr>
        <w:t>dəfə</w:t>
      </w:r>
      <w:r w:rsidRPr="006435AE">
        <w:rPr>
          <w:rFonts w:ascii="Cambria" w:hAnsi="Cambria"/>
          <w:color w:val="111111"/>
          <w:spacing w:val="44"/>
        </w:rPr>
        <w:t xml:space="preserve"> </w:t>
      </w:r>
      <w:r w:rsidRPr="006435AE">
        <w:rPr>
          <w:rFonts w:ascii="Cambria" w:hAnsi="Cambria"/>
          <w:color w:val="111111"/>
          <w:spacing w:val="-2"/>
        </w:rPr>
        <w:t>artmışdır.</w:t>
      </w:r>
      <w:r w:rsidRPr="006435AE">
        <w:rPr>
          <w:rFonts w:ascii="Cambria" w:hAnsi="Cambria"/>
          <w:color w:val="111111"/>
          <w:spacing w:val="18"/>
        </w:rPr>
        <w:t xml:space="preserve"> </w:t>
      </w:r>
      <w:r w:rsidRPr="006435AE">
        <w:rPr>
          <w:rFonts w:ascii="Cambria" w:hAnsi="Cambria"/>
          <w:color w:val="111111"/>
          <w:spacing w:val="-2"/>
        </w:rPr>
        <w:t>Nəticədə,</w:t>
      </w:r>
      <w:r w:rsidRPr="006435AE">
        <w:rPr>
          <w:rFonts w:ascii="Cambria" w:hAnsi="Cambria"/>
          <w:color w:val="111111"/>
          <w:spacing w:val="18"/>
        </w:rPr>
        <w:t xml:space="preserve"> </w:t>
      </w:r>
      <w:r w:rsidRPr="006435AE">
        <w:rPr>
          <w:rFonts w:ascii="Cambria" w:hAnsi="Cambria"/>
          <w:color w:val="111111"/>
          <w:spacing w:val="-1"/>
        </w:rPr>
        <w:t>universitet</w:t>
      </w:r>
      <w:r w:rsidRPr="006435AE">
        <w:rPr>
          <w:rFonts w:ascii="Cambria" w:hAnsi="Cambria"/>
          <w:color w:val="111111"/>
          <w:spacing w:val="16"/>
        </w:rPr>
        <w:t xml:space="preserve"> </w:t>
      </w:r>
      <w:r w:rsidRPr="006435AE">
        <w:rPr>
          <w:rFonts w:ascii="Cambria" w:hAnsi="Cambria"/>
          <w:color w:val="111111"/>
        </w:rPr>
        <w:t>üzrə</w:t>
      </w:r>
      <w:r w:rsidRPr="006435AE">
        <w:rPr>
          <w:rFonts w:ascii="Cambria" w:hAnsi="Cambria"/>
          <w:color w:val="111111"/>
          <w:spacing w:val="22"/>
        </w:rPr>
        <w:t xml:space="preserve"> </w:t>
      </w:r>
      <w:r w:rsidRPr="006435AE">
        <w:rPr>
          <w:rFonts w:ascii="Cambria" w:hAnsi="Cambria"/>
          <w:color w:val="111111"/>
          <w:spacing w:val="1"/>
        </w:rPr>
        <w:t>orta</w:t>
      </w:r>
      <w:r w:rsidRPr="006435AE">
        <w:rPr>
          <w:rFonts w:ascii="Cambria" w:hAnsi="Cambria"/>
          <w:color w:val="111111"/>
          <w:spacing w:val="24"/>
        </w:rPr>
        <w:t xml:space="preserve"> </w:t>
      </w:r>
      <w:r w:rsidRPr="006435AE">
        <w:rPr>
          <w:rFonts w:ascii="Cambria" w:hAnsi="Cambria"/>
          <w:color w:val="111111"/>
          <w:spacing w:val="-3"/>
        </w:rPr>
        <w:t>keçid</w:t>
      </w:r>
      <w:r w:rsidRPr="006435AE">
        <w:rPr>
          <w:rFonts w:ascii="Cambria" w:hAnsi="Cambria"/>
          <w:color w:val="111111"/>
          <w:spacing w:val="8"/>
        </w:rPr>
        <w:t xml:space="preserve"> </w:t>
      </w:r>
      <w:r w:rsidRPr="006435AE">
        <w:rPr>
          <w:rFonts w:ascii="Cambria" w:hAnsi="Cambria"/>
          <w:color w:val="111111"/>
          <w:spacing w:val="-1"/>
        </w:rPr>
        <w:t>balı</w:t>
      </w:r>
      <w:r w:rsidRPr="006435AE">
        <w:rPr>
          <w:rFonts w:ascii="Cambria" w:hAnsi="Cambria"/>
          <w:color w:val="111111"/>
        </w:rPr>
        <w:t xml:space="preserve"> </w:t>
      </w:r>
      <w:r w:rsidRPr="006435AE">
        <w:rPr>
          <w:rFonts w:ascii="Cambria" w:hAnsi="Cambria"/>
          <w:color w:val="111111"/>
          <w:spacing w:val="-1"/>
        </w:rPr>
        <w:t>davamlı</w:t>
      </w:r>
      <w:r w:rsidRPr="006435AE">
        <w:rPr>
          <w:rFonts w:ascii="Cambria" w:hAnsi="Cambria"/>
          <w:color w:val="111111"/>
        </w:rPr>
        <w:t xml:space="preserve"> </w:t>
      </w:r>
      <w:r w:rsidRPr="006435AE">
        <w:rPr>
          <w:rFonts w:ascii="Cambria" w:hAnsi="Cambria"/>
          <w:color w:val="111111"/>
          <w:spacing w:val="-1"/>
        </w:rPr>
        <w:t>yüksələrək</w:t>
      </w:r>
      <w:r w:rsidRPr="006435AE">
        <w:rPr>
          <w:rFonts w:ascii="Cambria" w:hAnsi="Cambria"/>
          <w:color w:val="111111"/>
          <w:spacing w:val="64"/>
        </w:rPr>
        <w:t xml:space="preserve"> </w:t>
      </w:r>
      <w:r w:rsidRPr="006435AE">
        <w:rPr>
          <w:rFonts w:ascii="Cambria" w:hAnsi="Cambria"/>
          <w:color w:val="111111"/>
        </w:rPr>
        <w:t>2018-2019-cu</w:t>
      </w:r>
      <w:r w:rsidRPr="006435AE">
        <w:rPr>
          <w:rFonts w:ascii="Cambria" w:hAnsi="Cambria"/>
          <w:color w:val="111111"/>
          <w:spacing w:val="6"/>
        </w:rPr>
        <w:t xml:space="preserve"> </w:t>
      </w:r>
      <w:r w:rsidRPr="006435AE">
        <w:rPr>
          <w:rFonts w:ascii="Cambria" w:hAnsi="Cambria"/>
          <w:color w:val="111111"/>
          <w:spacing w:val="-2"/>
        </w:rPr>
        <w:t>tədris</w:t>
      </w:r>
      <w:r w:rsidRPr="006435AE">
        <w:rPr>
          <w:rFonts w:ascii="Cambria" w:hAnsi="Cambria"/>
          <w:color w:val="111111"/>
          <w:spacing w:val="6"/>
        </w:rPr>
        <w:t xml:space="preserve"> </w:t>
      </w:r>
      <w:r w:rsidRPr="006435AE">
        <w:rPr>
          <w:rFonts w:ascii="Cambria" w:hAnsi="Cambria"/>
          <w:color w:val="111111"/>
          <w:spacing w:val="-4"/>
        </w:rPr>
        <w:t>ilində</w:t>
      </w:r>
      <w:r w:rsidRPr="006435AE">
        <w:rPr>
          <w:rFonts w:ascii="Cambria" w:hAnsi="Cambria"/>
          <w:color w:val="111111"/>
          <w:spacing w:val="5"/>
        </w:rPr>
        <w:t xml:space="preserve"> </w:t>
      </w:r>
      <w:r w:rsidRPr="006435AE">
        <w:rPr>
          <w:rFonts w:ascii="Cambria" w:hAnsi="Cambria"/>
          <w:color w:val="111111"/>
        </w:rPr>
        <w:t>409</w:t>
      </w:r>
      <w:r w:rsidRPr="006435AE">
        <w:rPr>
          <w:rFonts w:ascii="Cambria" w:hAnsi="Cambria"/>
          <w:color w:val="111111"/>
          <w:spacing w:val="6"/>
        </w:rPr>
        <w:t xml:space="preserve"> </w:t>
      </w:r>
      <w:r w:rsidRPr="006435AE">
        <w:rPr>
          <w:rFonts w:ascii="Cambria" w:hAnsi="Cambria"/>
          <w:color w:val="111111"/>
          <w:spacing w:val="-1"/>
        </w:rPr>
        <w:t>bala</w:t>
      </w:r>
      <w:r w:rsidRPr="006435AE">
        <w:rPr>
          <w:rFonts w:ascii="Cambria" w:hAnsi="Cambria"/>
          <w:color w:val="111111"/>
          <w:spacing w:val="7"/>
        </w:rPr>
        <w:t xml:space="preserve"> </w:t>
      </w:r>
      <w:r w:rsidRPr="006435AE">
        <w:rPr>
          <w:rFonts w:ascii="Cambria" w:hAnsi="Cambria"/>
          <w:color w:val="111111"/>
          <w:spacing w:val="-2"/>
        </w:rPr>
        <w:t>çatmışdır.</w:t>
      </w:r>
    </w:p>
    <w:p w:rsidR="006435AE" w:rsidRPr="006435AE" w:rsidRDefault="006435AE" w:rsidP="0001705C">
      <w:pPr>
        <w:pStyle w:val="af6"/>
        <w:spacing w:before="7" w:line="276" w:lineRule="auto"/>
        <w:ind w:left="0" w:firstLine="567"/>
        <w:jc w:val="both"/>
        <w:rPr>
          <w:rFonts w:ascii="Cambria" w:hAnsi="Cambria"/>
        </w:rPr>
      </w:pPr>
      <w:r w:rsidRPr="006435AE">
        <w:rPr>
          <w:rFonts w:ascii="Cambria" w:hAnsi="Cambria"/>
          <w:color w:val="111111"/>
          <w:spacing w:val="-2"/>
        </w:rPr>
        <w:t>UNEC</w:t>
      </w:r>
      <w:r w:rsidRPr="006435AE">
        <w:rPr>
          <w:rFonts w:ascii="Cambria" w:hAnsi="Cambria"/>
          <w:color w:val="111111"/>
          <w:spacing w:val="-8"/>
        </w:rPr>
        <w:t xml:space="preserve"> </w:t>
      </w:r>
      <w:r w:rsidRPr="006435AE">
        <w:rPr>
          <w:rFonts w:ascii="Cambria" w:hAnsi="Cambria"/>
          <w:color w:val="111111"/>
        </w:rPr>
        <w:t>qarşıdakı</w:t>
      </w:r>
      <w:r w:rsidRPr="006435AE">
        <w:rPr>
          <w:rFonts w:ascii="Cambria" w:hAnsi="Cambria"/>
          <w:color w:val="111111"/>
          <w:spacing w:val="-15"/>
        </w:rPr>
        <w:t xml:space="preserve"> </w:t>
      </w:r>
      <w:r w:rsidRPr="006435AE">
        <w:rPr>
          <w:rFonts w:ascii="Cambria" w:hAnsi="Cambria"/>
          <w:color w:val="111111"/>
          <w:spacing w:val="-2"/>
        </w:rPr>
        <w:t>illərdə</w:t>
      </w:r>
      <w:r w:rsidRPr="006435AE">
        <w:rPr>
          <w:rFonts w:ascii="Cambria" w:hAnsi="Cambria"/>
          <w:color w:val="111111"/>
          <w:spacing w:val="-7"/>
        </w:rPr>
        <w:t xml:space="preserve"> </w:t>
      </w:r>
      <w:r w:rsidRPr="006435AE">
        <w:rPr>
          <w:rFonts w:ascii="Cambria" w:hAnsi="Cambria"/>
          <w:color w:val="111111"/>
          <w:spacing w:val="3"/>
        </w:rPr>
        <w:t>qəbul</w:t>
      </w:r>
      <w:r w:rsidRPr="006435AE">
        <w:rPr>
          <w:rFonts w:ascii="Cambria" w:hAnsi="Cambria"/>
          <w:color w:val="111111"/>
          <w:spacing w:val="-13"/>
        </w:rPr>
        <w:t xml:space="preserve"> </w:t>
      </w:r>
      <w:r w:rsidRPr="006435AE">
        <w:rPr>
          <w:rFonts w:ascii="Cambria" w:hAnsi="Cambria"/>
          <w:color w:val="111111"/>
        </w:rPr>
        <w:t>olan</w:t>
      </w:r>
      <w:r w:rsidRPr="006435AE">
        <w:rPr>
          <w:rFonts w:ascii="Cambria" w:hAnsi="Cambria"/>
          <w:color w:val="111111"/>
          <w:spacing w:val="-7"/>
        </w:rPr>
        <w:t xml:space="preserve"> </w:t>
      </w:r>
      <w:r w:rsidRPr="006435AE">
        <w:rPr>
          <w:rFonts w:ascii="Cambria" w:hAnsi="Cambria"/>
          <w:color w:val="111111"/>
          <w:spacing w:val="-2"/>
        </w:rPr>
        <w:t>abituriyentlərin</w:t>
      </w:r>
      <w:r w:rsidRPr="006435AE">
        <w:rPr>
          <w:rFonts w:ascii="Cambria" w:hAnsi="Cambria"/>
          <w:color w:val="111111"/>
          <w:spacing w:val="-7"/>
        </w:rPr>
        <w:t xml:space="preserve"> </w:t>
      </w:r>
      <w:r w:rsidRPr="006435AE">
        <w:rPr>
          <w:rFonts w:ascii="Cambria" w:hAnsi="Cambria"/>
          <w:color w:val="111111"/>
          <w:spacing w:val="1"/>
        </w:rPr>
        <w:t>orta</w:t>
      </w:r>
      <w:r w:rsidRPr="006435AE">
        <w:rPr>
          <w:rFonts w:ascii="Cambria" w:hAnsi="Cambria"/>
          <w:color w:val="111111"/>
          <w:spacing w:val="9"/>
        </w:rPr>
        <w:t xml:space="preserve"> </w:t>
      </w:r>
      <w:r w:rsidRPr="006435AE">
        <w:rPr>
          <w:rFonts w:ascii="Cambria" w:hAnsi="Cambria"/>
          <w:color w:val="111111"/>
          <w:spacing w:val="-3"/>
        </w:rPr>
        <w:t>keçid</w:t>
      </w:r>
      <w:r w:rsidRPr="006435AE">
        <w:rPr>
          <w:rFonts w:ascii="Cambria" w:hAnsi="Cambria"/>
          <w:color w:val="111111"/>
          <w:spacing w:val="8"/>
        </w:rPr>
        <w:t xml:space="preserve"> </w:t>
      </w:r>
      <w:r w:rsidRPr="006435AE">
        <w:rPr>
          <w:rFonts w:ascii="Cambria" w:hAnsi="Cambria"/>
          <w:color w:val="111111"/>
          <w:spacing w:val="-2"/>
        </w:rPr>
        <w:t>balını</w:t>
      </w:r>
      <w:r w:rsidRPr="006435AE">
        <w:rPr>
          <w:rFonts w:ascii="Cambria" w:hAnsi="Cambria"/>
          <w:color w:val="111111"/>
          <w:spacing w:val="50"/>
        </w:rPr>
        <w:t xml:space="preserve"> </w:t>
      </w:r>
      <w:r w:rsidRPr="006435AE">
        <w:rPr>
          <w:rFonts w:ascii="Cambria" w:hAnsi="Cambria"/>
          <w:color w:val="111111"/>
        </w:rPr>
        <w:t>500-ə</w:t>
      </w:r>
      <w:r w:rsidRPr="006435AE">
        <w:rPr>
          <w:rFonts w:ascii="Cambria" w:hAnsi="Cambria"/>
          <w:color w:val="111111"/>
          <w:spacing w:val="6"/>
        </w:rPr>
        <w:t xml:space="preserve"> </w:t>
      </w:r>
      <w:r w:rsidRPr="006435AE">
        <w:rPr>
          <w:rFonts w:ascii="Cambria" w:hAnsi="Cambria"/>
          <w:color w:val="111111"/>
          <w:spacing w:val="-3"/>
        </w:rPr>
        <w:t>yüksəltməyi,</w:t>
      </w:r>
      <w:r w:rsidRPr="006435AE">
        <w:rPr>
          <w:rFonts w:ascii="Cambria" w:hAnsi="Cambria"/>
          <w:color w:val="111111"/>
          <w:spacing w:val="1"/>
        </w:rPr>
        <w:t xml:space="preserve"> </w:t>
      </w:r>
      <w:r w:rsidRPr="006435AE">
        <w:rPr>
          <w:rFonts w:ascii="Cambria" w:hAnsi="Cambria"/>
          <w:color w:val="111111"/>
          <w:spacing w:val="-2"/>
        </w:rPr>
        <w:t>tədris</w:t>
      </w:r>
      <w:r w:rsidRPr="006435AE">
        <w:rPr>
          <w:rFonts w:ascii="Cambria" w:hAnsi="Cambria"/>
          <w:color w:val="111111"/>
          <w:spacing w:val="7"/>
        </w:rPr>
        <w:t xml:space="preserve"> </w:t>
      </w:r>
      <w:r w:rsidRPr="006435AE">
        <w:rPr>
          <w:rFonts w:ascii="Cambria" w:hAnsi="Cambria"/>
          <w:color w:val="111111"/>
          <w:spacing w:val="1"/>
        </w:rPr>
        <w:t>prosesini</w:t>
      </w:r>
      <w:r w:rsidRPr="006435AE">
        <w:rPr>
          <w:rFonts w:ascii="Cambria" w:hAnsi="Cambria"/>
          <w:color w:val="111111"/>
          <w:spacing w:val="36"/>
        </w:rPr>
        <w:t xml:space="preserve"> </w:t>
      </w:r>
      <w:r w:rsidRPr="006435AE">
        <w:rPr>
          <w:rFonts w:ascii="Cambria" w:hAnsi="Cambria"/>
          <w:color w:val="111111"/>
          <w:spacing w:val="-2"/>
        </w:rPr>
        <w:t>təhsilalanlarda</w:t>
      </w:r>
      <w:r w:rsidRPr="006435AE">
        <w:rPr>
          <w:rFonts w:ascii="Cambria" w:hAnsi="Cambria"/>
          <w:color w:val="111111"/>
          <w:spacing w:val="46"/>
        </w:rPr>
        <w:t xml:space="preserve"> </w:t>
      </w:r>
      <w:r w:rsidRPr="006435AE">
        <w:rPr>
          <w:rFonts w:ascii="Cambria" w:hAnsi="Cambria"/>
          <w:color w:val="111111"/>
          <w:spacing w:val="1"/>
        </w:rPr>
        <w:t>zəruri</w:t>
      </w:r>
      <w:r w:rsidRPr="006435AE">
        <w:rPr>
          <w:rFonts w:ascii="Cambria" w:hAnsi="Cambria"/>
          <w:color w:val="111111"/>
          <w:spacing w:val="37"/>
        </w:rPr>
        <w:t xml:space="preserve"> </w:t>
      </w:r>
      <w:r w:rsidRPr="006435AE">
        <w:rPr>
          <w:rFonts w:ascii="Cambria" w:hAnsi="Cambria"/>
          <w:color w:val="111111"/>
          <w:spacing w:val="-4"/>
        </w:rPr>
        <w:t>bilik</w:t>
      </w:r>
      <w:r w:rsidRPr="006435AE">
        <w:rPr>
          <w:rFonts w:ascii="Cambria" w:hAnsi="Cambria"/>
          <w:color w:val="111111"/>
          <w:spacing w:val="37"/>
        </w:rPr>
        <w:t xml:space="preserve"> </w:t>
      </w:r>
      <w:r w:rsidRPr="006435AE">
        <w:rPr>
          <w:rFonts w:ascii="Cambria" w:hAnsi="Cambria"/>
          <w:color w:val="111111"/>
          <w:spacing w:val="-1"/>
        </w:rPr>
        <w:t>və</w:t>
      </w:r>
      <w:r w:rsidRPr="006435AE">
        <w:rPr>
          <w:rFonts w:ascii="Cambria" w:hAnsi="Cambria"/>
          <w:color w:val="111111"/>
          <w:spacing w:val="66"/>
        </w:rPr>
        <w:t xml:space="preserve"> </w:t>
      </w:r>
      <w:r w:rsidRPr="006435AE">
        <w:rPr>
          <w:rFonts w:ascii="Cambria" w:hAnsi="Cambria"/>
          <w:color w:val="111111"/>
        </w:rPr>
        <w:t>bacarıqları</w:t>
      </w:r>
      <w:r w:rsidRPr="006435AE">
        <w:rPr>
          <w:rFonts w:ascii="Cambria" w:hAnsi="Cambria"/>
          <w:color w:val="111111"/>
          <w:spacing w:val="48"/>
        </w:rPr>
        <w:t xml:space="preserve"> </w:t>
      </w:r>
      <w:r w:rsidRPr="006435AE">
        <w:rPr>
          <w:rFonts w:ascii="Cambria" w:hAnsi="Cambria"/>
          <w:color w:val="111111"/>
        </w:rPr>
        <w:t>-</w:t>
      </w:r>
      <w:r w:rsidRPr="006435AE">
        <w:rPr>
          <w:rFonts w:ascii="Cambria" w:hAnsi="Cambria"/>
          <w:color w:val="111111"/>
          <w:spacing w:val="47"/>
        </w:rPr>
        <w:t xml:space="preserve"> </w:t>
      </w:r>
      <w:r w:rsidRPr="006435AE">
        <w:rPr>
          <w:rFonts w:ascii="Cambria" w:hAnsi="Cambria"/>
          <w:color w:val="111111"/>
          <w:spacing w:val="-1"/>
        </w:rPr>
        <w:t>yetərli</w:t>
      </w:r>
      <w:r w:rsidRPr="006435AE">
        <w:rPr>
          <w:rFonts w:ascii="Cambria" w:hAnsi="Cambria"/>
          <w:color w:val="111111"/>
          <w:spacing w:val="45"/>
        </w:rPr>
        <w:t xml:space="preserve"> </w:t>
      </w:r>
      <w:r w:rsidRPr="006435AE">
        <w:rPr>
          <w:rFonts w:ascii="Cambria" w:hAnsi="Cambria"/>
          <w:color w:val="111111"/>
          <w:spacing w:val="-2"/>
        </w:rPr>
        <w:t>ixtisas</w:t>
      </w:r>
      <w:r w:rsidRPr="006435AE">
        <w:rPr>
          <w:rFonts w:ascii="Cambria" w:hAnsi="Cambria"/>
          <w:color w:val="111111"/>
        </w:rPr>
        <w:t xml:space="preserve">  </w:t>
      </w:r>
      <w:r w:rsidRPr="006435AE">
        <w:rPr>
          <w:rFonts w:ascii="Cambria" w:hAnsi="Cambria"/>
          <w:color w:val="111111"/>
          <w:spacing w:val="-4"/>
        </w:rPr>
        <w:t>bilikləri,</w:t>
      </w:r>
      <w:r w:rsidRPr="006435AE">
        <w:rPr>
          <w:rFonts w:ascii="Cambria" w:hAnsi="Cambria"/>
          <w:color w:val="111111"/>
          <w:spacing w:val="33"/>
        </w:rPr>
        <w:t xml:space="preserve"> </w:t>
      </w:r>
      <w:r w:rsidRPr="006435AE">
        <w:rPr>
          <w:rFonts w:ascii="Cambria" w:hAnsi="Cambria"/>
          <w:color w:val="111111"/>
          <w:spacing w:val="-3"/>
        </w:rPr>
        <w:t>analitik</w:t>
      </w:r>
      <w:r w:rsidRPr="006435AE">
        <w:rPr>
          <w:rFonts w:ascii="Cambria" w:hAnsi="Cambria"/>
          <w:color w:val="111111"/>
          <w:spacing w:val="31"/>
        </w:rPr>
        <w:t xml:space="preserve"> </w:t>
      </w:r>
      <w:r w:rsidRPr="006435AE">
        <w:rPr>
          <w:rFonts w:ascii="Cambria" w:hAnsi="Cambria"/>
          <w:color w:val="111111"/>
          <w:spacing w:val="-1"/>
        </w:rPr>
        <w:t>və</w:t>
      </w:r>
      <w:r w:rsidRPr="006435AE">
        <w:rPr>
          <w:rFonts w:ascii="Cambria" w:hAnsi="Cambria"/>
          <w:color w:val="111111"/>
          <w:spacing w:val="36"/>
        </w:rPr>
        <w:t xml:space="preserve"> </w:t>
      </w:r>
      <w:r w:rsidRPr="006435AE">
        <w:rPr>
          <w:rFonts w:ascii="Cambria" w:hAnsi="Cambria"/>
          <w:color w:val="111111"/>
          <w:spacing w:val="-2"/>
        </w:rPr>
        <w:t>empirik</w:t>
      </w:r>
      <w:r w:rsidRPr="006435AE">
        <w:rPr>
          <w:rFonts w:ascii="Cambria" w:hAnsi="Cambria"/>
          <w:color w:val="111111"/>
          <w:spacing w:val="31"/>
        </w:rPr>
        <w:t xml:space="preserve"> </w:t>
      </w:r>
      <w:r w:rsidRPr="006435AE">
        <w:rPr>
          <w:rFonts w:ascii="Cambria" w:hAnsi="Cambria"/>
          <w:color w:val="111111"/>
          <w:spacing w:val="-3"/>
        </w:rPr>
        <w:t>təhlil</w:t>
      </w:r>
      <w:r w:rsidRPr="006435AE">
        <w:rPr>
          <w:rFonts w:ascii="Cambria" w:hAnsi="Cambria"/>
          <w:color w:val="111111"/>
          <w:spacing w:val="32"/>
        </w:rPr>
        <w:t xml:space="preserve"> </w:t>
      </w:r>
      <w:r w:rsidRPr="006435AE">
        <w:rPr>
          <w:rFonts w:ascii="Cambria" w:hAnsi="Cambria"/>
          <w:color w:val="111111"/>
          <w:spacing w:val="-1"/>
        </w:rPr>
        <w:t>bacarığı,</w:t>
      </w:r>
      <w:r w:rsidRPr="006435AE">
        <w:rPr>
          <w:rFonts w:ascii="Cambria" w:hAnsi="Cambria"/>
          <w:color w:val="111111"/>
          <w:spacing w:val="64"/>
        </w:rPr>
        <w:t xml:space="preserve"> </w:t>
      </w:r>
      <w:r w:rsidRPr="006435AE">
        <w:rPr>
          <w:rFonts w:ascii="Cambria" w:hAnsi="Cambria"/>
          <w:color w:val="111111"/>
          <w:spacing w:val="-2"/>
        </w:rPr>
        <w:t>tənqidi</w:t>
      </w:r>
      <w:r w:rsidRPr="006435AE">
        <w:rPr>
          <w:rFonts w:ascii="Cambria" w:hAnsi="Cambria"/>
          <w:color w:val="111111"/>
          <w:spacing w:val="28"/>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1"/>
        </w:rPr>
        <w:t>həll</w:t>
      </w:r>
      <w:r w:rsidRPr="006435AE">
        <w:rPr>
          <w:rFonts w:ascii="Cambria" w:hAnsi="Cambria"/>
          <w:color w:val="111111"/>
          <w:spacing w:val="16"/>
        </w:rPr>
        <w:t xml:space="preserve"> </w:t>
      </w:r>
      <w:r w:rsidRPr="006435AE">
        <w:rPr>
          <w:rFonts w:ascii="Cambria" w:hAnsi="Cambria"/>
          <w:color w:val="111111"/>
          <w:spacing w:val="-3"/>
        </w:rPr>
        <w:t>istiqamətli</w:t>
      </w:r>
      <w:r w:rsidRPr="006435AE">
        <w:rPr>
          <w:rFonts w:ascii="Cambria" w:hAnsi="Cambria"/>
          <w:color w:val="111111"/>
          <w:spacing w:val="14"/>
        </w:rPr>
        <w:t xml:space="preserve"> </w:t>
      </w:r>
      <w:r w:rsidRPr="006435AE">
        <w:rPr>
          <w:rFonts w:ascii="Cambria" w:hAnsi="Cambria"/>
          <w:color w:val="111111"/>
        </w:rPr>
        <w:t>düşüncə</w:t>
      </w:r>
      <w:r w:rsidRPr="006435AE">
        <w:rPr>
          <w:rFonts w:ascii="Cambria" w:hAnsi="Cambria"/>
          <w:color w:val="111111"/>
          <w:spacing w:val="22"/>
        </w:rPr>
        <w:t xml:space="preserve"> </w:t>
      </w:r>
      <w:r w:rsidRPr="006435AE">
        <w:rPr>
          <w:rFonts w:ascii="Cambria" w:hAnsi="Cambria"/>
          <w:color w:val="111111"/>
          <w:spacing w:val="-3"/>
        </w:rPr>
        <w:t>tərzi,</w:t>
      </w:r>
      <w:r w:rsidRPr="006435AE">
        <w:rPr>
          <w:rFonts w:ascii="Cambria" w:hAnsi="Cambria"/>
          <w:color w:val="111111"/>
          <w:spacing w:val="17"/>
        </w:rPr>
        <w:t xml:space="preserve"> </w:t>
      </w:r>
      <w:r w:rsidRPr="006435AE">
        <w:rPr>
          <w:rFonts w:ascii="Cambria" w:hAnsi="Cambria"/>
          <w:color w:val="111111"/>
          <w:spacing w:val="-1"/>
        </w:rPr>
        <w:t>yüksək</w:t>
      </w:r>
      <w:r w:rsidRPr="006435AE">
        <w:rPr>
          <w:rFonts w:ascii="Cambria" w:hAnsi="Cambria"/>
          <w:color w:val="111111"/>
          <w:spacing w:val="15"/>
        </w:rPr>
        <w:t xml:space="preserve"> </w:t>
      </w:r>
      <w:r w:rsidRPr="006435AE">
        <w:rPr>
          <w:rFonts w:ascii="Cambria" w:hAnsi="Cambria"/>
          <w:color w:val="111111"/>
          <w:spacing w:val="-2"/>
        </w:rPr>
        <w:t>akademik</w:t>
      </w:r>
      <w:r w:rsidRPr="006435AE">
        <w:rPr>
          <w:rFonts w:ascii="Cambria" w:hAnsi="Cambria"/>
          <w:color w:val="111111"/>
          <w:spacing w:val="15"/>
        </w:rPr>
        <w:t xml:space="preserve"> </w:t>
      </w:r>
      <w:r w:rsidRPr="006435AE">
        <w:rPr>
          <w:rFonts w:ascii="Cambria" w:hAnsi="Cambria"/>
          <w:color w:val="111111"/>
          <w:spacing w:val="-1"/>
        </w:rPr>
        <w:t>yazı</w:t>
      </w:r>
      <w:r w:rsidRPr="006435AE">
        <w:rPr>
          <w:rFonts w:ascii="Cambria" w:hAnsi="Cambria"/>
          <w:color w:val="111111"/>
          <w:spacing w:val="50"/>
        </w:rPr>
        <w:t xml:space="preserve"> </w:t>
      </w:r>
      <w:r w:rsidRPr="006435AE">
        <w:rPr>
          <w:rFonts w:ascii="Cambria" w:hAnsi="Cambria"/>
          <w:color w:val="111111"/>
          <w:spacing w:val="-3"/>
        </w:rPr>
        <w:t>qabiliyyəti,</w:t>
      </w:r>
      <w:r w:rsidRPr="006435AE">
        <w:rPr>
          <w:rFonts w:ascii="Cambria" w:hAnsi="Cambria"/>
          <w:color w:val="111111"/>
          <w:spacing w:val="39"/>
        </w:rPr>
        <w:t xml:space="preserve"> </w:t>
      </w:r>
      <w:r w:rsidRPr="006435AE">
        <w:rPr>
          <w:rFonts w:ascii="Cambria" w:hAnsi="Cambria"/>
          <w:color w:val="111111"/>
          <w:spacing w:val="-2"/>
        </w:rPr>
        <w:t>İKT-dən</w:t>
      </w:r>
      <w:r w:rsidRPr="006435AE">
        <w:rPr>
          <w:rFonts w:ascii="Cambria" w:hAnsi="Cambria"/>
          <w:color w:val="111111"/>
          <w:spacing w:val="45"/>
        </w:rPr>
        <w:t xml:space="preserve"> </w:t>
      </w:r>
      <w:r w:rsidRPr="006435AE">
        <w:rPr>
          <w:rFonts w:ascii="Cambria" w:hAnsi="Cambria"/>
          <w:color w:val="111111"/>
          <w:spacing w:val="-2"/>
        </w:rPr>
        <w:t>istifadə</w:t>
      </w:r>
      <w:r w:rsidRPr="006435AE">
        <w:rPr>
          <w:rFonts w:ascii="Cambria" w:hAnsi="Cambria"/>
          <w:color w:val="111111"/>
          <w:spacing w:val="44"/>
        </w:rPr>
        <w:t xml:space="preserve"> </w:t>
      </w:r>
      <w:r w:rsidRPr="006435AE">
        <w:rPr>
          <w:rFonts w:ascii="Cambria" w:hAnsi="Cambria"/>
          <w:color w:val="111111"/>
          <w:spacing w:val="-1"/>
        </w:rPr>
        <w:t>bacarığı,</w:t>
      </w:r>
      <w:r w:rsidRPr="006435AE">
        <w:rPr>
          <w:rFonts w:ascii="Cambria" w:hAnsi="Cambria"/>
          <w:color w:val="111111"/>
          <w:spacing w:val="40"/>
        </w:rPr>
        <w:t xml:space="preserve"> </w:t>
      </w:r>
      <w:r w:rsidRPr="006435AE">
        <w:rPr>
          <w:rFonts w:ascii="Cambria" w:hAnsi="Cambria"/>
          <w:color w:val="111111"/>
        </w:rPr>
        <w:t>xarici</w:t>
      </w:r>
      <w:r w:rsidRPr="006435AE">
        <w:rPr>
          <w:rFonts w:ascii="Cambria" w:hAnsi="Cambria"/>
          <w:color w:val="111111"/>
          <w:spacing w:val="36"/>
        </w:rPr>
        <w:t xml:space="preserve"> </w:t>
      </w:r>
      <w:r w:rsidRPr="006435AE">
        <w:rPr>
          <w:rFonts w:ascii="Cambria" w:hAnsi="Cambria"/>
          <w:color w:val="111111"/>
          <w:spacing w:val="-2"/>
        </w:rPr>
        <w:t>dil</w:t>
      </w:r>
      <w:r w:rsidRPr="006435AE">
        <w:rPr>
          <w:rFonts w:ascii="Cambria" w:hAnsi="Cambria"/>
          <w:color w:val="111111"/>
          <w:spacing w:val="24"/>
        </w:rPr>
        <w:t xml:space="preserve"> </w:t>
      </w:r>
      <w:r w:rsidRPr="006435AE">
        <w:rPr>
          <w:rFonts w:ascii="Cambria" w:hAnsi="Cambria"/>
          <w:color w:val="111111"/>
          <w:spacing w:val="-1"/>
        </w:rPr>
        <w:t>bacarığı,</w:t>
      </w:r>
      <w:r w:rsidRPr="006435AE">
        <w:rPr>
          <w:rFonts w:ascii="Cambria" w:hAnsi="Cambria"/>
          <w:color w:val="111111"/>
          <w:spacing w:val="25"/>
        </w:rPr>
        <w:t xml:space="preserve"> </w:t>
      </w:r>
      <w:r w:rsidRPr="006435AE">
        <w:rPr>
          <w:rFonts w:ascii="Cambria" w:hAnsi="Cambria"/>
          <w:color w:val="111111"/>
          <w:spacing w:val="-3"/>
        </w:rPr>
        <w:t>liderlik</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68"/>
        </w:rPr>
        <w:t xml:space="preserve"> </w:t>
      </w:r>
      <w:r w:rsidRPr="006435AE">
        <w:rPr>
          <w:rFonts w:ascii="Cambria" w:hAnsi="Cambria"/>
          <w:color w:val="111111"/>
        </w:rPr>
        <w:t>komandada</w:t>
      </w:r>
      <w:r w:rsidRPr="006435AE">
        <w:rPr>
          <w:rFonts w:ascii="Cambria" w:hAnsi="Cambria"/>
          <w:color w:val="111111"/>
          <w:spacing w:val="9"/>
        </w:rPr>
        <w:t xml:space="preserve"> </w:t>
      </w:r>
      <w:r w:rsidRPr="006435AE">
        <w:rPr>
          <w:rFonts w:ascii="Cambria" w:hAnsi="Cambria"/>
          <w:color w:val="111111"/>
          <w:spacing w:val="-3"/>
        </w:rPr>
        <w:t>işləmə</w:t>
      </w:r>
      <w:r w:rsidRPr="006435AE">
        <w:rPr>
          <w:rFonts w:ascii="Cambria" w:hAnsi="Cambria"/>
          <w:color w:val="111111"/>
          <w:spacing w:val="7"/>
        </w:rPr>
        <w:t xml:space="preserve"> </w:t>
      </w:r>
      <w:r w:rsidRPr="006435AE">
        <w:rPr>
          <w:rFonts w:ascii="Cambria" w:hAnsi="Cambria"/>
          <w:color w:val="111111"/>
        </w:rPr>
        <w:t>bacarığı</w:t>
      </w:r>
      <w:r w:rsidRPr="006435AE">
        <w:rPr>
          <w:rFonts w:ascii="Cambria" w:hAnsi="Cambria"/>
          <w:color w:val="111111"/>
          <w:spacing w:val="45"/>
        </w:rPr>
        <w:t xml:space="preserve"> </w:t>
      </w:r>
      <w:r w:rsidRPr="006435AE">
        <w:rPr>
          <w:rFonts w:ascii="Cambria" w:hAnsi="Cambria"/>
          <w:color w:val="111111"/>
        </w:rPr>
        <w:t>-</w:t>
      </w:r>
      <w:r w:rsidRPr="006435AE">
        <w:rPr>
          <w:rFonts w:ascii="Cambria" w:hAnsi="Cambria"/>
          <w:color w:val="111111"/>
          <w:spacing w:val="39"/>
        </w:rPr>
        <w:t xml:space="preserve"> </w:t>
      </w:r>
      <w:r w:rsidRPr="006435AE">
        <w:rPr>
          <w:rFonts w:ascii="Cambria" w:hAnsi="Cambria"/>
          <w:color w:val="111111"/>
          <w:spacing w:val="-2"/>
        </w:rPr>
        <w:t>tam</w:t>
      </w:r>
      <w:r w:rsidRPr="006435AE">
        <w:rPr>
          <w:rFonts w:ascii="Cambria" w:hAnsi="Cambria"/>
          <w:color w:val="111111"/>
          <w:spacing w:val="39"/>
        </w:rPr>
        <w:t xml:space="preserve"> </w:t>
      </w:r>
      <w:r w:rsidRPr="006435AE">
        <w:rPr>
          <w:rFonts w:ascii="Cambria" w:hAnsi="Cambria"/>
          <w:color w:val="111111"/>
          <w:spacing w:val="-3"/>
        </w:rPr>
        <w:t>şəkildə</w:t>
      </w:r>
      <w:r w:rsidRPr="006435AE">
        <w:rPr>
          <w:rFonts w:ascii="Cambria" w:hAnsi="Cambria"/>
          <w:color w:val="111111"/>
          <w:spacing w:val="45"/>
        </w:rPr>
        <w:t xml:space="preserve"> </w:t>
      </w:r>
      <w:r w:rsidRPr="006435AE">
        <w:rPr>
          <w:rFonts w:ascii="Cambria" w:hAnsi="Cambria"/>
          <w:color w:val="111111"/>
        </w:rPr>
        <w:t>formalaşdırmağa</w:t>
      </w:r>
      <w:r w:rsidRPr="006435AE">
        <w:rPr>
          <w:rFonts w:ascii="Cambria" w:hAnsi="Cambria"/>
          <w:color w:val="111111"/>
          <w:spacing w:val="47"/>
        </w:rPr>
        <w:t xml:space="preserve"> </w:t>
      </w:r>
      <w:r w:rsidRPr="006435AE">
        <w:rPr>
          <w:rFonts w:ascii="Cambria" w:hAnsi="Cambria"/>
          <w:color w:val="111111"/>
          <w:spacing w:val="-4"/>
        </w:rPr>
        <w:t>imkan</w:t>
      </w:r>
      <w:r w:rsidRPr="006435AE">
        <w:rPr>
          <w:rFonts w:ascii="Cambria" w:hAnsi="Cambria"/>
          <w:color w:val="111111"/>
          <w:spacing w:val="44"/>
        </w:rPr>
        <w:t xml:space="preserve"> </w:t>
      </w:r>
      <w:r w:rsidRPr="006435AE">
        <w:rPr>
          <w:rFonts w:ascii="Cambria" w:hAnsi="Cambria"/>
          <w:color w:val="111111"/>
        </w:rPr>
        <w:t>verəcək</w:t>
      </w:r>
      <w:r w:rsidRPr="006435AE">
        <w:rPr>
          <w:rFonts w:ascii="Cambria" w:hAnsi="Cambria"/>
          <w:color w:val="111111"/>
          <w:spacing w:val="8"/>
        </w:rPr>
        <w:t xml:space="preserve"> </w:t>
      </w:r>
      <w:r w:rsidRPr="006435AE">
        <w:rPr>
          <w:rFonts w:ascii="Cambria" w:hAnsi="Cambria"/>
          <w:color w:val="111111"/>
          <w:spacing w:val="-1"/>
        </w:rPr>
        <w:t>səviyyədə</w:t>
      </w:r>
      <w:r w:rsidRPr="006435AE">
        <w:rPr>
          <w:rFonts w:ascii="Cambria" w:hAnsi="Cambria"/>
          <w:color w:val="111111"/>
          <w:spacing w:val="14"/>
        </w:rPr>
        <w:t xml:space="preserve"> </w:t>
      </w:r>
      <w:r w:rsidRPr="006435AE">
        <w:rPr>
          <w:rFonts w:ascii="Cambria" w:hAnsi="Cambria"/>
          <w:color w:val="111111"/>
          <w:spacing w:val="-1"/>
        </w:rPr>
        <w:t>daim</w:t>
      </w:r>
      <w:r w:rsidRPr="006435AE">
        <w:rPr>
          <w:rFonts w:ascii="Cambria" w:hAnsi="Cambria"/>
          <w:color w:val="111111"/>
          <w:spacing w:val="9"/>
        </w:rPr>
        <w:t xml:space="preserve"> </w:t>
      </w:r>
      <w:r w:rsidRPr="006435AE">
        <w:rPr>
          <w:rFonts w:ascii="Cambria" w:hAnsi="Cambria"/>
          <w:color w:val="111111"/>
          <w:spacing w:val="-3"/>
        </w:rPr>
        <w:t>təkmilləşdirməyi,</w:t>
      </w:r>
      <w:r w:rsidRPr="006435AE">
        <w:rPr>
          <w:rFonts w:ascii="Cambria" w:hAnsi="Cambria"/>
          <w:color w:val="111111"/>
          <w:spacing w:val="10"/>
        </w:rPr>
        <w:t xml:space="preserve"> </w:t>
      </w:r>
      <w:r w:rsidRPr="006435AE">
        <w:rPr>
          <w:rFonts w:ascii="Cambria" w:hAnsi="Cambria"/>
          <w:color w:val="111111"/>
          <w:spacing w:val="-2"/>
        </w:rPr>
        <w:t>təhsil</w:t>
      </w:r>
      <w:r w:rsidRPr="006435AE">
        <w:rPr>
          <w:rFonts w:ascii="Cambria" w:hAnsi="Cambria"/>
          <w:color w:val="111111"/>
          <w:spacing w:val="46"/>
        </w:rPr>
        <w:t xml:space="preserve"> </w:t>
      </w:r>
      <w:r w:rsidRPr="006435AE">
        <w:rPr>
          <w:rFonts w:ascii="Cambria" w:hAnsi="Cambria"/>
          <w:color w:val="111111"/>
        </w:rPr>
        <w:t>proqramlarının</w:t>
      </w:r>
      <w:r w:rsidRPr="006435AE">
        <w:rPr>
          <w:rFonts w:ascii="Cambria" w:hAnsi="Cambria"/>
          <w:color w:val="111111"/>
          <w:spacing w:val="31"/>
        </w:rPr>
        <w:t xml:space="preserve"> </w:t>
      </w:r>
      <w:r w:rsidRPr="006435AE">
        <w:rPr>
          <w:rFonts w:ascii="Cambria" w:hAnsi="Cambria"/>
          <w:color w:val="111111"/>
          <w:spacing w:val="-1"/>
        </w:rPr>
        <w:t>beynəlxalq</w:t>
      </w:r>
      <w:r w:rsidRPr="006435AE">
        <w:rPr>
          <w:rFonts w:ascii="Cambria" w:hAnsi="Cambria"/>
          <w:color w:val="111111"/>
          <w:spacing w:val="25"/>
        </w:rPr>
        <w:t xml:space="preserve"> </w:t>
      </w:r>
      <w:r w:rsidRPr="006435AE">
        <w:rPr>
          <w:rFonts w:ascii="Cambria" w:hAnsi="Cambria"/>
          <w:color w:val="111111"/>
          <w:spacing w:val="-1"/>
        </w:rPr>
        <w:t>akreditasiyadan</w:t>
      </w:r>
      <w:r w:rsidRPr="006435AE">
        <w:rPr>
          <w:rFonts w:ascii="Cambria" w:hAnsi="Cambria"/>
          <w:color w:val="111111"/>
          <w:spacing w:val="22"/>
        </w:rPr>
        <w:t xml:space="preserve"> </w:t>
      </w:r>
      <w:r w:rsidRPr="006435AE">
        <w:rPr>
          <w:rFonts w:ascii="Cambria" w:hAnsi="Cambria"/>
          <w:color w:val="111111"/>
          <w:spacing w:val="-2"/>
        </w:rPr>
        <w:t>keçməsini</w:t>
      </w:r>
      <w:r w:rsidRPr="006435AE">
        <w:rPr>
          <w:rFonts w:ascii="Cambria" w:hAnsi="Cambria"/>
          <w:color w:val="111111"/>
          <w:spacing w:val="15"/>
        </w:rPr>
        <w:t xml:space="preserve"> </w:t>
      </w:r>
      <w:r w:rsidRPr="006435AE">
        <w:rPr>
          <w:rFonts w:ascii="Cambria" w:hAnsi="Cambria"/>
          <w:color w:val="111111"/>
          <w:spacing w:val="-4"/>
        </w:rPr>
        <w:t>təmin</w:t>
      </w:r>
      <w:r w:rsidRPr="006435AE">
        <w:rPr>
          <w:rFonts w:ascii="Cambria" w:hAnsi="Cambria"/>
          <w:color w:val="111111"/>
          <w:spacing w:val="22"/>
        </w:rPr>
        <w:t xml:space="preserve"> </w:t>
      </w:r>
      <w:r w:rsidRPr="006435AE">
        <w:rPr>
          <w:rFonts w:ascii="Cambria" w:hAnsi="Cambria"/>
          <w:color w:val="111111"/>
          <w:spacing w:val="-3"/>
        </w:rPr>
        <w:t>etməyi,</w:t>
      </w:r>
      <w:r w:rsidRPr="006435AE">
        <w:rPr>
          <w:rFonts w:ascii="Cambria" w:hAnsi="Cambria"/>
          <w:color w:val="111111"/>
          <w:spacing w:val="2"/>
        </w:rPr>
        <w:t xml:space="preserve"> </w:t>
      </w:r>
      <w:r w:rsidRPr="006435AE">
        <w:rPr>
          <w:rFonts w:ascii="Cambria" w:hAnsi="Cambria"/>
          <w:color w:val="111111"/>
          <w:spacing w:val="-2"/>
        </w:rPr>
        <w:t>tələbələrin</w:t>
      </w:r>
      <w:r w:rsidRPr="006435AE">
        <w:rPr>
          <w:rFonts w:ascii="Cambria" w:hAnsi="Cambria"/>
          <w:color w:val="111111"/>
          <w:spacing w:val="25"/>
        </w:rPr>
        <w:t xml:space="preserve"> </w:t>
      </w:r>
      <w:r w:rsidRPr="006435AE">
        <w:rPr>
          <w:rFonts w:ascii="Cambria" w:hAnsi="Cambria"/>
          <w:color w:val="111111"/>
        </w:rPr>
        <w:t>təqaüd</w:t>
      </w:r>
      <w:r w:rsidRPr="006435AE">
        <w:rPr>
          <w:rFonts w:ascii="Cambria" w:hAnsi="Cambria"/>
          <w:color w:val="111111"/>
          <w:spacing w:val="54"/>
        </w:rPr>
        <w:t xml:space="preserve"> </w:t>
      </w:r>
      <w:r w:rsidRPr="006435AE">
        <w:rPr>
          <w:rFonts w:ascii="Cambria" w:hAnsi="Cambria"/>
          <w:color w:val="111111"/>
          <w:spacing w:val="-2"/>
        </w:rPr>
        <w:t>imkanlarını</w:t>
      </w:r>
      <w:r w:rsidRPr="006435AE">
        <w:rPr>
          <w:rFonts w:ascii="Cambria" w:hAnsi="Cambria"/>
          <w:color w:val="111111"/>
          <w:spacing w:val="15"/>
        </w:rPr>
        <w:t xml:space="preserve"> </w:t>
      </w:r>
      <w:r w:rsidRPr="006435AE">
        <w:rPr>
          <w:rFonts w:ascii="Cambria" w:hAnsi="Cambria"/>
          <w:color w:val="111111"/>
          <w:spacing w:val="-1"/>
        </w:rPr>
        <w:t>davamlı</w:t>
      </w:r>
      <w:r w:rsidRPr="006435AE">
        <w:rPr>
          <w:rFonts w:ascii="Cambria" w:hAnsi="Cambria"/>
          <w:color w:val="111111"/>
        </w:rPr>
        <w:t xml:space="preserve"> </w:t>
      </w:r>
      <w:r w:rsidRPr="006435AE">
        <w:rPr>
          <w:rFonts w:ascii="Cambria" w:hAnsi="Cambria"/>
          <w:color w:val="111111"/>
          <w:spacing w:val="-2"/>
        </w:rPr>
        <w:t>yaxşılaşdımağı,</w:t>
      </w:r>
      <w:r w:rsidRPr="006435AE">
        <w:rPr>
          <w:rFonts w:ascii="Cambria" w:hAnsi="Cambria"/>
          <w:color w:val="111111"/>
          <w:spacing w:val="2"/>
        </w:rPr>
        <w:t xml:space="preserve"> </w:t>
      </w:r>
      <w:r w:rsidRPr="006435AE">
        <w:rPr>
          <w:rFonts w:ascii="Cambria" w:hAnsi="Cambria"/>
          <w:color w:val="111111"/>
          <w:spacing w:val="-2"/>
        </w:rPr>
        <w:t>distant</w:t>
      </w:r>
      <w:r w:rsidRPr="006435AE">
        <w:rPr>
          <w:rFonts w:ascii="Cambria" w:hAnsi="Cambria"/>
          <w:color w:val="111111"/>
        </w:rPr>
        <w:t xml:space="preserve"> </w:t>
      </w:r>
      <w:r w:rsidRPr="006435AE">
        <w:rPr>
          <w:rFonts w:ascii="Cambria" w:hAnsi="Cambria"/>
          <w:color w:val="111111"/>
          <w:spacing w:val="-2"/>
        </w:rPr>
        <w:t>təhsil</w:t>
      </w:r>
      <w:r w:rsidRPr="006435AE">
        <w:rPr>
          <w:rFonts w:ascii="Cambria" w:hAnsi="Cambria"/>
          <w:color w:val="111111"/>
          <w:spacing w:val="1"/>
        </w:rPr>
        <w:t xml:space="preserve"> </w:t>
      </w:r>
      <w:r w:rsidRPr="006435AE">
        <w:rPr>
          <w:rFonts w:ascii="Cambria" w:hAnsi="Cambria"/>
          <w:color w:val="111111"/>
          <w:spacing w:val="-2"/>
        </w:rPr>
        <w:t>xidmətləri</w:t>
      </w:r>
      <w:r w:rsidRPr="006435AE">
        <w:rPr>
          <w:rFonts w:ascii="Cambria" w:hAnsi="Cambria"/>
          <w:color w:val="111111"/>
        </w:rPr>
        <w:t xml:space="preserve"> göstərməyi</w:t>
      </w:r>
      <w:r w:rsidRPr="006435AE">
        <w:rPr>
          <w:rFonts w:ascii="Cambria" w:hAnsi="Cambria"/>
          <w:color w:val="111111"/>
          <w:spacing w:val="48"/>
        </w:rPr>
        <w:t xml:space="preserve"> </w:t>
      </w:r>
      <w:r w:rsidRPr="006435AE">
        <w:rPr>
          <w:rFonts w:ascii="Cambria" w:hAnsi="Cambria"/>
          <w:color w:val="111111"/>
          <w:spacing w:val="-1"/>
        </w:rPr>
        <w:t>və</w:t>
      </w:r>
      <w:r w:rsidRPr="006435AE">
        <w:rPr>
          <w:rFonts w:ascii="Cambria" w:hAnsi="Cambria"/>
          <w:color w:val="111111"/>
        </w:rPr>
        <w:t xml:space="preserve"> professor-müəllim</w:t>
      </w:r>
      <w:r w:rsidRPr="006435AE">
        <w:rPr>
          <w:rFonts w:ascii="Cambria" w:hAnsi="Cambria"/>
          <w:color w:val="111111"/>
          <w:spacing w:val="46"/>
        </w:rPr>
        <w:t xml:space="preserve"> </w:t>
      </w:r>
      <w:r w:rsidRPr="006435AE">
        <w:rPr>
          <w:rFonts w:ascii="Cambria" w:hAnsi="Cambria"/>
          <w:color w:val="111111"/>
          <w:spacing w:val="-2"/>
        </w:rPr>
        <w:t>heyətinin</w:t>
      </w:r>
      <w:r w:rsidRPr="006435AE">
        <w:rPr>
          <w:rFonts w:ascii="Cambria" w:hAnsi="Cambria"/>
          <w:color w:val="111111"/>
          <w:spacing w:val="37"/>
        </w:rPr>
        <w:t xml:space="preserve"> </w:t>
      </w:r>
      <w:r w:rsidRPr="006435AE">
        <w:rPr>
          <w:rFonts w:ascii="Cambria" w:hAnsi="Cambria"/>
          <w:color w:val="111111"/>
          <w:spacing w:val="-1"/>
        </w:rPr>
        <w:t>peşəkarlıq</w:t>
      </w:r>
      <w:r w:rsidRPr="006435AE">
        <w:rPr>
          <w:rFonts w:ascii="Cambria" w:hAnsi="Cambria"/>
          <w:color w:val="111111"/>
          <w:spacing w:val="40"/>
        </w:rPr>
        <w:t xml:space="preserve"> </w:t>
      </w:r>
      <w:r w:rsidRPr="006435AE">
        <w:rPr>
          <w:rFonts w:ascii="Cambria" w:hAnsi="Cambria"/>
          <w:color w:val="111111"/>
          <w:spacing w:val="-2"/>
        </w:rPr>
        <w:t>səviyyəsini</w:t>
      </w:r>
      <w:r w:rsidRPr="006435AE">
        <w:rPr>
          <w:rFonts w:ascii="Cambria" w:hAnsi="Cambria"/>
          <w:color w:val="111111"/>
          <w:spacing w:val="30"/>
        </w:rPr>
        <w:t xml:space="preserve"> </w:t>
      </w:r>
      <w:r w:rsidRPr="006435AE">
        <w:rPr>
          <w:rFonts w:ascii="Cambria" w:hAnsi="Cambria"/>
          <w:color w:val="111111"/>
          <w:spacing w:val="-1"/>
        </w:rPr>
        <w:t>daim</w:t>
      </w:r>
      <w:r w:rsidRPr="006435AE">
        <w:rPr>
          <w:rFonts w:ascii="Cambria" w:hAnsi="Cambria"/>
          <w:color w:val="111111"/>
          <w:spacing w:val="32"/>
        </w:rPr>
        <w:t xml:space="preserve"> </w:t>
      </w:r>
      <w:r w:rsidRPr="006435AE">
        <w:rPr>
          <w:rFonts w:ascii="Cambria" w:hAnsi="Cambria"/>
          <w:color w:val="111111"/>
          <w:spacing w:val="-1"/>
        </w:rPr>
        <w:t>artırmağı</w:t>
      </w:r>
      <w:r w:rsidRPr="006435AE">
        <w:rPr>
          <w:rFonts w:ascii="Cambria" w:hAnsi="Cambria"/>
          <w:color w:val="111111"/>
          <w:spacing w:val="50"/>
        </w:rPr>
        <w:t xml:space="preserve"> </w:t>
      </w:r>
      <w:r w:rsidRPr="006435AE">
        <w:rPr>
          <w:rFonts w:ascii="Cambria" w:hAnsi="Cambria"/>
          <w:color w:val="111111"/>
          <w:spacing w:val="1"/>
        </w:rPr>
        <w:t>özünün</w:t>
      </w:r>
      <w:r w:rsidRPr="006435AE">
        <w:rPr>
          <w:rFonts w:ascii="Cambria" w:hAnsi="Cambria"/>
          <w:color w:val="111111"/>
          <w:spacing w:val="7"/>
        </w:rPr>
        <w:t xml:space="preserve"> </w:t>
      </w:r>
      <w:r w:rsidRPr="006435AE">
        <w:rPr>
          <w:rFonts w:ascii="Cambria" w:hAnsi="Cambria"/>
          <w:color w:val="111111"/>
        </w:rPr>
        <w:t>əsas</w:t>
      </w:r>
      <w:r w:rsidRPr="006435AE">
        <w:rPr>
          <w:rFonts w:ascii="Cambria" w:hAnsi="Cambria"/>
          <w:color w:val="111111"/>
          <w:spacing w:val="8"/>
        </w:rPr>
        <w:t xml:space="preserve"> </w:t>
      </w:r>
      <w:r w:rsidRPr="006435AE">
        <w:rPr>
          <w:rFonts w:ascii="Cambria" w:hAnsi="Cambria"/>
          <w:color w:val="111111"/>
        </w:rPr>
        <w:t xml:space="preserve">hədəfləri </w:t>
      </w:r>
      <w:r w:rsidRPr="006435AE">
        <w:rPr>
          <w:rFonts w:ascii="Cambria" w:hAnsi="Cambria"/>
          <w:color w:val="111111"/>
          <w:spacing w:val="-5"/>
        </w:rPr>
        <w:t>kimi</w:t>
      </w:r>
      <w:r w:rsidRPr="006435AE">
        <w:rPr>
          <w:rFonts w:ascii="Cambria" w:hAnsi="Cambria"/>
          <w:color w:val="111111"/>
        </w:rPr>
        <w:t xml:space="preserve"> </w:t>
      </w:r>
      <w:r w:rsidRPr="006435AE">
        <w:rPr>
          <w:rFonts w:ascii="Cambria" w:hAnsi="Cambria"/>
          <w:color w:val="111111"/>
          <w:spacing w:val="1"/>
        </w:rPr>
        <w:t xml:space="preserve">qəbul </w:t>
      </w:r>
      <w:r w:rsidRPr="006435AE">
        <w:rPr>
          <w:rFonts w:ascii="Cambria" w:hAnsi="Cambria"/>
          <w:color w:val="111111"/>
          <w:spacing w:val="-2"/>
        </w:rPr>
        <w:t>etmişdir.</w:t>
      </w:r>
    </w:p>
    <w:p w:rsidR="006435AE" w:rsidRPr="006435AE" w:rsidRDefault="006435AE" w:rsidP="0001705C">
      <w:pPr>
        <w:pStyle w:val="af6"/>
        <w:spacing w:line="276" w:lineRule="auto"/>
        <w:ind w:left="0" w:firstLine="567"/>
        <w:jc w:val="both"/>
        <w:rPr>
          <w:rFonts w:ascii="Cambria" w:hAnsi="Cambria"/>
        </w:rPr>
      </w:pPr>
      <w:r w:rsidRPr="006435AE">
        <w:rPr>
          <w:rFonts w:ascii="Cambria" w:hAnsi="Cambria"/>
          <w:color w:val="111111"/>
          <w:spacing w:val="-1"/>
        </w:rPr>
        <w:t>Magistratura</w:t>
      </w:r>
      <w:r w:rsidRPr="006435AE">
        <w:rPr>
          <w:rFonts w:ascii="Cambria" w:hAnsi="Cambria"/>
          <w:color w:val="111111"/>
          <w:spacing w:val="16"/>
        </w:rPr>
        <w:t xml:space="preserve"> </w:t>
      </w:r>
      <w:r w:rsidRPr="006435AE">
        <w:rPr>
          <w:rFonts w:ascii="Cambria" w:hAnsi="Cambria"/>
          <w:color w:val="111111"/>
          <w:spacing w:val="-1"/>
        </w:rPr>
        <w:t>və</w:t>
      </w:r>
      <w:r w:rsidRPr="006435AE">
        <w:rPr>
          <w:rFonts w:ascii="Cambria" w:hAnsi="Cambria"/>
          <w:color w:val="111111"/>
          <w:spacing w:val="14"/>
        </w:rPr>
        <w:t xml:space="preserve"> </w:t>
      </w:r>
      <w:r w:rsidRPr="006435AE">
        <w:rPr>
          <w:rFonts w:ascii="Cambria" w:hAnsi="Cambria"/>
          <w:color w:val="111111"/>
          <w:spacing w:val="1"/>
        </w:rPr>
        <w:t xml:space="preserve">doktoranturada </w:t>
      </w:r>
      <w:r w:rsidRPr="006435AE">
        <w:rPr>
          <w:rFonts w:ascii="Cambria" w:hAnsi="Cambria"/>
          <w:color w:val="111111"/>
          <w:spacing w:val="-2"/>
        </w:rPr>
        <w:t>elmi-tədqiqat</w:t>
      </w:r>
      <w:r w:rsidRPr="006435AE">
        <w:rPr>
          <w:rFonts w:ascii="Cambria" w:hAnsi="Cambria"/>
          <w:color w:val="111111"/>
          <w:spacing w:val="45"/>
        </w:rPr>
        <w:t xml:space="preserve"> </w:t>
      </w:r>
      <w:r w:rsidRPr="006435AE">
        <w:rPr>
          <w:rFonts w:ascii="Cambria" w:hAnsi="Cambria"/>
          <w:color w:val="111111"/>
          <w:spacing w:val="-2"/>
        </w:rPr>
        <w:t>potensialının</w:t>
      </w:r>
      <w:r w:rsidRPr="006435AE">
        <w:rPr>
          <w:rFonts w:ascii="Cambria" w:hAnsi="Cambria"/>
          <w:color w:val="111111"/>
          <w:spacing w:val="58"/>
        </w:rPr>
        <w:t xml:space="preserve"> </w:t>
      </w:r>
      <w:r w:rsidRPr="006435AE">
        <w:rPr>
          <w:rFonts w:ascii="Cambria" w:hAnsi="Cambria"/>
          <w:color w:val="111111"/>
          <w:spacing w:val="-2"/>
        </w:rPr>
        <w:t>gücləndirilməsi,</w:t>
      </w:r>
      <w:r w:rsidRPr="006435AE">
        <w:rPr>
          <w:rFonts w:ascii="Cambria" w:hAnsi="Cambria"/>
          <w:color w:val="111111"/>
          <w:spacing w:val="31"/>
        </w:rPr>
        <w:t xml:space="preserve"> </w:t>
      </w:r>
      <w:r w:rsidRPr="006435AE">
        <w:rPr>
          <w:rFonts w:ascii="Cambria" w:hAnsi="Cambria"/>
          <w:color w:val="111111"/>
          <w:spacing w:val="-3"/>
        </w:rPr>
        <w:t>plagiatçılıqla</w:t>
      </w:r>
      <w:r w:rsidRPr="006435AE">
        <w:rPr>
          <w:rFonts w:ascii="Cambria" w:hAnsi="Cambria"/>
          <w:color w:val="111111"/>
          <w:spacing w:val="24"/>
        </w:rPr>
        <w:t xml:space="preserve"> </w:t>
      </w:r>
      <w:r w:rsidRPr="006435AE">
        <w:rPr>
          <w:rFonts w:ascii="Cambria" w:hAnsi="Cambria"/>
          <w:color w:val="111111"/>
          <w:spacing w:val="-2"/>
        </w:rPr>
        <w:t>mübarizənin</w:t>
      </w:r>
      <w:r w:rsidRPr="006435AE">
        <w:rPr>
          <w:rFonts w:ascii="Cambria" w:hAnsi="Cambria"/>
          <w:color w:val="111111"/>
          <w:spacing w:val="22"/>
        </w:rPr>
        <w:t xml:space="preserve"> </w:t>
      </w:r>
      <w:r w:rsidRPr="006435AE">
        <w:rPr>
          <w:rFonts w:ascii="Cambria" w:hAnsi="Cambria"/>
          <w:color w:val="111111"/>
          <w:spacing w:val="-2"/>
        </w:rPr>
        <w:t>genişləndirilməsi</w:t>
      </w:r>
      <w:r w:rsidRPr="006435AE">
        <w:rPr>
          <w:rFonts w:ascii="Cambria" w:hAnsi="Cambria"/>
          <w:color w:val="111111"/>
          <w:spacing w:val="14"/>
        </w:rPr>
        <w:t xml:space="preserve"> </w:t>
      </w:r>
      <w:r w:rsidRPr="006435AE">
        <w:rPr>
          <w:rFonts w:ascii="Cambria" w:hAnsi="Cambria"/>
          <w:color w:val="111111"/>
          <w:spacing w:val="-1"/>
        </w:rPr>
        <w:t>və</w:t>
      </w:r>
      <w:r w:rsidRPr="006435AE">
        <w:rPr>
          <w:rFonts w:ascii="Cambria" w:hAnsi="Cambria"/>
          <w:color w:val="111111"/>
          <w:spacing w:val="57"/>
        </w:rPr>
        <w:t xml:space="preserve"> </w:t>
      </w:r>
      <w:r w:rsidRPr="006435AE">
        <w:rPr>
          <w:rFonts w:ascii="Cambria" w:hAnsi="Cambria"/>
          <w:color w:val="111111"/>
          <w:spacing w:val="-1"/>
        </w:rPr>
        <w:t>dissertasiyaların</w:t>
      </w:r>
      <w:r w:rsidRPr="006435AE">
        <w:rPr>
          <w:rFonts w:ascii="Cambria" w:hAnsi="Cambria"/>
          <w:color w:val="111111"/>
          <w:spacing w:val="7"/>
        </w:rPr>
        <w:t xml:space="preserve"> </w:t>
      </w:r>
      <w:r w:rsidRPr="006435AE">
        <w:rPr>
          <w:rFonts w:ascii="Cambria" w:hAnsi="Cambria"/>
          <w:color w:val="111111"/>
          <w:spacing w:val="-1"/>
        </w:rPr>
        <w:t>yerinə</w:t>
      </w:r>
      <w:r w:rsidRPr="006435AE">
        <w:rPr>
          <w:rFonts w:ascii="Cambria" w:hAnsi="Cambria"/>
          <w:color w:val="111111"/>
          <w:spacing w:val="7"/>
        </w:rPr>
        <w:t xml:space="preserve"> </w:t>
      </w:r>
      <w:r w:rsidRPr="006435AE">
        <w:rPr>
          <w:rFonts w:ascii="Cambria" w:hAnsi="Cambria"/>
          <w:color w:val="111111"/>
          <w:spacing w:val="-3"/>
        </w:rPr>
        <w:t>yetirilməsi</w:t>
      </w:r>
      <w:r w:rsidRPr="006435AE">
        <w:rPr>
          <w:rFonts w:ascii="Cambria" w:hAnsi="Cambria"/>
          <w:color w:val="111111"/>
          <w:spacing w:val="51"/>
        </w:rPr>
        <w:t xml:space="preserve"> </w:t>
      </w:r>
      <w:r w:rsidRPr="006435AE">
        <w:rPr>
          <w:rFonts w:ascii="Cambria" w:hAnsi="Cambria"/>
          <w:color w:val="111111"/>
        </w:rPr>
        <w:t>prosesinin</w:t>
      </w:r>
      <w:r w:rsidRPr="006435AE">
        <w:rPr>
          <w:rFonts w:ascii="Cambria" w:hAnsi="Cambria"/>
          <w:color w:val="111111"/>
          <w:spacing w:val="7"/>
        </w:rPr>
        <w:t xml:space="preserve"> </w:t>
      </w:r>
      <w:r w:rsidRPr="006435AE">
        <w:rPr>
          <w:rFonts w:ascii="Cambria" w:hAnsi="Cambria"/>
          <w:color w:val="111111"/>
          <w:spacing w:val="-2"/>
        </w:rPr>
        <w:t>ölkə</w:t>
      </w:r>
      <w:r w:rsidRPr="006435AE">
        <w:rPr>
          <w:rFonts w:ascii="Cambria" w:hAnsi="Cambria"/>
          <w:color w:val="111111"/>
          <w:spacing w:val="45"/>
        </w:rPr>
        <w:t xml:space="preserve"> </w:t>
      </w:r>
      <w:r w:rsidRPr="006435AE">
        <w:rPr>
          <w:rFonts w:ascii="Cambria" w:hAnsi="Cambria"/>
          <w:color w:val="111111"/>
          <w:spacing w:val="-3"/>
        </w:rPr>
        <w:t>iqtisadiyyatının</w:t>
      </w:r>
      <w:r w:rsidRPr="006435AE">
        <w:rPr>
          <w:rFonts w:ascii="Cambria" w:hAnsi="Cambria"/>
          <w:color w:val="111111"/>
          <w:spacing w:val="67"/>
        </w:rPr>
        <w:t xml:space="preserve"> </w:t>
      </w:r>
      <w:r w:rsidRPr="006435AE">
        <w:rPr>
          <w:rFonts w:ascii="Cambria" w:hAnsi="Cambria"/>
          <w:color w:val="111111"/>
          <w:spacing w:val="-3"/>
        </w:rPr>
        <w:t>inkişaf</w:t>
      </w:r>
      <w:r w:rsidRPr="006435AE">
        <w:rPr>
          <w:rFonts w:ascii="Cambria" w:hAnsi="Cambria"/>
          <w:color w:val="111111"/>
          <w:spacing w:val="-6"/>
        </w:rPr>
        <w:t xml:space="preserve"> </w:t>
      </w:r>
      <w:r w:rsidRPr="006435AE">
        <w:rPr>
          <w:rFonts w:ascii="Cambria" w:hAnsi="Cambria"/>
          <w:color w:val="111111"/>
          <w:spacing w:val="-2"/>
        </w:rPr>
        <w:t>tələbləri</w:t>
      </w:r>
      <w:r w:rsidRPr="006435AE">
        <w:rPr>
          <w:rFonts w:ascii="Cambria" w:hAnsi="Cambria"/>
          <w:color w:val="111111"/>
          <w:spacing w:val="-15"/>
        </w:rPr>
        <w:t xml:space="preserve"> </w:t>
      </w:r>
      <w:r w:rsidRPr="006435AE">
        <w:rPr>
          <w:rFonts w:ascii="Cambria" w:hAnsi="Cambria"/>
          <w:color w:val="111111"/>
          <w:spacing w:val="-5"/>
        </w:rPr>
        <w:t>ilə</w:t>
      </w:r>
      <w:r w:rsidRPr="006435AE">
        <w:rPr>
          <w:rFonts w:ascii="Cambria" w:hAnsi="Cambria"/>
          <w:color w:val="111111"/>
          <w:spacing w:val="7"/>
        </w:rPr>
        <w:t xml:space="preserve"> </w:t>
      </w:r>
      <w:r w:rsidRPr="006435AE">
        <w:rPr>
          <w:rFonts w:ascii="Cambria" w:hAnsi="Cambria"/>
          <w:color w:val="111111"/>
          <w:spacing w:val="1"/>
        </w:rPr>
        <w:t>daha</w:t>
      </w:r>
      <w:r w:rsidRPr="006435AE">
        <w:rPr>
          <w:rFonts w:ascii="Cambria" w:hAnsi="Cambria"/>
          <w:color w:val="111111"/>
          <w:spacing w:val="-6"/>
        </w:rPr>
        <w:t xml:space="preserve"> </w:t>
      </w:r>
      <w:r w:rsidRPr="006435AE">
        <w:rPr>
          <w:rFonts w:ascii="Cambria" w:hAnsi="Cambria"/>
          <w:color w:val="111111"/>
        </w:rPr>
        <w:t>da</w:t>
      </w:r>
      <w:r w:rsidRPr="006435AE">
        <w:rPr>
          <w:rFonts w:ascii="Cambria" w:hAnsi="Cambria"/>
          <w:color w:val="111111"/>
          <w:spacing w:val="-6"/>
        </w:rPr>
        <w:t xml:space="preserve"> </w:t>
      </w:r>
      <w:r w:rsidRPr="006435AE">
        <w:rPr>
          <w:rFonts w:ascii="Cambria" w:hAnsi="Cambria"/>
          <w:color w:val="111111"/>
          <w:spacing w:val="-2"/>
        </w:rPr>
        <w:t>uzlaşdırılması</w:t>
      </w:r>
      <w:r w:rsidRPr="006435AE">
        <w:rPr>
          <w:rFonts w:ascii="Cambria" w:hAnsi="Cambria"/>
          <w:color w:val="111111"/>
          <w:spacing w:val="-15"/>
        </w:rPr>
        <w:t xml:space="preserve"> </w:t>
      </w:r>
      <w:r w:rsidRPr="006435AE">
        <w:rPr>
          <w:rFonts w:ascii="Cambria" w:hAnsi="Cambria"/>
          <w:color w:val="111111"/>
          <w:spacing w:val="-3"/>
        </w:rPr>
        <w:t>istiqamətində</w:t>
      </w:r>
      <w:r w:rsidRPr="006435AE">
        <w:rPr>
          <w:rFonts w:ascii="Cambria" w:hAnsi="Cambria"/>
          <w:color w:val="111111"/>
          <w:spacing w:val="-7"/>
        </w:rPr>
        <w:t xml:space="preserve"> </w:t>
      </w:r>
      <w:r w:rsidRPr="006435AE">
        <w:rPr>
          <w:rFonts w:ascii="Cambria" w:hAnsi="Cambria"/>
          <w:color w:val="111111"/>
          <w:spacing w:val="-3"/>
        </w:rPr>
        <w:t>əhəmiyyətli</w:t>
      </w:r>
      <w:r w:rsidRPr="006435AE">
        <w:rPr>
          <w:rFonts w:ascii="Cambria" w:hAnsi="Cambria"/>
          <w:color w:val="111111"/>
          <w:spacing w:val="-15"/>
        </w:rPr>
        <w:t xml:space="preserve"> </w:t>
      </w:r>
      <w:r w:rsidRPr="006435AE">
        <w:rPr>
          <w:rFonts w:ascii="Cambria" w:hAnsi="Cambria"/>
          <w:color w:val="111111"/>
          <w:spacing w:val="-3"/>
        </w:rPr>
        <w:t>işlər</w:t>
      </w:r>
      <w:r w:rsidRPr="006435AE">
        <w:rPr>
          <w:rFonts w:ascii="Cambria" w:hAnsi="Cambria"/>
          <w:color w:val="111111"/>
          <w:spacing w:val="85"/>
        </w:rPr>
        <w:t xml:space="preserve"> </w:t>
      </w:r>
      <w:r w:rsidRPr="006435AE">
        <w:rPr>
          <w:rFonts w:ascii="Cambria" w:hAnsi="Cambria"/>
          <w:color w:val="111111"/>
          <w:spacing w:val="1"/>
        </w:rPr>
        <w:t>görülmüşdür.</w:t>
      </w:r>
      <w:r w:rsidRPr="006435AE">
        <w:rPr>
          <w:rFonts w:ascii="Cambria" w:hAnsi="Cambria"/>
          <w:color w:val="111111"/>
          <w:spacing w:val="32"/>
        </w:rPr>
        <w:t xml:space="preserve"> </w:t>
      </w:r>
      <w:r w:rsidRPr="006435AE">
        <w:rPr>
          <w:rFonts w:ascii="Cambria" w:hAnsi="Cambria"/>
          <w:color w:val="111111"/>
          <w:spacing w:val="1"/>
        </w:rPr>
        <w:t>Bunun</w:t>
      </w:r>
      <w:r w:rsidRPr="006435AE">
        <w:rPr>
          <w:rFonts w:ascii="Cambria" w:hAnsi="Cambria"/>
          <w:color w:val="111111"/>
          <w:spacing w:val="22"/>
        </w:rPr>
        <w:t xml:space="preserve"> </w:t>
      </w:r>
      <w:r w:rsidRPr="006435AE">
        <w:rPr>
          <w:rFonts w:ascii="Cambria" w:hAnsi="Cambria"/>
          <w:color w:val="111111"/>
        </w:rPr>
        <w:t>üçün</w:t>
      </w:r>
      <w:r w:rsidRPr="006435AE">
        <w:rPr>
          <w:rFonts w:ascii="Cambria" w:hAnsi="Cambria"/>
          <w:color w:val="111111"/>
          <w:spacing w:val="22"/>
        </w:rPr>
        <w:t xml:space="preserve"> </w:t>
      </w:r>
      <w:r w:rsidRPr="006435AE">
        <w:rPr>
          <w:rFonts w:ascii="Cambria" w:hAnsi="Cambria"/>
          <w:color w:val="111111"/>
          <w:spacing w:val="-5"/>
        </w:rPr>
        <w:t>ilk</w:t>
      </w:r>
      <w:r w:rsidRPr="006435AE">
        <w:rPr>
          <w:rFonts w:ascii="Cambria" w:hAnsi="Cambria"/>
          <w:color w:val="111111"/>
          <w:spacing w:val="16"/>
        </w:rPr>
        <w:t xml:space="preserve"> </w:t>
      </w:r>
      <w:r w:rsidRPr="006435AE">
        <w:rPr>
          <w:rFonts w:ascii="Cambria" w:hAnsi="Cambria"/>
          <w:color w:val="111111"/>
          <w:spacing w:val="1"/>
        </w:rPr>
        <w:t>növbədə</w:t>
      </w:r>
      <w:r w:rsidRPr="006435AE">
        <w:rPr>
          <w:rFonts w:ascii="Cambria" w:hAnsi="Cambria"/>
          <w:color w:val="111111"/>
          <w:spacing w:val="22"/>
        </w:rPr>
        <w:t xml:space="preserve"> </w:t>
      </w:r>
      <w:r w:rsidRPr="006435AE">
        <w:rPr>
          <w:rFonts w:ascii="Cambria" w:hAnsi="Cambria"/>
          <w:color w:val="111111"/>
          <w:spacing w:val="-1"/>
        </w:rPr>
        <w:t>magistratura</w:t>
      </w:r>
      <w:r w:rsidRPr="006435AE">
        <w:rPr>
          <w:rFonts w:ascii="Cambria" w:hAnsi="Cambria"/>
          <w:color w:val="111111"/>
          <w:spacing w:val="40"/>
        </w:rPr>
        <w:t xml:space="preserve"> </w:t>
      </w:r>
      <w:r w:rsidRPr="006435AE">
        <w:rPr>
          <w:rFonts w:ascii="Cambria" w:hAnsi="Cambria"/>
          <w:color w:val="111111"/>
          <w:spacing w:val="-3"/>
        </w:rPr>
        <w:t>pilləsində</w:t>
      </w:r>
      <w:r w:rsidRPr="006435AE">
        <w:rPr>
          <w:rFonts w:ascii="Cambria" w:hAnsi="Cambria"/>
          <w:color w:val="111111"/>
          <w:spacing w:val="22"/>
        </w:rPr>
        <w:t xml:space="preserve"> </w:t>
      </w:r>
      <w:r w:rsidRPr="006435AE">
        <w:rPr>
          <w:rFonts w:ascii="Cambria" w:hAnsi="Cambria"/>
          <w:color w:val="111111"/>
          <w:spacing w:val="-3"/>
        </w:rPr>
        <w:t>təhsilin</w:t>
      </w:r>
      <w:r w:rsidRPr="006435AE">
        <w:rPr>
          <w:rFonts w:ascii="Cambria" w:hAnsi="Cambria"/>
          <w:color w:val="111111"/>
          <w:spacing w:val="54"/>
        </w:rPr>
        <w:t xml:space="preserve"> </w:t>
      </w:r>
      <w:r w:rsidRPr="006435AE">
        <w:rPr>
          <w:rFonts w:ascii="Cambria" w:hAnsi="Cambria"/>
          <w:color w:val="111111"/>
        </w:rPr>
        <w:t>yeni</w:t>
      </w:r>
      <w:r w:rsidRPr="006435AE">
        <w:rPr>
          <w:rFonts w:ascii="Cambria" w:hAnsi="Cambria"/>
          <w:color w:val="111111"/>
          <w:spacing w:val="29"/>
        </w:rPr>
        <w:t xml:space="preserve"> </w:t>
      </w:r>
      <w:r w:rsidRPr="006435AE">
        <w:rPr>
          <w:rFonts w:ascii="Cambria" w:hAnsi="Cambria"/>
          <w:color w:val="111111"/>
        </w:rPr>
        <w:t>standartları</w:t>
      </w:r>
      <w:r w:rsidRPr="006435AE">
        <w:rPr>
          <w:rFonts w:ascii="Cambria" w:hAnsi="Cambria"/>
          <w:color w:val="111111"/>
          <w:spacing w:val="30"/>
        </w:rPr>
        <w:t xml:space="preserve"> </w:t>
      </w:r>
      <w:r w:rsidRPr="006435AE">
        <w:rPr>
          <w:rFonts w:ascii="Cambria" w:hAnsi="Cambria"/>
          <w:color w:val="111111"/>
          <w:spacing w:val="-3"/>
        </w:rPr>
        <w:t>tətbiq</w:t>
      </w:r>
      <w:r w:rsidRPr="006435AE">
        <w:rPr>
          <w:rFonts w:ascii="Cambria" w:hAnsi="Cambria"/>
          <w:color w:val="111111"/>
          <w:spacing w:val="40"/>
        </w:rPr>
        <w:t xml:space="preserve"> </w:t>
      </w:r>
      <w:r w:rsidRPr="006435AE">
        <w:rPr>
          <w:rFonts w:ascii="Cambria" w:hAnsi="Cambria"/>
          <w:color w:val="111111"/>
          <w:spacing w:val="-3"/>
        </w:rPr>
        <w:t>edilmiş,</w:t>
      </w:r>
      <w:r w:rsidRPr="006435AE">
        <w:rPr>
          <w:rFonts w:ascii="Cambria" w:hAnsi="Cambria"/>
          <w:color w:val="111111"/>
          <w:spacing w:val="33"/>
        </w:rPr>
        <w:t xml:space="preserve"> </w:t>
      </w:r>
      <w:r w:rsidRPr="006435AE">
        <w:rPr>
          <w:rFonts w:ascii="Cambria" w:hAnsi="Cambria"/>
          <w:color w:val="111111"/>
          <w:spacing w:val="-1"/>
        </w:rPr>
        <w:t>ölkədə</w:t>
      </w:r>
      <w:r w:rsidRPr="006435AE">
        <w:rPr>
          <w:rFonts w:ascii="Cambria" w:hAnsi="Cambria"/>
          <w:color w:val="111111"/>
          <w:spacing w:val="37"/>
        </w:rPr>
        <w:t xml:space="preserve"> </w:t>
      </w:r>
      <w:r w:rsidRPr="006435AE">
        <w:rPr>
          <w:rFonts w:ascii="Cambria" w:hAnsi="Cambria"/>
          <w:color w:val="111111"/>
          <w:spacing w:val="-5"/>
        </w:rPr>
        <w:t>ilk</w:t>
      </w:r>
      <w:r w:rsidRPr="006435AE">
        <w:rPr>
          <w:rFonts w:ascii="Cambria" w:hAnsi="Cambria"/>
          <w:color w:val="111111"/>
          <w:spacing w:val="30"/>
        </w:rPr>
        <w:t xml:space="preserve"> </w:t>
      </w:r>
      <w:r w:rsidRPr="006435AE">
        <w:rPr>
          <w:rFonts w:ascii="Cambria" w:hAnsi="Cambria"/>
          <w:color w:val="111111"/>
        </w:rPr>
        <w:t>dəfə</w:t>
      </w:r>
      <w:r w:rsidRPr="006435AE">
        <w:rPr>
          <w:rFonts w:ascii="Cambria" w:hAnsi="Cambria"/>
          <w:color w:val="111111"/>
          <w:spacing w:val="22"/>
        </w:rPr>
        <w:t xml:space="preserve"> </w:t>
      </w:r>
      <w:r w:rsidRPr="006435AE">
        <w:rPr>
          <w:rFonts w:ascii="Cambria" w:hAnsi="Cambria"/>
          <w:color w:val="111111"/>
          <w:spacing w:val="1"/>
        </w:rPr>
        <w:t>olaraq</w:t>
      </w:r>
      <w:r w:rsidRPr="006435AE">
        <w:rPr>
          <w:rFonts w:ascii="Cambria" w:hAnsi="Cambria"/>
          <w:color w:val="111111"/>
          <w:spacing w:val="25"/>
        </w:rPr>
        <w:t xml:space="preserve"> </w:t>
      </w:r>
      <w:r w:rsidRPr="006435AE">
        <w:rPr>
          <w:rFonts w:ascii="Cambria" w:hAnsi="Cambria"/>
          <w:color w:val="111111"/>
          <w:spacing w:val="-1"/>
        </w:rPr>
        <w:t>magistraturada</w:t>
      </w:r>
      <w:r w:rsidRPr="006435AE">
        <w:rPr>
          <w:rFonts w:ascii="Cambria" w:hAnsi="Cambria"/>
          <w:color w:val="111111"/>
          <w:spacing w:val="54"/>
        </w:rPr>
        <w:t xml:space="preserve"> </w:t>
      </w:r>
      <w:r w:rsidRPr="006435AE">
        <w:rPr>
          <w:rFonts w:ascii="Cambria" w:hAnsi="Cambria"/>
          <w:color w:val="111111"/>
          <w:spacing w:val="-4"/>
        </w:rPr>
        <w:t>ikinci</w:t>
      </w:r>
      <w:r w:rsidRPr="006435AE">
        <w:rPr>
          <w:rFonts w:ascii="Cambria" w:hAnsi="Cambria"/>
          <w:color w:val="111111"/>
          <w:spacing w:val="7"/>
        </w:rPr>
        <w:t xml:space="preserve"> </w:t>
      </w:r>
      <w:r w:rsidRPr="006435AE">
        <w:rPr>
          <w:rFonts w:ascii="Cambria" w:hAnsi="Cambria"/>
          <w:color w:val="111111"/>
          <w:spacing w:val="-2"/>
        </w:rPr>
        <w:t>tədris</w:t>
      </w:r>
      <w:r w:rsidRPr="006435AE">
        <w:rPr>
          <w:rFonts w:ascii="Cambria" w:hAnsi="Cambria"/>
          <w:color w:val="111111"/>
          <w:spacing w:val="15"/>
        </w:rPr>
        <w:t xml:space="preserve"> </w:t>
      </w:r>
      <w:r w:rsidRPr="006435AE">
        <w:rPr>
          <w:rFonts w:ascii="Cambria" w:hAnsi="Cambria"/>
          <w:color w:val="111111"/>
          <w:spacing w:val="-5"/>
        </w:rPr>
        <w:t>ili</w:t>
      </w:r>
      <w:r w:rsidRPr="006435AE">
        <w:rPr>
          <w:rFonts w:ascii="Cambria" w:hAnsi="Cambria"/>
          <w:color w:val="111111"/>
          <w:spacing w:val="7"/>
        </w:rPr>
        <w:t xml:space="preserve"> </w:t>
      </w:r>
      <w:r w:rsidRPr="006435AE">
        <w:rPr>
          <w:rFonts w:ascii="Cambria" w:hAnsi="Cambria"/>
          <w:color w:val="111111"/>
          <w:spacing w:val="-1"/>
        </w:rPr>
        <w:t>bütövlükdə</w:t>
      </w:r>
      <w:r w:rsidRPr="006435AE">
        <w:rPr>
          <w:rFonts w:ascii="Cambria" w:hAnsi="Cambria"/>
          <w:color w:val="111111"/>
          <w:spacing w:val="14"/>
        </w:rPr>
        <w:t xml:space="preserve"> </w:t>
      </w:r>
      <w:r w:rsidRPr="006435AE">
        <w:rPr>
          <w:rFonts w:ascii="Cambria" w:hAnsi="Cambria"/>
          <w:color w:val="111111"/>
          <w:spacing w:val="-2"/>
        </w:rPr>
        <w:t>magistrların</w:t>
      </w:r>
      <w:r w:rsidRPr="006435AE">
        <w:rPr>
          <w:rFonts w:ascii="Cambria" w:hAnsi="Cambria"/>
          <w:color w:val="111111"/>
          <w:spacing w:val="52"/>
        </w:rPr>
        <w:t xml:space="preserve"> </w:t>
      </w:r>
      <w:r w:rsidRPr="006435AE">
        <w:rPr>
          <w:rFonts w:ascii="Cambria" w:hAnsi="Cambria"/>
          <w:color w:val="111111"/>
          <w:spacing w:val="-1"/>
        </w:rPr>
        <w:t>elmi-tədqiqat</w:t>
      </w:r>
      <w:r w:rsidRPr="006435AE">
        <w:rPr>
          <w:rFonts w:ascii="Cambria" w:hAnsi="Cambria"/>
          <w:color w:val="111111"/>
          <w:spacing w:val="46"/>
        </w:rPr>
        <w:t xml:space="preserve"> </w:t>
      </w:r>
      <w:r w:rsidRPr="006435AE">
        <w:rPr>
          <w:rFonts w:ascii="Cambria" w:hAnsi="Cambria"/>
          <w:color w:val="111111"/>
          <w:spacing w:val="-1"/>
        </w:rPr>
        <w:t>təcrübəsinə</w:t>
      </w:r>
      <w:r w:rsidRPr="006435AE">
        <w:rPr>
          <w:rFonts w:ascii="Cambria" w:hAnsi="Cambria"/>
          <w:color w:val="111111"/>
        </w:rPr>
        <w:t xml:space="preserve">  </w:t>
      </w:r>
      <w:r w:rsidRPr="006435AE">
        <w:rPr>
          <w:rFonts w:ascii="Cambria" w:hAnsi="Cambria"/>
          <w:color w:val="111111"/>
          <w:spacing w:val="-1"/>
        </w:rPr>
        <w:t>və</w:t>
      </w:r>
      <w:r w:rsidRPr="006435AE">
        <w:rPr>
          <w:rFonts w:ascii="Cambria" w:hAnsi="Cambria"/>
          <w:color w:val="111111"/>
          <w:spacing w:val="68"/>
        </w:rPr>
        <w:t xml:space="preserve"> </w:t>
      </w:r>
      <w:r w:rsidRPr="006435AE">
        <w:rPr>
          <w:rFonts w:ascii="Cambria" w:hAnsi="Cambria"/>
          <w:color w:val="111111"/>
          <w:spacing w:val="-1"/>
        </w:rPr>
        <w:t>dissertasiyaları</w:t>
      </w:r>
      <w:r w:rsidRPr="006435AE">
        <w:rPr>
          <w:rFonts w:ascii="Cambria" w:hAnsi="Cambria"/>
          <w:color w:val="111111"/>
        </w:rPr>
        <w:t xml:space="preserve"> </w:t>
      </w:r>
      <w:r w:rsidRPr="006435AE">
        <w:rPr>
          <w:rFonts w:ascii="Cambria" w:hAnsi="Cambria"/>
          <w:color w:val="111111"/>
          <w:spacing w:val="-1"/>
        </w:rPr>
        <w:t>yerinə</w:t>
      </w:r>
      <w:r w:rsidRPr="006435AE">
        <w:rPr>
          <w:rFonts w:ascii="Cambria" w:hAnsi="Cambria"/>
          <w:color w:val="111111"/>
          <w:spacing w:val="7"/>
        </w:rPr>
        <w:t xml:space="preserve"> </w:t>
      </w:r>
      <w:r w:rsidRPr="006435AE">
        <w:rPr>
          <w:rFonts w:ascii="Cambria" w:hAnsi="Cambria"/>
          <w:color w:val="111111"/>
          <w:spacing w:val="-2"/>
        </w:rPr>
        <w:t>yetirməsinə</w:t>
      </w:r>
      <w:r w:rsidRPr="006435AE">
        <w:rPr>
          <w:rFonts w:ascii="Cambria" w:hAnsi="Cambria"/>
          <w:color w:val="111111"/>
          <w:spacing w:val="7"/>
        </w:rPr>
        <w:t xml:space="preserve"> </w:t>
      </w:r>
      <w:r w:rsidRPr="006435AE">
        <w:rPr>
          <w:rFonts w:ascii="Cambria" w:hAnsi="Cambria"/>
          <w:color w:val="111111"/>
          <w:spacing w:val="-2"/>
        </w:rPr>
        <w:t>ayrılmışdır.</w:t>
      </w:r>
    </w:p>
    <w:p w:rsidR="006435AE" w:rsidRPr="006435AE" w:rsidRDefault="006435AE" w:rsidP="0001705C">
      <w:pPr>
        <w:pStyle w:val="af6"/>
        <w:spacing w:before="6" w:line="269" w:lineRule="auto"/>
        <w:ind w:left="0" w:firstLine="567"/>
        <w:jc w:val="both"/>
        <w:rPr>
          <w:rFonts w:ascii="Cambria" w:hAnsi="Cambria"/>
        </w:rPr>
      </w:pPr>
      <w:r w:rsidRPr="006435AE">
        <w:rPr>
          <w:rFonts w:ascii="Cambria" w:hAnsi="Cambria"/>
          <w:color w:val="111111"/>
          <w:spacing w:val="1"/>
        </w:rPr>
        <w:lastRenderedPageBreak/>
        <w:t>Doktorantura</w:t>
      </w:r>
      <w:r w:rsidRPr="006435AE">
        <w:rPr>
          <w:rFonts w:ascii="Cambria" w:hAnsi="Cambria"/>
          <w:color w:val="111111"/>
          <w:spacing w:val="24"/>
        </w:rPr>
        <w:t xml:space="preserve"> </w:t>
      </w:r>
      <w:r w:rsidRPr="006435AE">
        <w:rPr>
          <w:rFonts w:ascii="Cambria" w:hAnsi="Cambria"/>
          <w:color w:val="111111"/>
          <w:spacing w:val="-3"/>
        </w:rPr>
        <w:t>pilləsi</w:t>
      </w:r>
      <w:r w:rsidRPr="006435AE">
        <w:rPr>
          <w:rFonts w:ascii="Cambria" w:hAnsi="Cambria"/>
          <w:color w:val="111111"/>
          <w:spacing w:val="15"/>
        </w:rPr>
        <w:t xml:space="preserve"> </w:t>
      </w:r>
      <w:r w:rsidRPr="006435AE">
        <w:rPr>
          <w:rFonts w:ascii="Cambria" w:hAnsi="Cambria"/>
          <w:color w:val="111111"/>
        </w:rPr>
        <w:t>üzrə</w:t>
      </w:r>
      <w:r w:rsidRPr="006435AE">
        <w:rPr>
          <w:rFonts w:ascii="Cambria" w:hAnsi="Cambria"/>
          <w:color w:val="111111"/>
          <w:spacing w:val="22"/>
        </w:rPr>
        <w:t xml:space="preserve"> </w:t>
      </w:r>
      <w:r w:rsidRPr="006435AE">
        <w:rPr>
          <w:rFonts w:ascii="Cambria" w:hAnsi="Cambria"/>
          <w:color w:val="111111"/>
          <w:spacing w:val="-3"/>
        </w:rPr>
        <w:t>təhsilin</w:t>
      </w:r>
      <w:r w:rsidRPr="006435AE">
        <w:rPr>
          <w:rFonts w:ascii="Cambria" w:hAnsi="Cambria"/>
          <w:color w:val="111111"/>
          <w:spacing w:val="22"/>
        </w:rPr>
        <w:t xml:space="preserve"> </w:t>
      </w:r>
      <w:r w:rsidRPr="006435AE">
        <w:rPr>
          <w:rFonts w:ascii="Cambria" w:hAnsi="Cambria"/>
          <w:color w:val="111111"/>
        </w:rPr>
        <w:t>yeni</w:t>
      </w:r>
      <w:r w:rsidRPr="006435AE">
        <w:rPr>
          <w:rFonts w:ascii="Cambria" w:hAnsi="Cambria"/>
          <w:color w:val="111111"/>
          <w:spacing w:val="15"/>
        </w:rPr>
        <w:t xml:space="preserve"> </w:t>
      </w:r>
      <w:r w:rsidRPr="006435AE">
        <w:rPr>
          <w:rFonts w:ascii="Cambria" w:hAnsi="Cambria"/>
          <w:color w:val="111111"/>
          <w:spacing w:val="1"/>
        </w:rPr>
        <w:t>standartları</w:t>
      </w:r>
      <w:r w:rsidRPr="006435AE">
        <w:rPr>
          <w:rFonts w:ascii="Cambria" w:hAnsi="Cambria"/>
          <w:color w:val="111111"/>
        </w:rPr>
        <w:t xml:space="preserve"> </w:t>
      </w:r>
      <w:r w:rsidRPr="006435AE">
        <w:rPr>
          <w:rFonts w:ascii="Cambria" w:hAnsi="Cambria"/>
          <w:color w:val="111111"/>
          <w:spacing w:val="-1"/>
        </w:rPr>
        <w:t>hazırlanmaqla</w:t>
      </w:r>
      <w:r w:rsidRPr="006435AE">
        <w:rPr>
          <w:rFonts w:ascii="Cambria" w:hAnsi="Cambria"/>
          <w:color w:val="111111"/>
          <w:spacing w:val="22"/>
        </w:rPr>
        <w:t xml:space="preserve"> </w:t>
      </w:r>
      <w:r w:rsidRPr="006435AE">
        <w:rPr>
          <w:rFonts w:ascii="Cambria" w:hAnsi="Cambria"/>
          <w:color w:val="111111"/>
          <w:spacing w:val="-1"/>
        </w:rPr>
        <w:t>yanaşı,</w:t>
      </w:r>
      <w:r w:rsidRPr="006435AE">
        <w:rPr>
          <w:rFonts w:ascii="Cambria" w:hAnsi="Cambria"/>
          <w:color w:val="111111"/>
        </w:rPr>
        <w:t xml:space="preserve"> </w:t>
      </w:r>
      <w:r w:rsidRPr="006435AE">
        <w:rPr>
          <w:rFonts w:ascii="Cambria" w:hAnsi="Cambria"/>
          <w:color w:val="111111"/>
          <w:spacing w:val="10"/>
        </w:rPr>
        <w:t xml:space="preserve"> </w:t>
      </w:r>
      <w:r w:rsidRPr="006435AE">
        <w:rPr>
          <w:rFonts w:ascii="Cambria" w:hAnsi="Cambria"/>
          <w:color w:val="111111"/>
          <w:spacing w:val="-1"/>
        </w:rPr>
        <w:t>doktorantların</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rPr>
        <w:t xml:space="preserve">xarici </w:t>
      </w:r>
      <w:r w:rsidRPr="006435AE">
        <w:rPr>
          <w:rFonts w:ascii="Cambria" w:hAnsi="Cambria"/>
          <w:color w:val="111111"/>
          <w:spacing w:val="7"/>
        </w:rPr>
        <w:t xml:space="preserve"> </w:t>
      </w:r>
      <w:r w:rsidRPr="006435AE">
        <w:rPr>
          <w:rFonts w:ascii="Cambria" w:hAnsi="Cambria"/>
          <w:color w:val="111111"/>
          <w:spacing w:val="-2"/>
        </w:rPr>
        <w:t>dil</w:t>
      </w:r>
      <w:r w:rsidRPr="006435AE">
        <w:rPr>
          <w:rFonts w:ascii="Cambria" w:hAnsi="Cambria"/>
          <w:color w:val="111111"/>
          <w:spacing w:val="46"/>
        </w:rPr>
        <w:t xml:space="preserve"> </w:t>
      </w:r>
      <w:r w:rsidRPr="006435AE">
        <w:rPr>
          <w:rFonts w:ascii="Cambria" w:hAnsi="Cambria"/>
          <w:color w:val="111111"/>
          <w:spacing w:val="-3"/>
        </w:rPr>
        <w:t>biliklərinə</w:t>
      </w:r>
      <w:r w:rsidRPr="006435AE">
        <w:rPr>
          <w:rFonts w:ascii="Cambria" w:hAnsi="Cambria"/>
          <w:color w:val="111111"/>
        </w:rPr>
        <w:t xml:space="preserve">  olan  </w:t>
      </w:r>
      <w:r w:rsidRPr="006435AE">
        <w:rPr>
          <w:rFonts w:ascii="Cambria" w:hAnsi="Cambria"/>
          <w:color w:val="111111"/>
          <w:spacing w:val="-3"/>
        </w:rPr>
        <w:t>tələb</w:t>
      </w:r>
      <w:r w:rsidRPr="006435AE">
        <w:rPr>
          <w:rFonts w:ascii="Cambria" w:hAnsi="Cambria"/>
          <w:color w:val="111111"/>
        </w:rPr>
        <w:t xml:space="preserve"> </w:t>
      </w:r>
      <w:r w:rsidRPr="006435AE">
        <w:rPr>
          <w:rFonts w:ascii="Cambria" w:hAnsi="Cambria"/>
          <w:color w:val="111111"/>
          <w:spacing w:val="2"/>
        </w:rPr>
        <w:t xml:space="preserve"> </w:t>
      </w:r>
      <w:r w:rsidRPr="006435AE">
        <w:rPr>
          <w:rFonts w:ascii="Cambria" w:hAnsi="Cambria"/>
          <w:color w:val="111111"/>
        </w:rPr>
        <w:t xml:space="preserve">də  </w:t>
      </w:r>
      <w:r w:rsidRPr="006435AE">
        <w:rPr>
          <w:rFonts w:ascii="Cambria" w:hAnsi="Cambria"/>
          <w:color w:val="111111"/>
          <w:spacing w:val="-3"/>
        </w:rPr>
        <w:t>əhəmiyyətli</w:t>
      </w:r>
      <w:r>
        <w:rPr>
          <w:rFonts w:ascii="Cambria" w:hAnsi="Cambria"/>
          <w:color w:val="111111"/>
          <w:spacing w:val="-3"/>
        </w:rPr>
        <w:t xml:space="preserve"> </w:t>
      </w:r>
      <w:r w:rsidRPr="006435AE">
        <w:rPr>
          <w:rFonts w:ascii="Cambria" w:hAnsi="Cambria"/>
          <w:color w:val="111111"/>
        </w:rPr>
        <w:t xml:space="preserve">dərəcədə </w:t>
      </w:r>
      <w:r w:rsidRPr="006435AE">
        <w:rPr>
          <w:rFonts w:ascii="Cambria" w:hAnsi="Cambria"/>
          <w:color w:val="111111"/>
          <w:spacing w:val="14"/>
        </w:rPr>
        <w:t xml:space="preserve"> </w:t>
      </w:r>
      <w:r w:rsidRPr="006435AE">
        <w:rPr>
          <w:rFonts w:ascii="Cambria" w:hAnsi="Cambria"/>
          <w:color w:val="111111"/>
          <w:spacing w:val="-3"/>
        </w:rPr>
        <w:t>yüksəldilmiş,</w:t>
      </w:r>
      <w:r w:rsidRPr="006435AE">
        <w:rPr>
          <w:rFonts w:ascii="Cambria" w:hAnsi="Cambria"/>
          <w:color w:val="111111"/>
          <w:spacing w:val="47"/>
        </w:rPr>
        <w:t xml:space="preserve"> </w:t>
      </w:r>
      <w:r w:rsidRPr="006435AE">
        <w:rPr>
          <w:rFonts w:ascii="Cambria" w:hAnsi="Cambria"/>
          <w:color w:val="111111"/>
        </w:rPr>
        <w:t xml:space="preserve">doktoranturaya </w:t>
      </w:r>
      <w:r w:rsidRPr="006435AE">
        <w:rPr>
          <w:rFonts w:ascii="Cambria" w:hAnsi="Cambria"/>
          <w:color w:val="111111"/>
          <w:spacing w:val="1"/>
        </w:rPr>
        <w:t xml:space="preserve"> qəbul</w:t>
      </w:r>
      <w:r w:rsidRPr="006435AE">
        <w:rPr>
          <w:rFonts w:ascii="Cambria" w:hAnsi="Cambria"/>
          <w:color w:val="111111"/>
          <w:spacing w:val="47"/>
        </w:rPr>
        <w:t xml:space="preserve"> </w:t>
      </w:r>
      <w:r w:rsidRPr="006435AE">
        <w:rPr>
          <w:rFonts w:ascii="Cambria" w:hAnsi="Cambria"/>
          <w:color w:val="111111"/>
          <w:spacing w:val="-1"/>
        </w:rPr>
        <w:t>zamanı</w:t>
      </w:r>
      <w:r w:rsidRPr="006435AE">
        <w:rPr>
          <w:rFonts w:ascii="Cambria" w:hAnsi="Cambria"/>
          <w:color w:val="111111"/>
          <w:spacing w:val="45"/>
        </w:rPr>
        <w:t xml:space="preserve"> </w:t>
      </w:r>
      <w:r w:rsidRPr="006435AE">
        <w:rPr>
          <w:rFonts w:ascii="Cambria" w:hAnsi="Cambria"/>
          <w:color w:val="111111"/>
          <w:spacing w:val="-4"/>
        </w:rPr>
        <w:t>ingilis</w:t>
      </w:r>
      <w:r w:rsidRPr="006435AE">
        <w:rPr>
          <w:rFonts w:ascii="Cambria" w:hAnsi="Cambria"/>
          <w:color w:val="111111"/>
        </w:rPr>
        <w:t xml:space="preserve">  </w:t>
      </w:r>
      <w:r w:rsidRPr="006435AE">
        <w:rPr>
          <w:rFonts w:ascii="Cambria" w:hAnsi="Cambria"/>
          <w:color w:val="111111"/>
          <w:spacing w:val="-3"/>
        </w:rPr>
        <w:t>dili</w:t>
      </w:r>
      <w:r w:rsidRPr="006435AE">
        <w:rPr>
          <w:rFonts w:ascii="Cambria" w:hAnsi="Cambria"/>
          <w:color w:val="111111"/>
          <w:spacing w:val="45"/>
        </w:rPr>
        <w:t xml:space="preserve"> </w:t>
      </w:r>
      <w:r w:rsidRPr="006435AE">
        <w:rPr>
          <w:rFonts w:ascii="Cambria" w:hAnsi="Cambria"/>
          <w:color w:val="111111"/>
        </w:rPr>
        <w:t>üzrə</w:t>
      </w:r>
      <w:r w:rsidRPr="006435AE">
        <w:rPr>
          <w:rFonts w:ascii="Cambria" w:hAnsi="Cambria"/>
          <w:color w:val="111111"/>
          <w:spacing w:val="62"/>
        </w:rPr>
        <w:t xml:space="preserve"> </w:t>
      </w:r>
      <w:r w:rsidRPr="006435AE">
        <w:rPr>
          <w:rFonts w:ascii="Cambria" w:hAnsi="Cambria"/>
          <w:color w:val="111111"/>
          <w:spacing w:val="1"/>
        </w:rPr>
        <w:t xml:space="preserve">qəbul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4"/>
        </w:rPr>
        <w:t>minimum</w:t>
      </w:r>
      <w:r w:rsidRPr="006435AE">
        <w:rPr>
          <w:rFonts w:ascii="Cambria" w:hAnsi="Cambria"/>
          <w:color w:val="111111"/>
          <w:spacing w:val="2"/>
        </w:rPr>
        <w:t xml:space="preserve"> </w:t>
      </w:r>
      <w:r w:rsidRPr="006435AE">
        <w:rPr>
          <w:rFonts w:ascii="Cambria" w:hAnsi="Cambria"/>
          <w:color w:val="111111"/>
          <w:spacing w:val="-1"/>
        </w:rPr>
        <w:t>imtahanları</w:t>
      </w:r>
      <w:r w:rsidRPr="006435AE">
        <w:rPr>
          <w:rFonts w:ascii="Cambria" w:hAnsi="Cambria"/>
          <w:color w:val="111111"/>
        </w:rPr>
        <w:t xml:space="preserve"> </w:t>
      </w:r>
      <w:r w:rsidRPr="006435AE">
        <w:rPr>
          <w:rFonts w:ascii="Cambria" w:hAnsi="Cambria"/>
          <w:color w:val="111111"/>
          <w:spacing w:val="-2"/>
        </w:rPr>
        <w:t>"British</w:t>
      </w:r>
      <w:r w:rsidRPr="006435AE">
        <w:rPr>
          <w:rFonts w:ascii="Cambria" w:hAnsi="Cambria"/>
          <w:color w:val="111111"/>
          <w:spacing w:val="9"/>
        </w:rPr>
        <w:t xml:space="preserve"> </w:t>
      </w:r>
      <w:r w:rsidRPr="006435AE">
        <w:rPr>
          <w:rFonts w:ascii="Cambria" w:hAnsi="Cambria"/>
          <w:color w:val="111111"/>
          <w:spacing w:val="-1"/>
        </w:rPr>
        <w:t>Council”</w:t>
      </w:r>
      <w:r w:rsidRPr="006435AE">
        <w:rPr>
          <w:rFonts w:ascii="Cambria" w:hAnsi="Cambria"/>
          <w:color w:val="111111"/>
          <w:spacing w:val="6"/>
        </w:rPr>
        <w:t xml:space="preserve"> </w:t>
      </w:r>
      <w:r w:rsidRPr="006435AE">
        <w:rPr>
          <w:rFonts w:ascii="Cambria" w:hAnsi="Cambria"/>
          <w:color w:val="111111"/>
          <w:spacing w:val="-1"/>
        </w:rPr>
        <w:t>tərəfindən</w:t>
      </w:r>
      <w:r w:rsidRPr="006435AE">
        <w:rPr>
          <w:rFonts w:ascii="Cambria" w:hAnsi="Cambria"/>
          <w:color w:val="111111"/>
          <w:spacing w:val="7"/>
        </w:rPr>
        <w:t xml:space="preserve"> </w:t>
      </w:r>
      <w:r w:rsidRPr="006435AE">
        <w:rPr>
          <w:rFonts w:ascii="Cambria" w:hAnsi="Cambria"/>
          <w:color w:val="111111"/>
          <w:spacing w:val="1"/>
        </w:rPr>
        <w:t>götürülür.</w:t>
      </w:r>
    </w:p>
    <w:p w:rsidR="006435AE" w:rsidRPr="006435AE" w:rsidRDefault="006435AE" w:rsidP="0001705C">
      <w:pPr>
        <w:pStyle w:val="af6"/>
        <w:spacing w:line="276" w:lineRule="auto"/>
        <w:ind w:left="0" w:firstLine="567"/>
        <w:jc w:val="both"/>
        <w:rPr>
          <w:rFonts w:ascii="Cambria" w:hAnsi="Cambria"/>
        </w:rPr>
      </w:pPr>
      <w:r w:rsidRPr="006435AE">
        <w:rPr>
          <w:rFonts w:ascii="Cambria" w:hAnsi="Cambria"/>
          <w:color w:val="111111"/>
        </w:rPr>
        <w:t>MBA</w:t>
      </w:r>
      <w:r w:rsidRPr="006435AE">
        <w:rPr>
          <w:rFonts w:ascii="Cambria" w:hAnsi="Cambria"/>
          <w:color w:val="111111"/>
          <w:spacing w:val="21"/>
        </w:rPr>
        <w:t xml:space="preserve"> </w:t>
      </w:r>
      <w:r w:rsidRPr="006435AE">
        <w:rPr>
          <w:rFonts w:ascii="Cambria" w:hAnsi="Cambria"/>
          <w:color w:val="111111"/>
          <w:spacing w:val="-3"/>
        </w:rPr>
        <w:t>təhsili</w:t>
      </w:r>
      <w:r w:rsidRPr="006435AE">
        <w:rPr>
          <w:rFonts w:ascii="Cambria" w:hAnsi="Cambria"/>
          <w:color w:val="111111"/>
          <w:spacing w:val="14"/>
        </w:rPr>
        <w:t xml:space="preserve"> </w:t>
      </w:r>
      <w:r w:rsidRPr="006435AE">
        <w:rPr>
          <w:rFonts w:ascii="Cambria" w:hAnsi="Cambria"/>
          <w:color w:val="111111"/>
        </w:rPr>
        <w:t>üzrə</w:t>
      </w:r>
      <w:r w:rsidRPr="006435AE">
        <w:rPr>
          <w:rFonts w:ascii="Cambria" w:hAnsi="Cambria"/>
          <w:color w:val="111111"/>
          <w:spacing w:val="22"/>
        </w:rPr>
        <w:t xml:space="preserve"> </w:t>
      </w:r>
      <w:r w:rsidRPr="006435AE">
        <w:rPr>
          <w:rFonts w:ascii="Cambria" w:hAnsi="Cambria"/>
          <w:color w:val="111111"/>
          <w:spacing w:val="-1"/>
        </w:rPr>
        <w:t>müasir</w:t>
      </w:r>
      <w:r w:rsidRPr="006435AE">
        <w:rPr>
          <w:rFonts w:ascii="Cambria" w:hAnsi="Cambria"/>
          <w:color w:val="111111"/>
          <w:spacing w:val="25"/>
        </w:rPr>
        <w:t xml:space="preserve"> </w:t>
      </w:r>
      <w:r w:rsidRPr="006435AE">
        <w:rPr>
          <w:rFonts w:ascii="Cambria" w:hAnsi="Cambria"/>
          <w:color w:val="111111"/>
          <w:spacing w:val="-2"/>
        </w:rPr>
        <w:t>UNEC</w:t>
      </w:r>
      <w:r w:rsidRPr="006435AE">
        <w:rPr>
          <w:rFonts w:ascii="Cambria" w:hAnsi="Cambria"/>
          <w:color w:val="111111"/>
          <w:spacing w:val="21"/>
        </w:rPr>
        <w:t xml:space="preserve"> </w:t>
      </w:r>
      <w:r w:rsidRPr="006435AE">
        <w:rPr>
          <w:rFonts w:ascii="Cambria" w:hAnsi="Cambria"/>
          <w:color w:val="111111"/>
          <w:spacing w:val="-2"/>
        </w:rPr>
        <w:t>Biznes</w:t>
      </w:r>
      <w:r w:rsidRPr="006435AE">
        <w:rPr>
          <w:rFonts w:ascii="Cambria" w:hAnsi="Cambria"/>
          <w:color w:val="111111"/>
          <w:spacing w:val="7"/>
        </w:rPr>
        <w:t xml:space="preserve"> </w:t>
      </w:r>
      <w:r w:rsidRPr="006435AE">
        <w:rPr>
          <w:rFonts w:ascii="Cambria" w:hAnsi="Cambria"/>
          <w:color w:val="111111"/>
          <w:spacing w:val="-2"/>
        </w:rPr>
        <w:t>Məktəbi,</w:t>
      </w:r>
      <w:r w:rsidRPr="006435AE">
        <w:rPr>
          <w:rFonts w:ascii="Cambria" w:hAnsi="Cambria"/>
          <w:color w:val="111111"/>
          <w:spacing w:val="2"/>
        </w:rPr>
        <w:t xml:space="preserve"> </w:t>
      </w:r>
      <w:r w:rsidRPr="006435AE">
        <w:rPr>
          <w:rFonts w:ascii="Cambria" w:hAnsi="Cambria"/>
          <w:color w:val="111111"/>
          <w:spacing w:val="-1"/>
        </w:rPr>
        <w:t>Beynəlxalq</w:t>
      </w:r>
      <w:r w:rsidRPr="006435AE">
        <w:rPr>
          <w:rFonts w:ascii="Cambria" w:hAnsi="Cambria"/>
          <w:color w:val="111111"/>
          <w:spacing w:val="52"/>
        </w:rPr>
        <w:t xml:space="preserve"> </w:t>
      </w:r>
      <w:r w:rsidRPr="006435AE">
        <w:rPr>
          <w:rFonts w:ascii="Cambria" w:hAnsi="Cambria"/>
          <w:color w:val="111111"/>
          <w:spacing w:val="-1"/>
        </w:rPr>
        <w:t>Magistratura</w:t>
      </w:r>
      <w:r w:rsidRPr="006435AE">
        <w:rPr>
          <w:rFonts w:ascii="Cambria" w:hAnsi="Cambria"/>
          <w:color w:val="111111"/>
          <w:spacing w:val="-6"/>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Doktorantura</w:t>
      </w:r>
      <w:r w:rsidRPr="006435AE">
        <w:rPr>
          <w:rFonts w:ascii="Cambria" w:hAnsi="Cambria"/>
          <w:color w:val="111111"/>
          <w:spacing w:val="9"/>
        </w:rPr>
        <w:t xml:space="preserve"> </w:t>
      </w:r>
      <w:r w:rsidRPr="006435AE">
        <w:rPr>
          <w:rFonts w:ascii="Cambria" w:hAnsi="Cambria"/>
          <w:color w:val="111111"/>
          <w:spacing w:val="-1"/>
        </w:rPr>
        <w:t>Mərkəzi</w:t>
      </w:r>
      <w:r w:rsidRPr="006435AE">
        <w:rPr>
          <w:rFonts w:ascii="Cambria" w:hAnsi="Cambria"/>
          <w:color w:val="111111"/>
        </w:rPr>
        <w:t xml:space="preserve"> </w:t>
      </w:r>
      <w:r w:rsidRPr="006435AE">
        <w:rPr>
          <w:rFonts w:ascii="Cambria" w:hAnsi="Cambria"/>
          <w:color w:val="111111"/>
          <w:spacing w:val="-2"/>
        </w:rPr>
        <w:t>yaradılmışdır.</w:t>
      </w:r>
      <w:r w:rsidRPr="006435AE">
        <w:rPr>
          <w:rFonts w:ascii="Cambria" w:hAnsi="Cambria"/>
          <w:color w:val="111111"/>
          <w:spacing w:val="2"/>
        </w:rPr>
        <w:t xml:space="preserve"> Son</w:t>
      </w:r>
      <w:r w:rsidRPr="006435AE">
        <w:rPr>
          <w:rFonts w:ascii="Cambria" w:hAnsi="Cambria"/>
          <w:color w:val="111111"/>
          <w:spacing w:val="7"/>
        </w:rPr>
        <w:t xml:space="preserve"> </w:t>
      </w:r>
      <w:r w:rsidRPr="006435AE">
        <w:rPr>
          <w:rFonts w:ascii="Cambria" w:hAnsi="Cambria"/>
          <w:color w:val="111111"/>
          <w:spacing w:val="-4"/>
        </w:rPr>
        <w:t>illər</w:t>
      </w:r>
      <w:r w:rsidRPr="006435AE">
        <w:rPr>
          <w:rFonts w:ascii="Cambria" w:hAnsi="Cambria"/>
          <w:color w:val="111111"/>
          <w:spacing w:val="12"/>
        </w:rPr>
        <w:t xml:space="preserve"> </w:t>
      </w:r>
      <w:r w:rsidRPr="006435AE">
        <w:rPr>
          <w:rFonts w:ascii="Cambria" w:hAnsi="Cambria"/>
          <w:color w:val="111111"/>
        </w:rPr>
        <w:t>UNEC</w:t>
      </w:r>
      <w:r w:rsidRPr="006435AE">
        <w:rPr>
          <w:rFonts w:ascii="Cambria" w:eastAsia="Cambria" w:hAnsi="Cambria" w:cs="Cambria"/>
          <w:color w:val="111111"/>
        </w:rPr>
        <w:t>-</w:t>
      </w:r>
      <w:r w:rsidRPr="006435AE">
        <w:rPr>
          <w:rFonts w:ascii="Cambria" w:hAnsi="Cambria"/>
          <w:color w:val="111111"/>
        </w:rPr>
        <w:t>də</w:t>
      </w:r>
      <w:r w:rsidRPr="006435AE">
        <w:rPr>
          <w:rFonts w:ascii="Cambria" w:hAnsi="Cambria"/>
          <w:color w:val="111111"/>
          <w:spacing w:val="72"/>
        </w:rPr>
        <w:t xml:space="preserve"> </w:t>
      </w:r>
      <w:r w:rsidRPr="006435AE">
        <w:rPr>
          <w:rFonts w:ascii="Cambria" w:hAnsi="Cambria"/>
          <w:color w:val="111111"/>
        </w:rPr>
        <w:t>MBA</w:t>
      </w:r>
      <w:r w:rsidRPr="006435AE">
        <w:rPr>
          <w:rFonts w:ascii="Cambria" w:hAnsi="Cambria"/>
          <w:color w:val="111111"/>
          <w:spacing w:val="-8"/>
        </w:rPr>
        <w:t xml:space="preserve"> </w:t>
      </w:r>
      <w:r w:rsidRPr="006435AE">
        <w:rPr>
          <w:rFonts w:ascii="Cambria" w:hAnsi="Cambria"/>
          <w:color w:val="111111"/>
          <w:spacing w:val="-3"/>
        </w:rPr>
        <w:t>təhsili</w:t>
      </w:r>
      <w:r w:rsidRPr="006435AE">
        <w:rPr>
          <w:rFonts w:ascii="Cambria" w:hAnsi="Cambria"/>
          <w:color w:val="111111"/>
        </w:rPr>
        <w:t xml:space="preserve"> üzrə</w:t>
      </w:r>
      <w:r w:rsidRPr="006435AE">
        <w:rPr>
          <w:rFonts w:ascii="Cambria" w:hAnsi="Cambria"/>
          <w:color w:val="111111"/>
          <w:spacing w:val="-7"/>
        </w:rPr>
        <w:t xml:space="preserve"> </w:t>
      </w:r>
      <w:r w:rsidRPr="006435AE">
        <w:rPr>
          <w:rFonts w:ascii="Cambria" w:hAnsi="Cambria"/>
          <w:color w:val="111111"/>
          <w:spacing w:val="-2"/>
        </w:rPr>
        <w:t>tədris</w:t>
      </w:r>
      <w:r w:rsidRPr="006435AE">
        <w:rPr>
          <w:rFonts w:ascii="Cambria" w:hAnsi="Cambria"/>
          <w:color w:val="111111"/>
          <w:spacing w:val="8"/>
        </w:rPr>
        <w:t xml:space="preserve"> </w:t>
      </w:r>
      <w:r w:rsidRPr="006435AE">
        <w:rPr>
          <w:rFonts w:ascii="Cambria" w:hAnsi="Cambria"/>
          <w:color w:val="111111"/>
          <w:spacing w:val="-1"/>
        </w:rPr>
        <w:t>planları</w:t>
      </w:r>
      <w:r w:rsidRPr="006435AE">
        <w:rPr>
          <w:rFonts w:ascii="Cambria" w:hAnsi="Cambria"/>
          <w:color w:val="111111"/>
        </w:rPr>
        <w:t xml:space="preserve"> </w:t>
      </w:r>
      <w:r w:rsidRPr="006435AE">
        <w:rPr>
          <w:rFonts w:ascii="Cambria" w:hAnsi="Cambria"/>
          <w:color w:val="111111"/>
          <w:spacing w:val="-2"/>
        </w:rPr>
        <w:t>yeniləşdirilərək</w:t>
      </w:r>
      <w:r w:rsidRPr="006435AE">
        <w:rPr>
          <w:rFonts w:ascii="Cambria" w:hAnsi="Cambria"/>
          <w:color w:val="111111"/>
          <w:spacing w:val="1"/>
        </w:rPr>
        <w:t xml:space="preserve"> </w:t>
      </w:r>
      <w:r w:rsidRPr="006435AE">
        <w:rPr>
          <w:rFonts w:ascii="Cambria" w:hAnsi="Cambria"/>
          <w:color w:val="111111"/>
          <w:spacing w:val="-1"/>
        </w:rPr>
        <w:t>beynəlxalq</w:t>
      </w:r>
      <w:r w:rsidRPr="006435AE">
        <w:rPr>
          <w:rFonts w:ascii="Cambria" w:hAnsi="Cambria"/>
          <w:color w:val="111111"/>
          <w:spacing w:val="10"/>
        </w:rPr>
        <w:t xml:space="preserve"> </w:t>
      </w:r>
      <w:r w:rsidRPr="006435AE">
        <w:rPr>
          <w:rFonts w:ascii="Cambria" w:hAnsi="Cambria"/>
          <w:color w:val="111111"/>
        </w:rPr>
        <w:t>standartlara</w:t>
      </w:r>
      <w:r w:rsidRPr="006435AE">
        <w:rPr>
          <w:rFonts w:ascii="Cambria" w:hAnsi="Cambria"/>
          <w:color w:val="111111"/>
          <w:spacing w:val="78"/>
        </w:rPr>
        <w:t xml:space="preserve"> </w:t>
      </w:r>
      <w:r w:rsidRPr="006435AE">
        <w:rPr>
          <w:rFonts w:ascii="Cambria" w:hAnsi="Cambria"/>
          <w:color w:val="111111"/>
          <w:spacing w:val="-2"/>
        </w:rPr>
        <w:t>uyğunlaşdırılmış,</w:t>
      </w:r>
      <w:r w:rsidRPr="006435AE">
        <w:rPr>
          <w:rFonts w:ascii="Cambria" w:hAnsi="Cambria"/>
          <w:color w:val="111111"/>
          <w:spacing w:val="25"/>
        </w:rPr>
        <w:t xml:space="preserve"> </w:t>
      </w:r>
      <w:r w:rsidRPr="006435AE">
        <w:rPr>
          <w:rFonts w:ascii="Cambria" w:hAnsi="Cambria"/>
          <w:color w:val="111111"/>
          <w:spacing w:val="-2"/>
        </w:rPr>
        <w:t>əmək</w:t>
      </w:r>
      <w:r w:rsidRPr="006435AE">
        <w:rPr>
          <w:rFonts w:ascii="Cambria" w:hAnsi="Cambria"/>
          <w:color w:val="111111"/>
          <w:spacing w:val="8"/>
        </w:rPr>
        <w:t xml:space="preserve"> </w:t>
      </w:r>
      <w:r w:rsidRPr="006435AE">
        <w:rPr>
          <w:rFonts w:ascii="Cambria" w:hAnsi="Cambria"/>
          <w:color w:val="111111"/>
          <w:spacing w:val="-1"/>
        </w:rPr>
        <w:t>bazarının</w:t>
      </w:r>
      <w:r w:rsidRPr="006435AE">
        <w:rPr>
          <w:rFonts w:ascii="Cambria" w:hAnsi="Cambria"/>
          <w:color w:val="111111"/>
          <w:spacing w:val="14"/>
        </w:rPr>
        <w:t xml:space="preserve"> </w:t>
      </w:r>
      <w:r w:rsidRPr="006435AE">
        <w:rPr>
          <w:rFonts w:ascii="Cambria" w:hAnsi="Cambria"/>
          <w:color w:val="111111"/>
          <w:spacing w:val="-2"/>
        </w:rPr>
        <w:t>tələblərindən</w:t>
      </w:r>
      <w:r w:rsidRPr="006435AE">
        <w:rPr>
          <w:rFonts w:ascii="Cambria" w:hAnsi="Cambria"/>
          <w:color w:val="111111"/>
          <w:spacing w:val="14"/>
        </w:rPr>
        <w:t xml:space="preserve"> </w:t>
      </w:r>
      <w:r w:rsidRPr="006435AE">
        <w:rPr>
          <w:rFonts w:ascii="Cambria" w:hAnsi="Cambria"/>
          <w:color w:val="111111"/>
          <w:spacing w:val="-2"/>
        </w:rPr>
        <w:t>irəli</w:t>
      </w:r>
      <w:r w:rsidRPr="006435AE">
        <w:rPr>
          <w:rFonts w:ascii="Cambria" w:hAnsi="Cambria"/>
          <w:color w:val="111111"/>
          <w:spacing w:val="7"/>
        </w:rPr>
        <w:t xml:space="preserve"> </w:t>
      </w:r>
      <w:r w:rsidRPr="006435AE">
        <w:rPr>
          <w:rFonts w:ascii="Cambria" w:hAnsi="Cambria"/>
          <w:color w:val="111111"/>
          <w:spacing w:val="-1"/>
        </w:rPr>
        <w:t>gələrək,</w:t>
      </w:r>
      <w:r w:rsidRPr="006435AE">
        <w:rPr>
          <w:rFonts w:ascii="Cambria" w:hAnsi="Cambria"/>
          <w:color w:val="111111"/>
          <w:spacing w:val="10"/>
        </w:rPr>
        <w:t xml:space="preserve"> </w:t>
      </w:r>
      <w:r w:rsidRPr="006435AE">
        <w:rPr>
          <w:rFonts w:ascii="Cambria" w:hAnsi="Cambria"/>
          <w:color w:val="111111"/>
          <w:spacing w:val="-2"/>
        </w:rPr>
        <w:t>"biznes</w:t>
      </w:r>
      <w:r w:rsidRPr="006435AE">
        <w:rPr>
          <w:rFonts w:ascii="Cambria" w:hAnsi="Cambria"/>
          <w:color w:val="111111"/>
          <w:spacing w:val="62"/>
        </w:rPr>
        <w:t xml:space="preserve"> </w:t>
      </w:r>
      <w:r w:rsidRPr="006435AE">
        <w:rPr>
          <w:rFonts w:ascii="Cambria" w:eastAsia="Cambria" w:hAnsi="Cambria" w:cs="Cambria"/>
          <w:color w:val="111111"/>
          <w:spacing w:val="-3"/>
        </w:rPr>
        <w:t>analitik</w:t>
      </w:r>
      <w:r w:rsidRPr="006435AE">
        <w:rPr>
          <w:rFonts w:ascii="Cambria" w:hAnsi="Cambria"/>
          <w:color w:val="111111"/>
          <w:spacing w:val="-3"/>
        </w:rPr>
        <w:t>ası”,</w:t>
      </w:r>
      <w:r w:rsidRPr="006435AE">
        <w:rPr>
          <w:rFonts w:ascii="Cambria" w:hAnsi="Cambria"/>
          <w:color w:val="111111"/>
          <w:spacing w:val="31"/>
        </w:rPr>
        <w:t xml:space="preserve"> </w:t>
      </w:r>
      <w:r w:rsidRPr="006435AE">
        <w:rPr>
          <w:rFonts w:ascii="Cambria" w:hAnsi="Cambria"/>
          <w:color w:val="111111"/>
          <w:spacing w:val="-1"/>
        </w:rPr>
        <w:t>"sosial</w:t>
      </w:r>
      <w:r w:rsidRPr="006435AE">
        <w:rPr>
          <w:rFonts w:ascii="Cambria" w:hAnsi="Cambria"/>
          <w:color w:val="111111"/>
          <w:spacing w:val="16"/>
        </w:rPr>
        <w:t xml:space="preserve"> </w:t>
      </w:r>
      <w:r w:rsidRPr="006435AE">
        <w:rPr>
          <w:rFonts w:ascii="Cambria" w:hAnsi="Cambria"/>
          <w:color w:val="111111"/>
          <w:spacing w:val="-1"/>
        </w:rPr>
        <w:t>media”,</w:t>
      </w:r>
      <w:r w:rsidRPr="006435AE">
        <w:rPr>
          <w:rFonts w:ascii="Cambria" w:hAnsi="Cambria"/>
          <w:color w:val="111111"/>
          <w:spacing w:val="17"/>
        </w:rPr>
        <w:t xml:space="preserve"> </w:t>
      </w:r>
      <w:r w:rsidRPr="006435AE">
        <w:rPr>
          <w:rFonts w:ascii="Cambria" w:hAnsi="Cambria"/>
          <w:color w:val="111111"/>
          <w:spacing w:val="-3"/>
        </w:rPr>
        <w:t>"idmanın</w:t>
      </w:r>
      <w:r w:rsidRPr="006435AE">
        <w:rPr>
          <w:rFonts w:ascii="Cambria" w:hAnsi="Cambria"/>
          <w:color w:val="111111"/>
          <w:spacing w:val="21"/>
        </w:rPr>
        <w:t xml:space="preserve"> </w:t>
      </w:r>
      <w:r w:rsidRPr="006435AE">
        <w:rPr>
          <w:rFonts w:ascii="Cambria" w:hAnsi="Cambria"/>
          <w:color w:val="111111"/>
        </w:rPr>
        <w:t>idarə</w:t>
      </w:r>
      <w:r w:rsidRPr="006435AE">
        <w:rPr>
          <w:rFonts w:ascii="Cambria" w:hAnsi="Cambria"/>
          <w:color w:val="111111"/>
          <w:spacing w:val="22"/>
        </w:rPr>
        <w:t xml:space="preserve"> </w:t>
      </w:r>
      <w:r w:rsidRPr="006435AE">
        <w:rPr>
          <w:rFonts w:ascii="Cambria" w:hAnsi="Cambria"/>
          <w:color w:val="111111"/>
          <w:spacing w:val="-3"/>
        </w:rPr>
        <w:t>edilməsi”,</w:t>
      </w:r>
      <w:r w:rsidRPr="006435AE">
        <w:rPr>
          <w:rFonts w:ascii="Cambria" w:hAnsi="Cambria"/>
          <w:color w:val="111111"/>
          <w:spacing w:val="17"/>
        </w:rPr>
        <w:t xml:space="preserve"> </w:t>
      </w:r>
      <w:r w:rsidRPr="006435AE">
        <w:rPr>
          <w:rFonts w:ascii="Cambria" w:hAnsi="Cambria"/>
          <w:color w:val="111111"/>
          <w:spacing w:val="-2"/>
        </w:rPr>
        <w:t>"səhiyyənin</w:t>
      </w:r>
      <w:r w:rsidRPr="006435AE">
        <w:rPr>
          <w:rFonts w:ascii="Cambria" w:hAnsi="Cambria"/>
          <w:color w:val="111111"/>
          <w:spacing w:val="60"/>
        </w:rPr>
        <w:t xml:space="preserve"> </w:t>
      </w:r>
      <w:r w:rsidRPr="006435AE">
        <w:rPr>
          <w:rFonts w:ascii="Cambria" w:hAnsi="Cambria"/>
          <w:color w:val="111111"/>
          <w:spacing w:val="-2"/>
        </w:rPr>
        <w:t>idarəedilməsi”,</w:t>
      </w:r>
      <w:r w:rsidRPr="006435AE">
        <w:rPr>
          <w:rFonts w:ascii="Cambria" w:hAnsi="Cambria"/>
          <w:color w:val="111111"/>
          <w:spacing w:val="32"/>
        </w:rPr>
        <w:t xml:space="preserve"> </w:t>
      </w:r>
      <w:r w:rsidRPr="006435AE">
        <w:rPr>
          <w:rFonts w:ascii="Cambria" w:hAnsi="Cambria"/>
          <w:color w:val="111111"/>
          <w:spacing w:val="-3"/>
        </w:rPr>
        <w:t>"turizm</w:t>
      </w:r>
      <w:r w:rsidRPr="006435AE">
        <w:rPr>
          <w:rFonts w:ascii="Cambria" w:hAnsi="Cambria"/>
          <w:color w:val="111111"/>
          <w:spacing w:val="32"/>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3"/>
        </w:rPr>
        <w:t>otelçilik”</w:t>
      </w:r>
      <w:r w:rsidRPr="006435AE">
        <w:rPr>
          <w:rFonts w:ascii="Cambria" w:hAnsi="Cambria"/>
          <w:color w:val="111111"/>
          <w:spacing w:val="37"/>
        </w:rPr>
        <w:t xml:space="preserve"> </w:t>
      </w:r>
      <w:r w:rsidRPr="006435AE">
        <w:rPr>
          <w:rFonts w:ascii="Cambria" w:hAnsi="Cambria"/>
          <w:color w:val="111111"/>
          <w:spacing w:val="-5"/>
        </w:rPr>
        <w:t>kimi</w:t>
      </w:r>
      <w:r w:rsidRPr="006435AE">
        <w:rPr>
          <w:rFonts w:ascii="Cambria" w:hAnsi="Cambria"/>
          <w:color w:val="111111"/>
          <w:spacing w:val="15"/>
        </w:rPr>
        <w:t xml:space="preserve"> </w:t>
      </w:r>
      <w:r w:rsidRPr="006435AE">
        <w:rPr>
          <w:rFonts w:ascii="Cambria" w:hAnsi="Cambria"/>
          <w:color w:val="111111"/>
        </w:rPr>
        <w:t>yeni</w:t>
      </w:r>
      <w:r w:rsidRPr="006435AE">
        <w:rPr>
          <w:rFonts w:ascii="Cambria" w:hAnsi="Cambria"/>
          <w:color w:val="111111"/>
          <w:spacing w:val="15"/>
        </w:rPr>
        <w:t xml:space="preserve"> </w:t>
      </w:r>
      <w:r w:rsidRPr="006435AE">
        <w:rPr>
          <w:rFonts w:ascii="Cambria" w:hAnsi="Cambria"/>
          <w:color w:val="111111"/>
          <w:spacing w:val="-2"/>
        </w:rPr>
        <w:t>ixtisas</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2"/>
        </w:rPr>
        <w:t>ixtisaslaşmalar</w:t>
      </w:r>
      <w:r w:rsidRPr="006435AE">
        <w:rPr>
          <w:rFonts w:ascii="Cambria" w:hAnsi="Cambria"/>
          <w:color w:val="111111"/>
          <w:spacing w:val="54"/>
        </w:rPr>
        <w:t xml:space="preserve"> </w:t>
      </w:r>
      <w:r w:rsidRPr="006435AE">
        <w:rPr>
          <w:rFonts w:ascii="Cambria" w:hAnsi="Cambria"/>
          <w:color w:val="111111"/>
          <w:spacing w:val="-3"/>
        </w:rPr>
        <w:t>açılmış,</w:t>
      </w:r>
      <w:r w:rsidRPr="006435AE">
        <w:rPr>
          <w:rFonts w:ascii="Cambria" w:hAnsi="Cambria"/>
          <w:color w:val="111111"/>
          <w:spacing w:val="2"/>
        </w:rPr>
        <w:t xml:space="preserve"> </w:t>
      </w:r>
      <w:r w:rsidRPr="006435AE">
        <w:rPr>
          <w:rFonts w:ascii="Cambria" w:hAnsi="Cambria"/>
          <w:color w:val="111111"/>
          <w:spacing w:val="-2"/>
        </w:rPr>
        <w:t>mübadilə</w:t>
      </w:r>
      <w:r w:rsidRPr="006435AE">
        <w:rPr>
          <w:rFonts w:ascii="Cambria" w:hAnsi="Cambria"/>
          <w:color w:val="111111"/>
          <w:spacing w:val="-7"/>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6"/>
        </w:rPr>
        <w:t>ikili</w:t>
      </w:r>
      <w:r w:rsidRPr="006435AE">
        <w:rPr>
          <w:rFonts w:ascii="Cambria" w:hAnsi="Cambria"/>
          <w:color w:val="111111"/>
          <w:spacing w:val="15"/>
        </w:rPr>
        <w:t xml:space="preserve"> </w:t>
      </w:r>
      <w:r w:rsidRPr="006435AE">
        <w:rPr>
          <w:rFonts w:ascii="Cambria" w:hAnsi="Cambria"/>
          <w:color w:val="111111"/>
          <w:spacing w:val="-1"/>
        </w:rPr>
        <w:t>diplom</w:t>
      </w:r>
      <w:r w:rsidRPr="006435AE">
        <w:rPr>
          <w:rFonts w:ascii="Cambria" w:hAnsi="Cambria"/>
          <w:color w:val="111111"/>
          <w:spacing w:val="-13"/>
        </w:rPr>
        <w:t xml:space="preserve"> </w:t>
      </w:r>
      <w:r w:rsidRPr="006435AE">
        <w:rPr>
          <w:rFonts w:ascii="Cambria" w:hAnsi="Cambria"/>
          <w:color w:val="111111"/>
          <w:spacing w:val="1"/>
        </w:rPr>
        <w:t>proqramları</w:t>
      </w:r>
      <w:r w:rsidRPr="006435AE">
        <w:rPr>
          <w:rFonts w:ascii="Cambria" w:hAnsi="Cambria"/>
          <w:color w:val="111111"/>
        </w:rPr>
        <w:t xml:space="preserve"> </w:t>
      </w:r>
      <w:r w:rsidRPr="006435AE">
        <w:rPr>
          <w:rFonts w:ascii="Cambria" w:hAnsi="Cambria"/>
          <w:color w:val="111111"/>
          <w:spacing w:val="-1"/>
        </w:rPr>
        <w:t>həyata</w:t>
      </w:r>
      <w:r w:rsidRPr="006435AE">
        <w:rPr>
          <w:rFonts w:ascii="Cambria" w:hAnsi="Cambria"/>
          <w:color w:val="111111"/>
          <w:spacing w:val="9"/>
        </w:rPr>
        <w:t xml:space="preserve"> </w:t>
      </w:r>
      <w:r w:rsidRPr="006435AE">
        <w:rPr>
          <w:rFonts w:ascii="Cambria" w:hAnsi="Cambria"/>
          <w:color w:val="111111"/>
          <w:spacing w:val="-3"/>
        </w:rPr>
        <w:t>keçirilmişdir.</w:t>
      </w:r>
      <w:r w:rsidRPr="006435AE">
        <w:rPr>
          <w:rFonts w:ascii="Cambria" w:hAnsi="Cambria"/>
          <w:color w:val="111111"/>
          <w:spacing w:val="2"/>
        </w:rPr>
        <w:t xml:space="preserve"> </w:t>
      </w:r>
      <w:r w:rsidRPr="006435AE">
        <w:rPr>
          <w:rFonts w:ascii="Cambria" w:hAnsi="Cambria"/>
          <w:color w:val="111111"/>
          <w:spacing w:val="-2"/>
        </w:rPr>
        <w:t>UNEC</w:t>
      </w:r>
      <w:r w:rsidRPr="006435AE">
        <w:rPr>
          <w:rFonts w:ascii="Cambria" w:hAnsi="Cambria"/>
          <w:color w:val="111111"/>
          <w:spacing w:val="71"/>
        </w:rPr>
        <w:t xml:space="preserve"> </w:t>
      </w:r>
      <w:r w:rsidRPr="006435AE">
        <w:rPr>
          <w:rFonts w:ascii="Cambria" w:hAnsi="Cambria"/>
          <w:color w:val="111111"/>
          <w:spacing w:val="-2"/>
        </w:rPr>
        <w:t>Biznes</w:t>
      </w:r>
      <w:r w:rsidRPr="006435AE">
        <w:rPr>
          <w:rFonts w:ascii="Cambria" w:hAnsi="Cambria"/>
          <w:color w:val="111111"/>
          <w:spacing w:val="44"/>
        </w:rPr>
        <w:t xml:space="preserve"> </w:t>
      </w:r>
      <w:r w:rsidRPr="006435AE">
        <w:rPr>
          <w:rFonts w:ascii="Cambria" w:hAnsi="Cambria"/>
          <w:color w:val="111111"/>
          <w:spacing w:val="-3"/>
        </w:rPr>
        <w:t>məktəbi,</w:t>
      </w:r>
      <w:r w:rsidRPr="006435AE">
        <w:rPr>
          <w:rFonts w:ascii="Cambria" w:hAnsi="Cambria"/>
          <w:color w:val="111111"/>
          <w:spacing w:val="40"/>
        </w:rPr>
        <w:t xml:space="preserve"> </w:t>
      </w:r>
      <w:r w:rsidRPr="006435AE">
        <w:rPr>
          <w:rFonts w:ascii="Cambria" w:hAnsi="Cambria"/>
          <w:color w:val="111111"/>
        </w:rPr>
        <w:t>2016</w:t>
      </w:r>
      <w:r w:rsidRPr="006435AE">
        <w:rPr>
          <w:rFonts w:ascii="Cambria" w:eastAsia="Cambria" w:hAnsi="Cambria" w:cs="Cambria"/>
          <w:color w:val="111111"/>
        </w:rPr>
        <w:t>-</w:t>
      </w:r>
      <w:r w:rsidRPr="006435AE">
        <w:rPr>
          <w:rFonts w:ascii="Cambria" w:hAnsi="Cambria"/>
          <w:color w:val="111111"/>
        </w:rPr>
        <w:t>cı</w:t>
      </w:r>
      <w:r w:rsidRPr="006435AE">
        <w:rPr>
          <w:rFonts w:ascii="Cambria" w:hAnsi="Cambria"/>
          <w:color w:val="111111"/>
          <w:spacing w:val="22"/>
        </w:rPr>
        <w:t xml:space="preserve"> </w:t>
      </w:r>
      <w:r w:rsidRPr="006435AE">
        <w:rPr>
          <w:rFonts w:ascii="Cambria" w:hAnsi="Cambria"/>
          <w:color w:val="111111"/>
          <w:spacing w:val="-3"/>
        </w:rPr>
        <w:t>ildən</w:t>
      </w:r>
      <w:r w:rsidRPr="006435AE">
        <w:rPr>
          <w:rFonts w:ascii="Cambria" w:hAnsi="Cambria"/>
          <w:color w:val="111111"/>
          <w:spacing w:val="30"/>
        </w:rPr>
        <w:t xml:space="preserve"> </w:t>
      </w:r>
      <w:r w:rsidRPr="006435AE">
        <w:rPr>
          <w:rFonts w:ascii="Cambria" w:hAnsi="Cambria"/>
          <w:color w:val="111111"/>
          <w:spacing w:val="-1"/>
        </w:rPr>
        <w:t>ABŞ</w:t>
      </w:r>
      <w:r w:rsidRPr="006435AE">
        <w:rPr>
          <w:rFonts w:ascii="Cambria" w:eastAsia="Cambria" w:hAnsi="Cambria" w:cs="Cambria"/>
          <w:color w:val="111111"/>
          <w:spacing w:val="-1"/>
        </w:rPr>
        <w:t>-</w:t>
      </w:r>
      <w:r w:rsidRPr="006435AE">
        <w:rPr>
          <w:rFonts w:ascii="Cambria" w:hAnsi="Cambria"/>
          <w:color w:val="111111"/>
          <w:spacing w:val="-1"/>
        </w:rPr>
        <w:t>ın</w:t>
      </w:r>
      <w:r w:rsidRPr="006435AE">
        <w:rPr>
          <w:rFonts w:ascii="Cambria" w:hAnsi="Cambria"/>
          <w:color w:val="111111"/>
          <w:spacing w:val="30"/>
        </w:rPr>
        <w:t xml:space="preserve"> </w:t>
      </w:r>
      <w:r w:rsidRPr="006435AE">
        <w:rPr>
          <w:rFonts w:ascii="Cambria" w:hAnsi="Cambria"/>
          <w:color w:val="111111"/>
          <w:spacing w:val="-2"/>
        </w:rPr>
        <w:t>Biznes</w:t>
      </w:r>
      <w:r w:rsidRPr="006435AE">
        <w:rPr>
          <w:rFonts w:ascii="Cambria" w:hAnsi="Cambria"/>
          <w:color w:val="111111"/>
          <w:spacing w:val="30"/>
        </w:rPr>
        <w:t xml:space="preserve"> </w:t>
      </w:r>
      <w:r w:rsidRPr="006435AE">
        <w:rPr>
          <w:rFonts w:ascii="Cambria" w:hAnsi="Cambria"/>
          <w:color w:val="111111"/>
          <w:spacing w:val="-2"/>
        </w:rPr>
        <w:t>Məktəblərinin</w:t>
      </w:r>
      <w:r w:rsidRPr="006435AE">
        <w:rPr>
          <w:rFonts w:ascii="Cambria" w:hAnsi="Cambria"/>
          <w:color w:val="111111"/>
          <w:spacing w:val="29"/>
        </w:rPr>
        <w:t xml:space="preserve"> </w:t>
      </w:r>
      <w:r w:rsidRPr="006435AE">
        <w:rPr>
          <w:rFonts w:ascii="Cambria" w:hAnsi="Cambria"/>
          <w:color w:val="111111"/>
          <w:spacing w:val="-2"/>
        </w:rPr>
        <w:t>İnkişafı</w:t>
      </w:r>
      <w:r w:rsidRPr="006435AE">
        <w:rPr>
          <w:rFonts w:ascii="Cambria" w:hAnsi="Cambria"/>
          <w:color w:val="111111"/>
          <w:spacing w:val="62"/>
        </w:rPr>
        <w:t xml:space="preserve"> </w:t>
      </w:r>
      <w:r w:rsidRPr="006435AE">
        <w:rPr>
          <w:rFonts w:ascii="Cambria" w:hAnsi="Cambria"/>
          <w:color w:val="111111"/>
          <w:spacing w:val="-1"/>
        </w:rPr>
        <w:t>Assosiasiyasının</w:t>
      </w:r>
      <w:r w:rsidRPr="006435AE">
        <w:rPr>
          <w:rFonts w:ascii="Cambria" w:hAnsi="Cambria"/>
          <w:color w:val="111111"/>
          <w:spacing w:val="36"/>
        </w:rPr>
        <w:t xml:space="preserve"> </w:t>
      </w:r>
      <w:r w:rsidRPr="006435AE">
        <w:rPr>
          <w:rFonts w:ascii="Cambria" w:hAnsi="Cambria"/>
          <w:color w:val="111111"/>
        </w:rPr>
        <w:t>(AACSB)</w:t>
      </w:r>
      <w:r w:rsidRPr="006435AE">
        <w:rPr>
          <w:rFonts w:ascii="Cambria" w:hAnsi="Cambria"/>
          <w:color w:val="111111"/>
          <w:spacing w:val="35"/>
        </w:rPr>
        <w:t xml:space="preserve"> </w:t>
      </w:r>
      <w:r w:rsidRPr="006435AE">
        <w:rPr>
          <w:rFonts w:ascii="Cambria" w:hAnsi="Cambria"/>
          <w:color w:val="111111"/>
          <w:spacing w:val="-1"/>
        </w:rPr>
        <w:t>tamhüquqlu</w:t>
      </w:r>
      <w:r w:rsidRPr="006435AE">
        <w:rPr>
          <w:rFonts w:ascii="Cambria" w:hAnsi="Cambria"/>
          <w:color w:val="111111"/>
          <w:spacing w:val="39"/>
        </w:rPr>
        <w:t xml:space="preserve"> </w:t>
      </w:r>
      <w:r w:rsidRPr="006435AE">
        <w:rPr>
          <w:rFonts w:ascii="Cambria" w:hAnsi="Cambria"/>
          <w:color w:val="111111"/>
          <w:spacing w:val="-1"/>
        </w:rPr>
        <w:t>üzvü</w:t>
      </w:r>
      <w:r w:rsidRPr="006435AE">
        <w:rPr>
          <w:rFonts w:ascii="Cambria" w:hAnsi="Cambria"/>
          <w:color w:val="111111"/>
          <w:spacing w:val="24"/>
        </w:rPr>
        <w:t xml:space="preserve"> </w:t>
      </w:r>
      <w:r w:rsidRPr="006435AE">
        <w:rPr>
          <w:rFonts w:ascii="Cambria" w:hAnsi="Cambria"/>
          <w:color w:val="111111"/>
          <w:spacing w:val="-1"/>
        </w:rPr>
        <w:t>olmuş,</w:t>
      </w:r>
      <w:r w:rsidRPr="006435AE">
        <w:rPr>
          <w:rFonts w:ascii="Cambria" w:hAnsi="Cambria"/>
          <w:color w:val="111111"/>
          <w:spacing w:val="18"/>
        </w:rPr>
        <w:t xml:space="preserve"> </w:t>
      </w:r>
      <w:r w:rsidRPr="006435AE">
        <w:rPr>
          <w:rFonts w:ascii="Cambria" w:hAnsi="Cambria"/>
          <w:color w:val="111111"/>
          <w:spacing w:val="-4"/>
        </w:rPr>
        <w:t>İmtiyazlı</w:t>
      </w:r>
      <w:r w:rsidRPr="006435AE">
        <w:rPr>
          <w:rFonts w:ascii="Cambria" w:hAnsi="Cambria"/>
          <w:color w:val="111111"/>
          <w:spacing w:val="15"/>
        </w:rPr>
        <w:t xml:space="preserve"> </w:t>
      </w:r>
      <w:r w:rsidRPr="006435AE">
        <w:rPr>
          <w:rFonts w:ascii="Cambria" w:hAnsi="Cambria"/>
          <w:color w:val="111111"/>
          <w:spacing w:val="-1"/>
        </w:rPr>
        <w:t>Sertifikat</w:t>
      </w:r>
      <w:r w:rsidRPr="006435AE">
        <w:rPr>
          <w:rFonts w:ascii="Cambria" w:eastAsia="Cambria" w:hAnsi="Cambria" w:cs="Cambria"/>
          <w:color w:val="111111"/>
          <w:spacing w:val="-1"/>
        </w:rPr>
        <w:t>-</w:t>
      </w:r>
      <w:r w:rsidRPr="006435AE">
        <w:rPr>
          <w:rFonts w:ascii="Cambria" w:eastAsia="Cambria" w:hAnsi="Cambria" w:cs="Cambria"/>
          <w:color w:val="111111"/>
          <w:spacing w:val="56"/>
        </w:rPr>
        <w:t xml:space="preserve"> </w:t>
      </w:r>
      <w:r w:rsidRPr="006435AE">
        <w:rPr>
          <w:rFonts w:ascii="Cambria" w:hAnsi="Cambria"/>
          <w:color w:val="111111"/>
          <w:spacing w:val="-3"/>
        </w:rPr>
        <w:t>laşdırılmış</w:t>
      </w:r>
      <w:r w:rsidRPr="006435AE">
        <w:rPr>
          <w:rFonts w:ascii="Cambria" w:hAnsi="Cambria"/>
          <w:color w:val="111111"/>
          <w:spacing w:val="44"/>
        </w:rPr>
        <w:t xml:space="preserve"> </w:t>
      </w:r>
      <w:r w:rsidRPr="006435AE">
        <w:rPr>
          <w:rFonts w:ascii="Cambria" w:hAnsi="Cambria"/>
          <w:color w:val="111111"/>
          <w:spacing w:val="-1"/>
        </w:rPr>
        <w:t>Mühasiblər</w:t>
      </w:r>
      <w:r w:rsidRPr="006435AE">
        <w:rPr>
          <w:rFonts w:ascii="Cambria" w:hAnsi="Cambria"/>
          <w:color w:val="111111"/>
          <w:spacing w:val="34"/>
        </w:rPr>
        <w:t xml:space="preserve"> </w:t>
      </w:r>
      <w:r w:rsidRPr="006435AE">
        <w:rPr>
          <w:rFonts w:ascii="Cambria" w:hAnsi="Cambria"/>
          <w:color w:val="111111"/>
        </w:rPr>
        <w:t>Assosiasiyası</w:t>
      </w:r>
      <w:r w:rsidRPr="006435AE">
        <w:rPr>
          <w:rFonts w:ascii="Cambria" w:hAnsi="Cambria"/>
          <w:color w:val="111111"/>
          <w:spacing w:val="22"/>
        </w:rPr>
        <w:t xml:space="preserve"> </w:t>
      </w:r>
      <w:r w:rsidRPr="006435AE">
        <w:rPr>
          <w:rFonts w:ascii="Cambria" w:hAnsi="Cambria"/>
          <w:color w:val="111111"/>
          <w:spacing w:val="-1"/>
        </w:rPr>
        <w:t>(ACCA)</w:t>
      </w:r>
      <w:r w:rsidRPr="006435AE">
        <w:rPr>
          <w:rFonts w:ascii="Cambria" w:hAnsi="Cambria"/>
          <w:color w:val="111111"/>
          <w:spacing w:val="28"/>
        </w:rPr>
        <w:t xml:space="preserve"> </w:t>
      </w:r>
      <w:r w:rsidRPr="006435AE">
        <w:rPr>
          <w:rFonts w:ascii="Cambria" w:hAnsi="Cambria"/>
          <w:color w:val="111111"/>
          <w:spacing w:val="-1"/>
        </w:rPr>
        <w:t>tərəfindən</w:t>
      </w:r>
      <w:r w:rsidRPr="006435AE">
        <w:rPr>
          <w:rFonts w:ascii="Cambria" w:hAnsi="Cambria"/>
          <w:color w:val="111111"/>
          <w:spacing w:val="30"/>
        </w:rPr>
        <w:t xml:space="preserve"> </w:t>
      </w:r>
      <w:r w:rsidRPr="006435AE">
        <w:rPr>
          <w:rFonts w:ascii="Cambria" w:hAnsi="Cambria"/>
          <w:color w:val="111111"/>
          <w:spacing w:val="-2"/>
        </w:rPr>
        <w:t>akreditasiya</w:t>
      </w:r>
      <w:r w:rsidRPr="006435AE">
        <w:rPr>
          <w:rFonts w:ascii="Cambria" w:hAnsi="Cambria"/>
          <w:color w:val="111111"/>
          <w:spacing w:val="62"/>
        </w:rPr>
        <w:t xml:space="preserve"> </w:t>
      </w:r>
      <w:r w:rsidRPr="006435AE">
        <w:rPr>
          <w:rFonts w:ascii="Cambria" w:hAnsi="Cambria"/>
          <w:color w:val="111111"/>
          <w:spacing w:val="-1"/>
        </w:rPr>
        <w:t>edilərək</w:t>
      </w:r>
      <w:r w:rsidRPr="006435AE">
        <w:rPr>
          <w:rFonts w:ascii="Cambria" w:hAnsi="Cambria"/>
          <w:color w:val="111111"/>
          <w:spacing w:val="-14"/>
        </w:rPr>
        <w:t xml:space="preserve"> </w:t>
      </w:r>
      <w:r w:rsidRPr="006435AE">
        <w:rPr>
          <w:rFonts w:ascii="Cambria" w:hAnsi="Cambria"/>
          <w:color w:val="111111"/>
          <w:spacing w:val="-1"/>
        </w:rPr>
        <w:t>"mühasibat</w:t>
      </w:r>
      <w:r w:rsidRPr="006435AE">
        <w:rPr>
          <w:rFonts w:ascii="Cambria" w:hAnsi="Cambria"/>
          <w:color w:val="111111"/>
          <w:spacing w:val="-14"/>
        </w:rPr>
        <w:t xml:space="preserve"> </w:t>
      </w:r>
      <w:r w:rsidRPr="006435AE">
        <w:rPr>
          <w:rFonts w:ascii="Cambria" w:hAnsi="Cambria"/>
          <w:color w:val="111111"/>
        </w:rPr>
        <w:t>uçotu”</w:t>
      </w:r>
      <w:r w:rsidRPr="006435AE">
        <w:rPr>
          <w:rFonts w:ascii="Cambria" w:hAnsi="Cambria"/>
          <w:color w:val="111111"/>
          <w:spacing w:val="-8"/>
        </w:rPr>
        <w:t xml:space="preserve"> </w:t>
      </w:r>
      <w:r w:rsidRPr="006435AE">
        <w:rPr>
          <w:rFonts w:ascii="Cambria" w:hAnsi="Cambria"/>
          <w:color w:val="111111"/>
          <w:spacing w:val="-3"/>
        </w:rPr>
        <w:t>ixtisasının</w:t>
      </w:r>
      <w:r w:rsidRPr="006435AE">
        <w:rPr>
          <w:rFonts w:ascii="Cambria" w:hAnsi="Cambria"/>
          <w:color w:val="111111"/>
          <w:spacing w:val="-7"/>
        </w:rPr>
        <w:t xml:space="preserve"> </w:t>
      </w:r>
      <w:r w:rsidRPr="006435AE">
        <w:rPr>
          <w:rFonts w:ascii="Cambria" w:hAnsi="Cambria"/>
          <w:color w:val="111111"/>
          <w:spacing w:val="-1"/>
        </w:rPr>
        <w:t>məzunları</w:t>
      </w:r>
      <w:r w:rsidRPr="006435AE">
        <w:rPr>
          <w:rFonts w:ascii="Cambria" w:hAnsi="Cambria"/>
          <w:color w:val="111111"/>
          <w:spacing w:val="-15"/>
        </w:rPr>
        <w:t xml:space="preserve"> </w:t>
      </w:r>
      <w:r w:rsidRPr="006435AE">
        <w:rPr>
          <w:rFonts w:ascii="Cambria" w:hAnsi="Cambria"/>
          <w:color w:val="111111"/>
          <w:spacing w:val="3"/>
        </w:rPr>
        <w:t>F1</w:t>
      </w:r>
      <w:r w:rsidRPr="006435AE">
        <w:rPr>
          <w:rFonts w:ascii="Cambria" w:eastAsia="Cambria" w:hAnsi="Cambria" w:cs="Cambria"/>
          <w:color w:val="111111"/>
          <w:spacing w:val="3"/>
        </w:rPr>
        <w:t>-</w:t>
      </w:r>
      <w:r w:rsidRPr="006435AE">
        <w:rPr>
          <w:rFonts w:ascii="Cambria" w:hAnsi="Cambria"/>
          <w:color w:val="111111"/>
          <w:spacing w:val="3"/>
        </w:rPr>
        <w:t>F9,</w:t>
      </w:r>
      <w:r w:rsidRPr="006435AE">
        <w:rPr>
          <w:rFonts w:ascii="Cambria" w:hAnsi="Cambria"/>
          <w:color w:val="111111"/>
          <w:spacing w:val="-12"/>
        </w:rPr>
        <w:t xml:space="preserve"> </w:t>
      </w:r>
      <w:r w:rsidRPr="006435AE">
        <w:rPr>
          <w:rFonts w:ascii="Cambria" w:hAnsi="Cambria"/>
          <w:color w:val="111111"/>
          <w:spacing w:val="-1"/>
        </w:rPr>
        <w:t>digər</w:t>
      </w:r>
      <w:r w:rsidRPr="006435AE">
        <w:rPr>
          <w:rFonts w:ascii="Cambria" w:hAnsi="Cambria"/>
          <w:color w:val="111111"/>
          <w:spacing w:val="-3"/>
        </w:rPr>
        <w:t xml:space="preserve"> </w:t>
      </w:r>
      <w:r w:rsidRPr="006435AE">
        <w:rPr>
          <w:rFonts w:ascii="Cambria" w:hAnsi="Cambria"/>
          <w:color w:val="111111"/>
          <w:spacing w:val="-5"/>
        </w:rPr>
        <w:t>ixtisasların</w:t>
      </w:r>
      <w:r w:rsidRPr="006435AE">
        <w:rPr>
          <w:rFonts w:ascii="Cambria" w:hAnsi="Cambria"/>
          <w:color w:val="111111"/>
          <w:spacing w:val="68"/>
        </w:rPr>
        <w:t xml:space="preserve"> </w:t>
      </w:r>
      <w:r w:rsidRPr="006435AE">
        <w:rPr>
          <w:rFonts w:ascii="Cambria" w:hAnsi="Cambria"/>
          <w:color w:val="111111"/>
          <w:spacing w:val="-1"/>
        </w:rPr>
        <w:t>məzunları</w:t>
      </w:r>
      <w:r w:rsidRPr="006435AE">
        <w:rPr>
          <w:rFonts w:ascii="Cambria" w:hAnsi="Cambria"/>
          <w:color w:val="111111"/>
          <w:spacing w:val="6"/>
        </w:rPr>
        <w:t xml:space="preserve"> </w:t>
      </w:r>
      <w:r w:rsidRPr="006435AE">
        <w:rPr>
          <w:rFonts w:ascii="Cambria" w:hAnsi="Cambria"/>
          <w:color w:val="111111"/>
          <w:spacing w:val="-2"/>
        </w:rPr>
        <w:t>isə</w:t>
      </w:r>
      <w:r w:rsidRPr="006435AE">
        <w:rPr>
          <w:rFonts w:ascii="Cambria" w:hAnsi="Cambria"/>
          <w:color w:val="111111"/>
          <w:spacing w:val="13"/>
        </w:rPr>
        <w:t xml:space="preserve"> </w:t>
      </w:r>
      <w:r w:rsidRPr="006435AE">
        <w:rPr>
          <w:rFonts w:ascii="Cambria" w:hAnsi="Cambria"/>
          <w:color w:val="111111"/>
          <w:spacing w:val="2"/>
        </w:rPr>
        <w:t>F1</w:t>
      </w:r>
      <w:r w:rsidRPr="006435AE">
        <w:rPr>
          <w:rFonts w:ascii="Cambria" w:eastAsia="Cambria" w:hAnsi="Cambria" w:cs="Cambria"/>
          <w:color w:val="111111"/>
          <w:spacing w:val="2"/>
        </w:rPr>
        <w:t>-F4</w:t>
      </w:r>
      <w:r w:rsidRPr="006435AE">
        <w:rPr>
          <w:rFonts w:ascii="Cambria" w:eastAsia="Cambria" w:hAnsi="Cambria" w:cs="Cambria"/>
          <w:color w:val="111111"/>
          <w:spacing w:val="14"/>
        </w:rPr>
        <w:t xml:space="preserve"> </w:t>
      </w:r>
      <w:r w:rsidRPr="006435AE">
        <w:rPr>
          <w:rFonts w:ascii="Cambria" w:eastAsia="Cambria" w:hAnsi="Cambria" w:cs="Cambria"/>
          <w:color w:val="111111"/>
          <w:spacing w:val="-2"/>
        </w:rPr>
        <w:t>sert</w:t>
      </w:r>
      <w:r w:rsidRPr="006435AE">
        <w:rPr>
          <w:rFonts w:ascii="Cambria" w:hAnsi="Cambria"/>
          <w:color w:val="111111"/>
          <w:spacing w:val="-2"/>
        </w:rPr>
        <w:t>ifikatını</w:t>
      </w:r>
      <w:r w:rsidRPr="006435AE">
        <w:rPr>
          <w:rFonts w:ascii="Cambria" w:hAnsi="Cambria"/>
          <w:color w:val="111111"/>
          <w:spacing w:val="6"/>
        </w:rPr>
        <w:t xml:space="preserve"> </w:t>
      </w:r>
      <w:r w:rsidRPr="006435AE">
        <w:rPr>
          <w:rFonts w:ascii="Cambria" w:hAnsi="Cambria"/>
          <w:color w:val="111111"/>
          <w:spacing w:val="-2"/>
        </w:rPr>
        <w:t>əldə</w:t>
      </w:r>
      <w:r w:rsidRPr="006435AE">
        <w:rPr>
          <w:rFonts w:ascii="Cambria" w:hAnsi="Cambria"/>
          <w:color w:val="111111"/>
        </w:rPr>
        <w:t xml:space="preserve">  </w:t>
      </w:r>
      <w:r w:rsidRPr="006435AE">
        <w:rPr>
          <w:rFonts w:ascii="Cambria" w:hAnsi="Cambria"/>
          <w:color w:val="111111"/>
          <w:spacing w:val="-2"/>
        </w:rPr>
        <w:t>etmək</w:t>
      </w:r>
      <w:r w:rsidRPr="006435AE">
        <w:rPr>
          <w:rFonts w:ascii="Cambria" w:hAnsi="Cambria"/>
          <w:color w:val="111111"/>
          <w:spacing w:val="45"/>
        </w:rPr>
        <w:t xml:space="preserve"> </w:t>
      </w:r>
      <w:r w:rsidRPr="006435AE">
        <w:rPr>
          <w:rFonts w:ascii="Cambria" w:hAnsi="Cambria"/>
          <w:color w:val="111111"/>
          <w:spacing w:val="1"/>
        </w:rPr>
        <w:t>hüququnu</w:t>
      </w:r>
      <w:r w:rsidRPr="006435AE">
        <w:rPr>
          <w:rFonts w:ascii="Cambria" w:hAnsi="Cambria"/>
          <w:color w:val="111111"/>
        </w:rPr>
        <w:t xml:space="preserve"> </w:t>
      </w:r>
      <w:r w:rsidRPr="006435AE">
        <w:rPr>
          <w:rFonts w:ascii="Cambria" w:hAnsi="Cambria"/>
          <w:color w:val="111111"/>
          <w:spacing w:val="-1"/>
        </w:rPr>
        <w:t>qazanmışdır.</w:t>
      </w:r>
      <w:r w:rsidRPr="006435AE">
        <w:rPr>
          <w:rFonts w:ascii="Cambria" w:hAnsi="Cambria"/>
          <w:color w:val="111111"/>
          <w:spacing w:val="32"/>
        </w:rPr>
        <w:t xml:space="preserve"> </w:t>
      </w:r>
      <w:r w:rsidRPr="006435AE">
        <w:rPr>
          <w:rFonts w:ascii="Cambria" w:hAnsi="Cambria"/>
          <w:color w:val="111111"/>
          <w:spacing w:val="-2"/>
        </w:rPr>
        <w:t>UNEC</w:t>
      </w:r>
      <w:r w:rsidRPr="006435AE">
        <w:rPr>
          <w:rFonts w:ascii="Cambria" w:hAnsi="Cambria"/>
          <w:color w:val="111111"/>
          <w:spacing w:val="35"/>
        </w:rPr>
        <w:t xml:space="preserve"> </w:t>
      </w:r>
      <w:r w:rsidRPr="006435AE">
        <w:rPr>
          <w:rFonts w:ascii="Cambria" w:hAnsi="Cambria"/>
          <w:color w:val="111111"/>
          <w:spacing w:val="-2"/>
        </w:rPr>
        <w:t>Biznes</w:t>
      </w:r>
      <w:r w:rsidRPr="006435AE">
        <w:rPr>
          <w:rFonts w:ascii="Cambria" w:hAnsi="Cambria"/>
          <w:color w:val="111111"/>
          <w:spacing w:val="37"/>
        </w:rPr>
        <w:t xml:space="preserve"> </w:t>
      </w:r>
      <w:r w:rsidRPr="006435AE">
        <w:rPr>
          <w:rFonts w:ascii="Cambria" w:hAnsi="Cambria"/>
          <w:color w:val="111111"/>
          <w:spacing w:val="-2"/>
        </w:rPr>
        <w:t>Məktəbi</w:t>
      </w:r>
      <w:r w:rsidRPr="006435AE">
        <w:rPr>
          <w:rFonts w:ascii="Cambria" w:hAnsi="Cambria"/>
          <w:color w:val="111111"/>
          <w:spacing w:val="29"/>
        </w:rPr>
        <w:t xml:space="preserve"> </w:t>
      </w:r>
      <w:r w:rsidRPr="006435AE">
        <w:rPr>
          <w:rFonts w:ascii="Cambria" w:hAnsi="Cambria"/>
          <w:color w:val="111111"/>
        </w:rPr>
        <w:t>56</w:t>
      </w:r>
      <w:r w:rsidRPr="006435AE">
        <w:rPr>
          <w:rFonts w:ascii="Cambria" w:eastAsia="Cambria" w:hAnsi="Cambria" w:cs="Cambria"/>
          <w:color w:val="111111"/>
        </w:rPr>
        <w:t>-</w:t>
      </w:r>
      <w:r w:rsidRPr="006435AE">
        <w:rPr>
          <w:rFonts w:ascii="Cambria" w:hAnsi="Cambria"/>
          <w:color w:val="111111"/>
        </w:rPr>
        <w:t>cı</w:t>
      </w:r>
      <w:r w:rsidRPr="006435AE">
        <w:rPr>
          <w:rFonts w:ascii="Cambria" w:hAnsi="Cambria"/>
          <w:color w:val="111111"/>
          <w:spacing w:val="29"/>
        </w:rPr>
        <w:t xml:space="preserve"> </w:t>
      </w:r>
      <w:r w:rsidRPr="006435AE">
        <w:rPr>
          <w:rFonts w:ascii="Cambria" w:hAnsi="Cambria"/>
          <w:color w:val="111111"/>
          <w:spacing w:val="2"/>
        </w:rPr>
        <w:t>proqramda</w:t>
      </w:r>
      <w:r w:rsidRPr="006435AE">
        <w:rPr>
          <w:rFonts w:ascii="Cambria" w:hAnsi="Cambria"/>
          <w:color w:val="111111"/>
          <w:spacing w:val="23"/>
        </w:rPr>
        <w:t xml:space="preserve"> </w:t>
      </w:r>
      <w:r w:rsidRPr="006435AE">
        <w:rPr>
          <w:rFonts w:ascii="Cambria" w:hAnsi="Cambria"/>
          <w:color w:val="111111"/>
          <w:spacing w:val="-2"/>
        </w:rPr>
        <w:t>ölkə</w:t>
      </w:r>
      <w:r w:rsidRPr="006435AE">
        <w:rPr>
          <w:rFonts w:ascii="Cambria" w:hAnsi="Cambria"/>
          <w:color w:val="111111"/>
          <w:spacing w:val="22"/>
        </w:rPr>
        <w:t xml:space="preserve"> </w:t>
      </w:r>
      <w:r w:rsidRPr="006435AE">
        <w:rPr>
          <w:rFonts w:ascii="Cambria" w:hAnsi="Cambria"/>
          <w:color w:val="111111"/>
        </w:rPr>
        <w:t>üzrə</w:t>
      </w:r>
      <w:r w:rsidRPr="006435AE">
        <w:rPr>
          <w:rFonts w:ascii="Cambria" w:hAnsi="Cambria"/>
          <w:color w:val="111111"/>
          <w:spacing w:val="21"/>
        </w:rPr>
        <w:t xml:space="preserve"> </w:t>
      </w:r>
      <w:r w:rsidRPr="006435AE">
        <w:rPr>
          <w:rFonts w:ascii="Cambria" w:hAnsi="Cambria"/>
          <w:color w:val="111111"/>
          <w:spacing w:val="-1"/>
        </w:rPr>
        <w:t>payını</w:t>
      </w:r>
      <w:r w:rsidRPr="006435AE">
        <w:rPr>
          <w:rFonts w:ascii="Cambria" w:hAnsi="Cambria"/>
          <w:color w:val="111111"/>
          <w:spacing w:val="14"/>
        </w:rPr>
        <w:t xml:space="preserve"> </w:t>
      </w:r>
      <w:r w:rsidRPr="006435AE">
        <w:rPr>
          <w:rFonts w:ascii="Cambria" w:hAnsi="Cambria"/>
          <w:color w:val="111111"/>
          <w:spacing w:val="1"/>
        </w:rPr>
        <w:t>2014</w:t>
      </w:r>
      <w:r w:rsidRPr="006435AE">
        <w:rPr>
          <w:rFonts w:ascii="Cambria" w:eastAsia="Cambria" w:hAnsi="Cambria" w:cs="Cambria"/>
          <w:color w:val="111111"/>
          <w:spacing w:val="1"/>
        </w:rPr>
        <w:t>-2015-ci</w:t>
      </w:r>
      <w:r w:rsidRPr="006435AE">
        <w:rPr>
          <w:rFonts w:ascii="Cambria" w:eastAsia="Cambria" w:hAnsi="Cambria" w:cs="Cambria"/>
          <w:color w:val="111111"/>
          <w:spacing w:val="40"/>
          <w:w w:val="99"/>
        </w:rPr>
        <w:t xml:space="preserve"> </w:t>
      </w:r>
      <w:r w:rsidRPr="006435AE">
        <w:rPr>
          <w:rFonts w:ascii="Cambria" w:hAnsi="Cambria"/>
          <w:color w:val="111111"/>
          <w:spacing w:val="-2"/>
        </w:rPr>
        <w:t>tədris</w:t>
      </w:r>
      <w:r w:rsidRPr="006435AE">
        <w:rPr>
          <w:rFonts w:ascii="Cambria" w:hAnsi="Cambria"/>
          <w:color w:val="111111"/>
          <w:spacing w:val="6"/>
        </w:rPr>
        <w:t xml:space="preserve"> </w:t>
      </w:r>
      <w:r w:rsidRPr="006435AE">
        <w:rPr>
          <w:rFonts w:ascii="Cambria" w:hAnsi="Cambria"/>
          <w:color w:val="111111"/>
          <w:spacing w:val="-4"/>
        </w:rPr>
        <w:t>ilindəki</w:t>
      </w:r>
      <w:r w:rsidRPr="006435AE">
        <w:rPr>
          <w:rFonts w:ascii="Cambria" w:hAnsi="Cambria"/>
          <w:color w:val="111111"/>
          <w:spacing w:val="51"/>
        </w:rPr>
        <w:t xml:space="preserve"> </w:t>
      </w:r>
      <w:r w:rsidRPr="006435AE">
        <w:rPr>
          <w:rFonts w:ascii="Cambria" w:hAnsi="Cambria"/>
          <w:color w:val="111111"/>
          <w:spacing w:val="-1"/>
        </w:rPr>
        <w:t>43,5%</w:t>
      </w:r>
      <w:r w:rsidRPr="006435AE">
        <w:rPr>
          <w:rFonts w:ascii="Cambria" w:eastAsia="Cambria" w:hAnsi="Cambria" w:cs="Cambria"/>
          <w:color w:val="111111"/>
          <w:spacing w:val="-1"/>
        </w:rPr>
        <w:t>-</w:t>
      </w:r>
      <w:r w:rsidRPr="006435AE">
        <w:rPr>
          <w:rFonts w:ascii="Cambria" w:hAnsi="Cambria"/>
          <w:color w:val="111111"/>
          <w:spacing w:val="-1"/>
        </w:rPr>
        <w:t>dən</w:t>
      </w:r>
      <w:r w:rsidRPr="006435AE">
        <w:rPr>
          <w:rFonts w:ascii="Cambria" w:hAnsi="Cambria"/>
          <w:color w:val="111111"/>
          <w:spacing w:val="5"/>
        </w:rPr>
        <w:t xml:space="preserve"> </w:t>
      </w:r>
      <w:r w:rsidRPr="006435AE">
        <w:rPr>
          <w:rFonts w:ascii="Cambria" w:hAnsi="Cambria"/>
          <w:color w:val="111111"/>
        </w:rPr>
        <w:t>2018</w:t>
      </w:r>
      <w:r w:rsidRPr="006435AE">
        <w:rPr>
          <w:rFonts w:ascii="Cambria" w:eastAsia="Cambria" w:hAnsi="Cambria" w:cs="Cambria"/>
          <w:color w:val="111111"/>
        </w:rPr>
        <w:t>-2019-</w:t>
      </w:r>
      <w:r w:rsidRPr="006435AE">
        <w:rPr>
          <w:rFonts w:ascii="Cambria" w:hAnsi="Cambria"/>
          <w:color w:val="111111"/>
        </w:rPr>
        <w:t>cu</w:t>
      </w:r>
      <w:r w:rsidRPr="006435AE">
        <w:rPr>
          <w:rFonts w:ascii="Cambria" w:hAnsi="Cambria"/>
          <w:color w:val="111111"/>
          <w:spacing w:val="45"/>
        </w:rPr>
        <w:t xml:space="preserve"> </w:t>
      </w:r>
      <w:r w:rsidRPr="006435AE">
        <w:rPr>
          <w:rFonts w:ascii="Cambria" w:hAnsi="Cambria"/>
          <w:color w:val="111111"/>
          <w:spacing w:val="-2"/>
        </w:rPr>
        <w:t>tədris</w:t>
      </w:r>
      <w:r w:rsidRPr="006435AE">
        <w:rPr>
          <w:rFonts w:ascii="Cambria" w:hAnsi="Cambria"/>
          <w:color w:val="111111"/>
          <w:spacing w:val="44"/>
        </w:rPr>
        <w:t xml:space="preserve"> </w:t>
      </w:r>
      <w:r w:rsidRPr="006435AE">
        <w:rPr>
          <w:rFonts w:ascii="Cambria" w:hAnsi="Cambria"/>
          <w:color w:val="111111"/>
          <w:spacing w:val="-4"/>
        </w:rPr>
        <w:t>ilində</w:t>
      </w:r>
      <w:r w:rsidRPr="006435AE">
        <w:rPr>
          <w:rFonts w:ascii="Cambria" w:hAnsi="Cambria"/>
          <w:color w:val="111111"/>
          <w:spacing w:val="44"/>
        </w:rPr>
        <w:t xml:space="preserve"> </w:t>
      </w:r>
      <w:r w:rsidRPr="006435AE">
        <w:rPr>
          <w:rFonts w:ascii="Cambria" w:hAnsi="Cambria"/>
          <w:color w:val="111111"/>
          <w:spacing w:val="-1"/>
        </w:rPr>
        <w:t>73%</w:t>
      </w:r>
      <w:r w:rsidRPr="006435AE">
        <w:rPr>
          <w:rFonts w:ascii="Cambria" w:eastAsia="Cambria" w:hAnsi="Cambria" w:cs="Cambria"/>
          <w:color w:val="111111"/>
          <w:spacing w:val="-1"/>
        </w:rPr>
        <w:t>-</w:t>
      </w:r>
      <w:r w:rsidRPr="006435AE">
        <w:rPr>
          <w:rFonts w:ascii="Cambria" w:hAnsi="Cambria"/>
          <w:color w:val="111111"/>
          <w:spacing w:val="-1"/>
        </w:rPr>
        <w:t>ə</w:t>
      </w:r>
      <w:r w:rsidRPr="006435AE">
        <w:rPr>
          <w:rFonts w:ascii="Cambria" w:hAnsi="Cambria"/>
          <w:color w:val="111111"/>
          <w:spacing w:val="72"/>
        </w:rPr>
        <w:t xml:space="preserve"> </w:t>
      </w:r>
      <w:r w:rsidRPr="006435AE">
        <w:rPr>
          <w:rFonts w:ascii="Cambria" w:hAnsi="Cambria"/>
          <w:color w:val="111111"/>
          <w:spacing w:val="-2"/>
        </w:rPr>
        <w:t>yüksəltmişdir.</w:t>
      </w:r>
    </w:p>
    <w:p w:rsidR="006435AE" w:rsidRPr="006435AE" w:rsidRDefault="006435AE" w:rsidP="0001705C">
      <w:pPr>
        <w:pStyle w:val="af6"/>
        <w:spacing w:before="6" w:line="276" w:lineRule="auto"/>
        <w:ind w:left="0" w:firstLine="567"/>
        <w:jc w:val="both"/>
        <w:rPr>
          <w:rFonts w:ascii="Cambria" w:hAnsi="Cambria"/>
        </w:rPr>
      </w:pPr>
      <w:r w:rsidRPr="006435AE">
        <w:rPr>
          <w:rFonts w:ascii="Cambria" w:hAnsi="Cambria"/>
          <w:color w:val="111111"/>
          <w:spacing w:val="-1"/>
        </w:rPr>
        <w:t>Startap</w:t>
      </w:r>
      <w:r w:rsidRPr="006435AE">
        <w:rPr>
          <w:rFonts w:ascii="Cambria" w:hAnsi="Cambria"/>
          <w:color w:val="111111"/>
          <w:spacing w:val="23"/>
        </w:rPr>
        <w:t xml:space="preserve"> </w:t>
      </w:r>
      <w:r w:rsidRPr="006435AE">
        <w:rPr>
          <w:rFonts w:ascii="Cambria" w:hAnsi="Cambria"/>
          <w:color w:val="111111"/>
          <w:spacing w:val="-3"/>
        </w:rPr>
        <w:t>fəaliyyətlərinin</w:t>
      </w:r>
      <w:r w:rsidRPr="006435AE">
        <w:rPr>
          <w:rFonts w:ascii="Cambria" w:hAnsi="Cambria"/>
          <w:color w:val="111111"/>
          <w:spacing w:val="22"/>
        </w:rPr>
        <w:t xml:space="preserve"> </w:t>
      </w:r>
      <w:r w:rsidRPr="006435AE">
        <w:rPr>
          <w:rFonts w:ascii="Cambria" w:hAnsi="Cambria"/>
          <w:color w:val="111111"/>
          <w:spacing w:val="-2"/>
        </w:rPr>
        <w:t>dəstəklənməsi</w:t>
      </w:r>
      <w:r w:rsidRPr="006435AE">
        <w:rPr>
          <w:rFonts w:ascii="Cambria" w:hAnsi="Cambria"/>
          <w:color w:val="111111"/>
          <w:spacing w:val="15"/>
        </w:rPr>
        <w:t xml:space="preserve"> </w:t>
      </w:r>
      <w:r w:rsidRPr="006435AE">
        <w:rPr>
          <w:rFonts w:ascii="Cambria" w:hAnsi="Cambria"/>
          <w:color w:val="111111"/>
        </w:rPr>
        <w:t>sahəsində</w:t>
      </w:r>
      <w:r w:rsidRPr="006435AE">
        <w:rPr>
          <w:rFonts w:ascii="Cambria" w:hAnsi="Cambria"/>
          <w:color w:val="111111"/>
          <w:spacing w:val="22"/>
        </w:rPr>
        <w:t xml:space="preserve"> </w:t>
      </w:r>
      <w:r w:rsidRPr="006435AE">
        <w:rPr>
          <w:rFonts w:ascii="Cambria" w:hAnsi="Cambria"/>
          <w:color w:val="111111"/>
        </w:rPr>
        <w:t>də</w:t>
      </w:r>
      <w:r w:rsidRPr="006435AE">
        <w:rPr>
          <w:rFonts w:ascii="Cambria" w:hAnsi="Cambria"/>
          <w:color w:val="111111"/>
          <w:spacing w:val="22"/>
        </w:rPr>
        <w:t xml:space="preserve"> </w:t>
      </w:r>
      <w:r w:rsidRPr="006435AE">
        <w:rPr>
          <w:rFonts w:ascii="Cambria" w:hAnsi="Cambria"/>
          <w:color w:val="111111"/>
          <w:spacing w:val="-2"/>
        </w:rPr>
        <w:t>müvafiq</w:t>
      </w:r>
      <w:r w:rsidRPr="006435AE">
        <w:rPr>
          <w:rFonts w:ascii="Cambria" w:hAnsi="Cambria"/>
          <w:color w:val="111111"/>
          <w:spacing w:val="25"/>
        </w:rPr>
        <w:t xml:space="preserve"> </w:t>
      </w:r>
      <w:r w:rsidRPr="006435AE">
        <w:rPr>
          <w:rFonts w:ascii="Cambria" w:hAnsi="Cambria"/>
          <w:color w:val="111111"/>
          <w:spacing w:val="-3"/>
        </w:rPr>
        <w:t>işlər</w:t>
      </w:r>
      <w:r w:rsidRPr="006435AE">
        <w:rPr>
          <w:rFonts w:ascii="Cambria" w:hAnsi="Cambria"/>
          <w:color w:val="111111"/>
          <w:spacing w:val="70"/>
        </w:rPr>
        <w:t xml:space="preserve"> </w:t>
      </w:r>
      <w:r w:rsidRPr="006435AE">
        <w:rPr>
          <w:rFonts w:ascii="Cambria" w:hAnsi="Cambria"/>
          <w:color w:val="111111"/>
          <w:spacing w:val="2"/>
        </w:rPr>
        <w:t>görülür.</w:t>
      </w:r>
      <w:r w:rsidRPr="006435AE">
        <w:rPr>
          <w:rFonts w:ascii="Cambria" w:hAnsi="Cambria"/>
          <w:color w:val="111111"/>
          <w:spacing w:val="47"/>
        </w:rPr>
        <w:t xml:space="preserve"> </w:t>
      </w:r>
      <w:r w:rsidRPr="006435AE">
        <w:rPr>
          <w:rFonts w:ascii="Cambria" w:hAnsi="Cambria"/>
          <w:color w:val="111111"/>
          <w:spacing w:val="-1"/>
        </w:rPr>
        <w:t>Belə</w:t>
      </w:r>
      <w:r w:rsidRPr="006435AE">
        <w:rPr>
          <w:rFonts w:ascii="Cambria" w:hAnsi="Cambria"/>
          <w:color w:val="111111"/>
        </w:rPr>
        <w:t xml:space="preserve"> </w:t>
      </w:r>
      <w:r w:rsidRPr="006435AE">
        <w:rPr>
          <w:rFonts w:ascii="Cambria" w:hAnsi="Cambria"/>
          <w:color w:val="111111"/>
          <w:spacing w:val="-5"/>
        </w:rPr>
        <w:t>ki,</w:t>
      </w:r>
      <w:r w:rsidRPr="006435AE">
        <w:rPr>
          <w:rFonts w:ascii="Cambria" w:hAnsi="Cambria"/>
          <w:color w:val="111111"/>
          <w:spacing w:val="48"/>
        </w:rPr>
        <w:t xml:space="preserve"> </w:t>
      </w:r>
      <w:r w:rsidRPr="006435AE">
        <w:rPr>
          <w:rFonts w:ascii="Cambria" w:hAnsi="Cambria"/>
          <w:color w:val="111111"/>
        </w:rPr>
        <w:t>2014</w:t>
      </w:r>
      <w:r w:rsidRPr="006435AE">
        <w:rPr>
          <w:rFonts w:ascii="Cambria" w:eastAsia="Cambria" w:hAnsi="Cambria" w:cs="Cambria"/>
          <w:color w:val="111111"/>
        </w:rPr>
        <w:t>-</w:t>
      </w:r>
      <w:r w:rsidRPr="006435AE">
        <w:rPr>
          <w:rFonts w:ascii="Cambria" w:hAnsi="Cambria"/>
          <w:color w:val="111111"/>
        </w:rPr>
        <w:t>cü</w:t>
      </w:r>
      <w:r w:rsidRPr="006435AE">
        <w:rPr>
          <w:rFonts w:ascii="Cambria" w:hAnsi="Cambria"/>
          <w:color w:val="111111"/>
          <w:spacing w:val="1"/>
        </w:rPr>
        <w:t xml:space="preserve"> </w:t>
      </w:r>
      <w:r w:rsidRPr="006435AE">
        <w:rPr>
          <w:rFonts w:ascii="Cambria" w:hAnsi="Cambria"/>
          <w:color w:val="111111"/>
          <w:spacing w:val="-3"/>
        </w:rPr>
        <w:t>ildən</w:t>
      </w:r>
      <w:r w:rsidRPr="006435AE">
        <w:rPr>
          <w:rFonts w:ascii="Cambria" w:hAnsi="Cambria"/>
          <w:color w:val="111111"/>
        </w:rPr>
        <w:t xml:space="preserve">  </w:t>
      </w:r>
      <w:r w:rsidRPr="006435AE">
        <w:rPr>
          <w:rFonts w:ascii="Cambria" w:hAnsi="Cambria"/>
          <w:color w:val="111111"/>
          <w:spacing w:val="-2"/>
        </w:rPr>
        <w:t>UNEC</w:t>
      </w:r>
      <w:r w:rsidRPr="006435AE">
        <w:rPr>
          <w:rFonts w:ascii="Cambria" w:eastAsia="Cambria" w:hAnsi="Cambria" w:cs="Cambria"/>
          <w:color w:val="111111"/>
          <w:spacing w:val="-2"/>
        </w:rPr>
        <w:t>-</w:t>
      </w:r>
      <w:r w:rsidRPr="006435AE">
        <w:rPr>
          <w:rFonts w:ascii="Cambria" w:hAnsi="Cambria"/>
          <w:color w:val="111111"/>
          <w:spacing w:val="-2"/>
        </w:rPr>
        <w:t>də</w:t>
      </w:r>
      <w:r w:rsidRPr="006435AE">
        <w:rPr>
          <w:rFonts w:ascii="Cambria" w:hAnsi="Cambria"/>
          <w:color w:val="111111"/>
        </w:rPr>
        <w:t xml:space="preserve">  </w:t>
      </w:r>
      <w:r w:rsidRPr="006435AE">
        <w:rPr>
          <w:rFonts w:ascii="Cambria" w:hAnsi="Cambria"/>
          <w:color w:val="111111"/>
          <w:spacing w:val="-2"/>
        </w:rPr>
        <w:t>fəaliyyət</w:t>
      </w:r>
      <w:r w:rsidRPr="006435AE">
        <w:rPr>
          <w:rFonts w:ascii="Cambria" w:hAnsi="Cambria"/>
          <w:color w:val="111111"/>
          <w:spacing w:val="31"/>
        </w:rPr>
        <w:t xml:space="preserve"> </w:t>
      </w:r>
      <w:r w:rsidRPr="006435AE">
        <w:rPr>
          <w:rFonts w:ascii="Cambria" w:hAnsi="Cambria"/>
          <w:color w:val="111111"/>
          <w:spacing w:val="1"/>
        </w:rPr>
        <w:t>göstərən</w:t>
      </w:r>
      <w:r w:rsidRPr="006435AE">
        <w:rPr>
          <w:rFonts w:ascii="Cambria" w:hAnsi="Cambria"/>
          <w:color w:val="111111"/>
          <w:spacing w:val="37"/>
        </w:rPr>
        <w:t xml:space="preserve"> </w:t>
      </w:r>
      <w:r w:rsidRPr="006435AE">
        <w:rPr>
          <w:rFonts w:ascii="Cambria" w:hAnsi="Cambria"/>
          <w:color w:val="111111"/>
          <w:spacing w:val="-1"/>
        </w:rPr>
        <w:t>İnnovativ</w:t>
      </w:r>
      <w:r w:rsidRPr="006435AE">
        <w:rPr>
          <w:rFonts w:ascii="Cambria" w:hAnsi="Cambria"/>
          <w:color w:val="111111"/>
          <w:spacing w:val="48"/>
        </w:rPr>
        <w:t xml:space="preserve"> </w:t>
      </w:r>
      <w:r w:rsidRPr="006435AE">
        <w:rPr>
          <w:rFonts w:ascii="Cambria" w:hAnsi="Cambria"/>
          <w:color w:val="111111"/>
          <w:spacing w:val="-2"/>
        </w:rPr>
        <w:t>Biznes</w:t>
      </w:r>
      <w:r w:rsidRPr="006435AE">
        <w:rPr>
          <w:rFonts w:ascii="Cambria" w:hAnsi="Cambria"/>
          <w:color w:val="111111"/>
          <w:spacing w:val="22"/>
        </w:rPr>
        <w:t xml:space="preserve"> </w:t>
      </w:r>
      <w:r w:rsidRPr="006435AE">
        <w:rPr>
          <w:rFonts w:ascii="Cambria" w:hAnsi="Cambria"/>
          <w:color w:val="111111"/>
        </w:rPr>
        <w:t>İnkubatorun</w:t>
      </w:r>
      <w:r w:rsidRPr="006435AE">
        <w:rPr>
          <w:rFonts w:ascii="Cambria" w:hAnsi="Cambria"/>
          <w:color w:val="111111"/>
          <w:spacing w:val="22"/>
        </w:rPr>
        <w:t xml:space="preserve"> </w:t>
      </w:r>
      <w:r w:rsidRPr="006435AE">
        <w:rPr>
          <w:rFonts w:ascii="Cambria" w:hAnsi="Cambria"/>
          <w:color w:val="111111"/>
        </w:rPr>
        <w:t>əsas</w:t>
      </w:r>
      <w:r w:rsidRPr="006435AE">
        <w:rPr>
          <w:rFonts w:ascii="Cambria" w:hAnsi="Cambria"/>
          <w:color w:val="111111"/>
          <w:spacing w:val="22"/>
        </w:rPr>
        <w:t xml:space="preserve"> </w:t>
      </w:r>
      <w:r w:rsidRPr="006435AE">
        <w:rPr>
          <w:rFonts w:ascii="Cambria" w:hAnsi="Cambria"/>
          <w:color w:val="111111"/>
        </w:rPr>
        <w:t>məqsədi</w:t>
      </w:r>
      <w:r w:rsidRPr="006435AE">
        <w:rPr>
          <w:rFonts w:ascii="Cambria" w:hAnsi="Cambria"/>
          <w:color w:val="111111"/>
          <w:spacing w:val="14"/>
        </w:rPr>
        <w:t xml:space="preserve"> </w:t>
      </w:r>
      <w:r w:rsidRPr="006435AE">
        <w:rPr>
          <w:rFonts w:ascii="Cambria" w:hAnsi="Cambria"/>
          <w:color w:val="111111"/>
          <w:spacing w:val="-2"/>
        </w:rPr>
        <w:t>tələbələrin</w:t>
      </w:r>
      <w:r w:rsidRPr="006435AE">
        <w:rPr>
          <w:rFonts w:ascii="Cambria" w:hAnsi="Cambria"/>
          <w:color w:val="111111"/>
          <w:spacing w:val="22"/>
        </w:rPr>
        <w:t xml:space="preserve"> </w:t>
      </w:r>
      <w:r w:rsidRPr="006435AE">
        <w:rPr>
          <w:rFonts w:ascii="Cambria" w:hAnsi="Cambria"/>
          <w:color w:val="111111"/>
          <w:spacing w:val="-2"/>
        </w:rPr>
        <w:t>biznes</w:t>
      </w:r>
      <w:r w:rsidRPr="006435AE">
        <w:rPr>
          <w:rFonts w:ascii="Cambria" w:hAnsi="Cambria"/>
          <w:color w:val="111111"/>
          <w:spacing w:val="7"/>
        </w:rPr>
        <w:t xml:space="preserve"> </w:t>
      </w:r>
      <w:r w:rsidRPr="006435AE">
        <w:rPr>
          <w:rFonts w:ascii="Cambria" w:hAnsi="Cambria"/>
          <w:color w:val="111111"/>
          <w:spacing w:val="-2"/>
        </w:rPr>
        <w:t>ideyalarının</w:t>
      </w:r>
      <w:r w:rsidRPr="006435AE">
        <w:rPr>
          <w:rFonts w:ascii="Cambria" w:hAnsi="Cambria"/>
          <w:color w:val="111111"/>
          <w:spacing w:val="64"/>
        </w:rPr>
        <w:t xml:space="preserve"> </w:t>
      </w:r>
      <w:r w:rsidRPr="006435AE">
        <w:rPr>
          <w:rFonts w:ascii="Cambria" w:hAnsi="Cambria"/>
          <w:color w:val="111111"/>
          <w:spacing w:val="-2"/>
        </w:rPr>
        <w:t>reallaşdırılmasına</w:t>
      </w:r>
      <w:r w:rsidRPr="006435AE">
        <w:rPr>
          <w:rFonts w:ascii="Cambria" w:hAnsi="Cambria"/>
          <w:color w:val="111111"/>
          <w:spacing w:val="1"/>
        </w:rPr>
        <w:t xml:space="preserve"> </w:t>
      </w:r>
      <w:r w:rsidRPr="006435AE">
        <w:rPr>
          <w:rFonts w:ascii="Cambria" w:hAnsi="Cambria"/>
          <w:color w:val="111111"/>
          <w:spacing w:val="-1"/>
        </w:rPr>
        <w:t>dəstək</w:t>
      </w:r>
      <w:r w:rsidRPr="006435AE">
        <w:rPr>
          <w:rFonts w:ascii="Cambria" w:hAnsi="Cambria"/>
          <w:color w:val="111111"/>
          <w:spacing w:val="45"/>
        </w:rPr>
        <w:t xml:space="preserve"> </w:t>
      </w:r>
      <w:r w:rsidRPr="006435AE">
        <w:rPr>
          <w:rFonts w:ascii="Cambria" w:hAnsi="Cambria"/>
          <w:color w:val="111111"/>
        </w:rPr>
        <w:t>vermək</w:t>
      </w:r>
      <w:r w:rsidRPr="006435AE">
        <w:rPr>
          <w:rFonts w:ascii="Cambria" w:hAnsi="Cambria"/>
          <w:color w:val="111111"/>
          <w:spacing w:val="46"/>
        </w:rPr>
        <w:t xml:space="preserve"> </w:t>
      </w:r>
      <w:r w:rsidRPr="006435AE">
        <w:rPr>
          <w:rFonts w:ascii="Cambria" w:hAnsi="Cambria"/>
          <w:color w:val="111111"/>
          <w:spacing w:val="-1"/>
        </w:rPr>
        <w:t>və</w:t>
      </w:r>
      <w:r w:rsidRPr="006435AE">
        <w:rPr>
          <w:rFonts w:ascii="Cambria" w:hAnsi="Cambria"/>
          <w:color w:val="111111"/>
        </w:rPr>
        <w:t xml:space="preserve">  onların</w:t>
      </w:r>
      <w:r w:rsidRPr="006435AE">
        <w:rPr>
          <w:rFonts w:ascii="Cambria" w:hAnsi="Cambria"/>
          <w:color w:val="111111"/>
          <w:spacing w:val="37"/>
        </w:rPr>
        <w:t xml:space="preserve"> </w:t>
      </w:r>
      <w:r w:rsidRPr="006435AE">
        <w:rPr>
          <w:rFonts w:ascii="Cambria" w:hAnsi="Cambria"/>
          <w:color w:val="111111"/>
          <w:spacing w:val="1"/>
        </w:rPr>
        <w:t>bazara</w:t>
      </w:r>
      <w:r w:rsidRPr="006435AE">
        <w:rPr>
          <w:rFonts w:ascii="Cambria" w:hAnsi="Cambria"/>
          <w:color w:val="111111"/>
          <w:spacing w:val="39"/>
        </w:rPr>
        <w:t xml:space="preserve"> </w:t>
      </w:r>
      <w:r w:rsidRPr="006435AE">
        <w:rPr>
          <w:rFonts w:ascii="Cambria" w:hAnsi="Cambria"/>
          <w:color w:val="111111"/>
          <w:spacing w:val="-3"/>
        </w:rPr>
        <w:t>çıxış</w:t>
      </w:r>
      <w:r w:rsidRPr="006435AE">
        <w:rPr>
          <w:rFonts w:ascii="Cambria" w:hAnsi="Cambria"/>
          <w:color w:val="111111"/>
          <w:spacing w:val="38"/>
        </w:rPr>
        <w:t xml:space="preserve"> </w:t>
      </w:r>
      <w:r w:rsidRPr="006435AE">
        <w:rPr>
          <w:rFonts w:ascii="Cambria" w:hAnsi="Cambria"/>
          <w:color w:val="111111"/>
          <w:spacing w:val="-2"/>
        </w:rPr>
        <w:t>imkanlarına</w:t>
      </w:r>
      <w:r w:rsidRPr="006435AE">
        <w:rPr>
          <w:rFonts w:ascii="Cambria" w:hAnsi="Cambria"/>
          <w:color w:val="111111"/>
          <w:spacing w:val="44"/>
        </w:rPr>
        <w:t xml:space="preserve"> </w:t>
      </w:r>
      <w:r w:rsidRPr="006435AE">
        <w:rPr>
          <w:rFonts w:ascii="Cambria" w:hAnsi="Cambria"/>
          <w:color w:val="111111"/>
          <w:spacing w:val="-1"/>
        </w:rPr>
        <w:t>kömək</w:t>
      </w:r>
      <w:r w:rsidRPr="006435AE">
        <w:rPr>
          <w:rFonts w:ascii="Cambria" w:hAnsi="Cambria"/>
          <w:color w:val="111111"/>
          <w:spacing w:val="15"/>
        </w:rPr>
        <w:t xml:space="preserve"> </w:t>
      </w:r>
      <w:r w:rsidRPr="006435AE">
        <w:rPr>
          <w:rFonts w:ascii="Cambria" w:hAnsi="Cambria"/>
          <w:color w:val="111111"/>
          <w:spacing w:val="-1"/>
        </w:rPr>
        <w:t>göstərməkdir.</w:t>
      </w:r>
      <w:r w:rsidRPr="006435AE">
        <w:rPr>
          <w:rFonts w:ascii="Cambria" w:hAnsi="Cambria"/>
          <w:color w:val="111111"/>
          <w:spacing w:val="18"/>
        </w:rPr>
        <w:t xml:space="preserve"> </w:t>
      </w:r>
      <w:r w:rsidRPr="006435AE">
        <w:rPr>
          <w:rFonts w:ascii="Cambria" w:hAnsi="Cambria"/>
          <w:color w:val="111111"/>
          <w:spacing w:val="1"/>
        </w:rPr>
        <w:t>Bu</w:t>
      </w:r>
      <w:r w:rsidRPr="006435AE">
        <w:rPr>
          <w:rFonts w:ascii="Cambria" w:hAnsi="Cambria"/>
          <w:color w:val="111111"/>
          <w:spacing w:val="23"/>
        </w:rPr>
        <w:t xml:space="preserve"> </w:t>
      </w:r>
      <w:r w:rsidRPr="006435AE">
        <w:rPr>
          <w:rFonts w:ascii="Cambria" w:hAnsi="Cambria"/>
          <w:color w:val="111111"/>
        </w:rPr>
        <w:t>günə</w:t>
      </w:r>
      <w:r w:rsidRPr="006435AE">
        <w:rPr>
          <w:rFonts w:ascii="Cambria" w:hAnsi="Cambria"/>
          <w:color w:val="111111"/>
          <w:spacing w:val="22"/>
        </w:rPr>
        <w:t xml:space="preserve"> </w:t>
      </w:r>
      <w:r w:rsidRPr="006435AE">
        <w:rPr>
          <w:rFonts w:ascii="Cambria" w:hAnsi="Cambria"/>
          <w:color w:val="111111"/>
        </w:rPr>
        <w:t>qədər</w:t>
      </w:r>
      <w:r w:rsidRPr="006435AE">
        <w:rPr>
          <w:rFonts w:ascii="Cambria" w:hAnsi="Cambria"/>
          <w:color w:val="111111"/>
          <w:spacing w:val="26"/>
        </w:rPr>
        <w:t xml:space="preserve"> </w:t>
      </w:r>
      <w:r w:rsidRPr="006435AE">
        <w:rPr>
          <w:rFonts w:ascii="Cambria" w:hAnsi="Cambria"/>
          <w:color w:val="111111"/>
          <w:spacing w:val="1"/>
        </w:rPr>
        <w:t>20</w:t>
      </w:r>
      <w:r w:rsidRPr="006435AE">
        <w:rPr>
          <w:rFonts w:ascii="Cambria" w:eastAsia="Cambria" w:hAnsi="Cambria" w:cs="Cambria"/>
          <w:color w:val="111111"/>
          <w:spacing w:val="1"/>
        </w:rPr>
        <w:t>-</w:t>
      </w:r>
      <w:r w:rsidRPr="006435AE">
        <w:rPr>
          <w:rFonts w:ascii="Cambria" w:hAnsi="Cambria"/>
          <w:color w:val="111111"/>
          <w:spacing w:val="1"/>
        </w:rPr>
        <w:t>yə</w:t>
      </w:r>
      <w:r w:rsidRPr="006435AE">
        <w:rPr>
          <w:rFonts w:ascii="Cambria" w:hAnsi="Cambria"/>
          <w:color w:val="111111"/>
          <w:spacing w:val="22"/>
        </w:rPr>
        <w:t xml:space="preserve"> </w:t>
      </w:r>
      <w:r w:rsidRPr="006435AE">
        <w:rPr>
          <w:rFonts w:ascii="Cambria" w:hAnsi="Cambria"/>
          <w:color w:val="111111"/>
          <w:spacing w:val="-1"/>
        </w:rPr>
        <w:t>yaxın</w:t>
      </w:r>
      <w:r w:rsidRPr="006435AE">
        <w:rPr>
          <w:rFonts w:ascii="Cambria" w:hAnsi="Cambria"/>
          <w:color w:val="111111"/>
          <w:spacing w:val="21"/>
        </w:rPr>
        <w:t xml:space="preserve"> </w:t>
      </w:r>
      <w:r w:rsidRPr="006435AE">
        <w:rPr>
          <w:rFonts w:ascii="Cambria" w:hAnsi="Cambria"/>
          <w:color w:val="111111"/>
          <w:spacing w:val="-2"/>
        </w:rPr>
        <w:t>tələbə</w:t>
      </w:r>
      <w:r w:rsidRPr="006435AE">
        <w:rPr>
          <w:rFonts w:ascii="Cambria" w:hAnsi="Cambria"/>
          <w:color w:val="111111"/>
          <w:spacing w:val="22"/>
        </w:rPr>
        <w:t xml:space="preserve"> </w:t>
      </w:r>
      <w:r w:rsidRPr="006435AE">
        <w:rPr>
          <w:rFonts w:ascii="Cambria" w:hAnsi="Cambria"/>
          <w:color w:val="111111"/>
          <w:spacing w:val="-1"/>
        </w:rPr>
        <w:t>startapı</w:t>
      </w:r>
      <w:r w:rsidRPr="006435AE">
        <w:rPr>
          <w:rFonts w:ascii="Cambria" w:hAnsi="Cambria"/>
          <w:color w:val="111111"/>
          <w:spacing w:val="21"/>
        </w:rPr>
        <w:t xml:space="preserve"> </w:t>
      </w:r>
      <w:r w:rsidRPr="006435AE">
        <w:rPr>
          <w:rFonts w:ascii="Cambria" w:eastAsia="Cambria" w:hAnsi="Cambria" w:cs="Cambria"/>
          <w:color w:val="111111"/>
          <w:spacing w:val="-2"/>
        </w:rPr>
        <w:t>UNEC</w:t>
      </w:r>
      <w:r w:rsidRPr="006435AE">
        <w:rPr>
          <w:rFonts w:ascii="Cambria" w:eastAsia="Cambria" w:hAnsi="Cambria" w:cs="Cambria"/>
          <w:color w:val="111111"/>
          <w:spacing w:val="66"/>
          <w:w w:val="99"/>
        </w:rPr>
        <w:t xml:space="preserve"> </w:t>
      </w:r>
      <w:r w:rsidRPr="006435AE">
        <w:rPr>
          <w:rFonts w:ascii="Cambria" w:hAnsi="Cambria"/>
          <w:color w:val="111111"/>
          <w:spacing w:val="-1"/>
        </w:rPr>
        <w:t>İnnovativ</w:t>
      </w:r>
      <w:r w:rsidRPr="006435AE">
        <w:rPr>
          <w:rFonts w:ascii="Cambria" w:hAnsi="Cambria"/>
          <w:color w:val="111111"/>
          <w:spacing w:val="20"/>
        </w:rPr>
        <w:t xml:space="preserve"> </w:t>
      </w:r>
      <w:r w:rsidRPr="006435AE">
        <w:rPr>
          <w:rFonts w:ascii="Cambria" w:hAnsi="Cambria"/>
          <w:color w:val="111111"/>
          <w:spacing w:val="-2"/>
        </w:rPr>
        <w:t>Biznes</w:t>
      </w:r>
      <w:r w:rsidRPr="006435AE">
        <w:rPr>
          <w:rFonts w:ascii="Cambria" w:hAnsi="Cambria"/>
          <w:color w:val="111111"/>
          <w:spacing w:val="22"/>
        </w:rPr>
        <w:t xml:space="preserve"> </w:t>
      </w:r>
      <w:r w:rsidRPr="006435AE">
        <w:rPr>
          <w:rFonts w:ascii="Cambria" w:hAnsi="Cambria"/>
          <w:color w:val="111111"/>
          <w:spacing w:val="-1"/>
        </w:rPr>
        <w:t>İnkubator</w:t>
      </w:r>
      <w:r w:rsidRPr="006435AE">
        <w:rPr>
          <w:rFonts w:ascii="Cambria" w:hAnsi="Cambria"/>
          <w:color w:val="111111"/>
          <w:spacing w:val="11"/>
        </w:rPr>
        <w:t xml:space="preserve"> </w:t>
      </w:r>
      <w:r w:rsidRPr="006435AE">
        <w:rPr>
          <w:rFonts w:ascii="Cambria" w:hAnsi="Cambria"/>
          <w:color w:val="111111"/>
          <w:spacing w:val="-3"/>
        </w:rPr>
        <w:t>vasitəsilə</w:t>
      </w:r>
      <w:r w:rsidRPr="006435AE">
        <w:rPr>
          <w:rFonts w:ascii="Cambria" w:hAnsi="Cambria"/>
          <w:color w:val="111111"/>
          <w:spacing w:val="7"/>
        </w:rPr>
        <w:t xml:space="preserve"> </w:t>
      </w:r>
      <w:r w:rsidRPr="006435AE">
        <w:rPr>
          <w:rFonts w:ascii="Cambria" w:hAnsi="Cambria"/>
          <w:color w:val="111111"/>
          <w:spacing w:val="-1"/>
        </w:rPr>
        <w:t>ideya</w:t>
      </w:r>
      <w:r w:rsidRPr="006435AE">
        <w:rPr>
          <w:rFonts w:ascii="Cambria" w:hAnsi="Cambria"/>
          <w:color w:val="111111"/>
          <w:spacing w:val="9"/>
        </w:rPr>
        <w:t xml:space="preserve"> </w:t>
      </w:r>
      <w:r w:rsidRPr="006435AE">
        <w:rPr>
          <w:rFonts w:ascii="Cambria" w:hAnsi="Cambria"/>
          <w:color w:val="111111"/>
          <w:spacing w:val="-2"/>
        </w:rPr>
        <w:t>inkubasiyasını</w:t>
      </w:r>
      <w:r w:rsidRPr="006435AE">
        <w:rPr>
          <w:rFonts w:ascii="Cambria" w:hAnsi="Cambria"/>
          <w:color w:val="111111"/>
          <w:spacing w:val="51"/>
        </w:rPr>
        <w:t xml:space="preserve"> </w:t>
      </w:r>
      <w:r w:rsidRPr="006435AE">
        <w:rPr>
          <w:rFonts w:ascii="Cambria" w:hAnsi="Cambria"/>
          <w:color w:val="111111"/>
          <w:spacing w:val="-1"/>
        </w:rPr>
        <w:t>həyata</w:t>
      </w:r>
      <w:r w:rsidRPr="006435AE">
        <w:rPr>
          <w:rFonts w:ascii="Cambria" w:hAnsi="Cambria"/>
          <w:color w:val="111111"/>
          <w:spacing w:val="70"/>
        </w:rPr>
        <w:t xml:space="preserve"> </w:t>
      </w:r>
      <w:r w:rsidRPr="006435AE">
        <w:rPr>
          <w:rFonts w:ascii="Cambria" w:hAnsi="Cambria"/>
          <w:color w:val="111111"/>
          <w:spacing w:val="-2"/>
        </w:rPr>
        <w:t>keçirmişdir.</w:t>
      </w:r>
      <w:r w:rsidRPr="006435AE">
        <w:rPr>
          <w:rFonts w:ascii="Cambria" w:hAnsi="Cambria"/>
          <w:color w:val="111111"/>
          <w:spacing w:val="32"/>
        </w:rPr>
        <w:t xml:space="preserve"> </w:t>
      </w:r>
      <w:r w:rsidRPr="006435AE">
        <w:rPr>
          <w:rFonts w:ascii="Cambria" w:hAnsi="Cambria"/>
          <w:color w:val="111111"/>
          <w:spacing w:val="2"/>
        </w:rPr>
        <w:t>Burada</w:t>
      </w:r>
      <w:r w:rsidRPr="006435AE">
        <w:rPr>
          <w:rFonts w:ascii="Cambria" w:hAnsi="Cambria"/>
          <w:color w:val="111111"/>
          <w:spacing w:val="39"/>
        </w:rPr>
        <w:t xml:space="preserve"> </w:t>
      </w:r>
      <w:r w:rsidRPr="006435AE">
        <w:rPr>
          <w:rFonts w:ascii="Cambria" w:hAnsi="Cambria"/>
          <w:color w:val="111111"/>
          <w:spacing w:val="1"/>
        </w:rPr>
        <w:t>onlara</w:t>
      </w:r>
      <w:r w:rsidRPr="006435AE">
        <w:rPr>
          <w:rFonts w:ascii="Cambria" w:hAnsi="Cambria"/>
          <w:color w:val="111111"/>
          <w:spacing w:val="24"/>
        </w:rPr>
        <w:t xml:space="preserve"> </w:t>
      </w:r>
      <w:r w:rsidRPr="006435AE">
        <w:rPr>
          <w:rFonts w:ascii="Cambria" w:hAnsi="Cambria"/>
          <w:color w:val="111111"/>
          <w:spacing w:val="-2"/>
        </w:rPr>
        <w:t>risklərin</w:t>
      </w:r>
      <w:r w:rsidRPr="006435AE">
        <w:rPr>
          <w:rFonts w:ascii="Cambria" w:hAnsi="Cambria"/>
          <w:color w:val="111111"/>
          <w:spacing w:val="22"/>
        </w:rPr>
        <w:t xml:space="preserve"> </w:t>
      </w:r>
      <w:r w:rsidRPr="006435AE">
        <w:rPr>
          <w:rFonts w:ascii="Cambria" w:hAnsi="Cambria"/>
          <w:color w:val="111111"/>
          <w:spacing w:val="-2"/>
        </w:rPr>
        <w:t>dəyərləndirilməsi,</w:t>
      </w:r>
      <w:r w:rsidRPr="006435AE">
        <w:rPr>
          <w:rFonts w:ascii="Cambria" w:hAnsi="Cambria"/>
          <w:color w:val="111111"/>
          <w:spacing w:val="18"/>
        </w:rPr>
        <w:t xml:space="preserve"> </w:t>
      </w:r>
      <w:r w:rsidRPr="006435AE">
        <w:rPr>
          <w:rFonts w:ascii="Cambria" w:hAnsi="Cambria"/>
          <w:color w:val="111111"/>
          <w:spacing w:val="-3"/>
        </w:rPr>
        <w:t>maliyyə</w:t>
      </w:r>
      <w:r w:rsidRPr="006435AE">
        <w:rPr>
          <w:rFonts w:ascii="Cambria" w:hAnsi="Cambria"/>
          <w:color w:val="111111"/>
          <w:spacing w:val="22"/>
        </w:rPr>
        <w:t xml:space="preserve"> </w:t>
      </w:r>
      <w:r w:rsidRPr="006435AE">
        <w:rPr>
          <w:rFonts w:ascii="Cambria" w:hAnsi="Cambria"/>
          <w:color w:val="111111"/>
          <w:spacing w:val="-3"/>
        </w:rPr>
        <w:t>analizi,</w:t>
      </w:r>
      <w:r w:rsidRPr="006435AE">
        <w:rPr>
          <w:rFonts w:ascii="Cambria" w:hAnsi="Cambria"/>
          <w:color w:val="111111"/>
          <w:spacing w:val="55"/>
        </w:rPr>
        <w:t xml:space="preserve"> </w:t>
      </w:r>
      <w:r w:rsidRPr="006435AE">
        <w:rPr>
          <w:rFonts w:ascii="Cambria" w:hAnsi="Cambria"/>
          <w:color w:val="111111"/>
          <w:spacing w:val="-2"/>
        </w:rPr>
        <w:t>marketinq</w:t>
      </w:r>
      <w:r w:rsidRPr="006435AE">
        <w:rPr>
          <w:rFonts w:ascii="Cambria" w:hAnsi="Cambria"/>
          <w:color w:val="111111"/>
          <w:spacing w:val="2"/>
        </w:rPr>
        <w:t xml:space="preserve"> </w:t>
      </w:r>
      <w:r w:rsidRPr="006435AE">
        <w:rPr>
          <w:rFonts w:ascii="Cambria" w:hAnsi="Cambria"/>
          <w:color w:val="111111"/>
        </w:rPr>
        <w:t>araşdırmaları,</w:t>
      </w:r>
      <w:r w:rsidRPr="006435AE">
        <w:rPr>
          <w:rFonts w:ascii="Cambria" w:hAnsi="Cambria"/>
          <w:color w:val="111111"/>
          <w:spacing w:val="47"/>
        </w:rPr>
        <w:t xml:space="preserve"> </w:t>
      </w:r>
      <w:r w:rsidRPr="006435AE">
        <w:rPr>
          <w:rFonts w:ascii="Cambria" w:hAnsi="Cambria"/>
          <w:color w:val="111111"/>
          <w:spacing w:val="-1"/>
        </w:rPr>
        <w:t>komanda</w:t>
      </w:r>
      <w:r w:rsidRPr="006435AE">
        <w:rPr>
          <w:rFonts w:ascii="Cambria" w:hAnsi="Cambria"/>
          <w:color w:val="111111"/>
          <w:spacing w:val="39"/>
        </w:rPr>
        <w:t xml:space="preserve"> </w:t>
      </w:r>
      <w:r w:rsidRPr="006435AE">
        <w:rPr>
          <w:rFonts w:ascii="Cambria" w:hAnsi="Cambria"/>
          <w:color w:val="111111"/>
          <w:spacing w:val="-4"/>
        </w:rPr>
        <w:t>işi,</w:t>
      </w:r>
      <w:r w:rsidRPr="006435AE">
        <w:rPr>
          <w:rFonts w:ascii="Cambria" w:hAnsi="Cambria"/>
          <w:color w:val="111111"/>
          <w:spacing w:val="33"/>
        </w:rPr>
        <w:t xml:space="preserve"> </w:t>
      </w:r>
      <w:r w:rsidRPr="006435AE">
        <w:rPr>
          <w:rFonts w:ascii="Cambria" w:hAnsi="Cambria"/>
          <w:color w:val="111111"/>
          <w:spacing w:val="-2"/>
        </w:rPr>
        <w:t>təqdimat</w:t>
      </w:r>
      <w:r w:rsidRPr="006435AE">
        <w:rPr>
          <w:rFonts w:ascii="Cambria" w:hAnsi="Cambria"/>
          <w:color w:val="111111"/>
          <w:spacing w:val="31"/>
        </w:rPr>
        <w:t xml:space="preserve"> </w:t>
      </w:r>
      <w:r w:rsidRPr="006435AE">
        <w:rPr>
          <w:rFonts w:ascii="Cambria" w:hAnsi="Cambria"/>
          <w:color w:val="111111"/>
        </w:rPr>
        <w:t>bacarıqları</w:t>
      </w:r>
      <w:r w:rsidRPr="006435AE">
        <w:rPr>
          <w:rFonts w:ascii="Cambria" w:hAnsi="Cambria"/>
          <w:color w:val="111111"/>
          <w:spacing w:val="30"/>
        </w:rPr>
        <w:t xml:space="preserve"> </w:t>
      </w:r>
      <w:r w:rsidRPr="006435AE">
        <w:rPr>
          <w:rFonts w:ascii="Cambria" w:hAnsi="Cambria"/>
          <w:color w:val="111111"/>
          <w:spacing w:val="-1"/>
        </w:rPr>
        <w:t>və</w:t>
      </w:r>
      <w:r w:rsidRPr="006435AE">
        <w:rPr>
          <w:rFonts w:ascii="Cambria" w:hAnsi="Cambria"/>
          <w:color w:val="111111"/>
          <w:spacing w:val="36"/>
        </w:rPr>
        <w:t xml:space="preserve"> </w:t>
      </w:r>
      <w:r w:rsidRPr="006435AE">
        <w:rPr>
          <w:rFonts w:ascii="Cambria" w:hAnsi="Cambria"/>
          <w:color w:val="111111"/>
        </w:rPr>
        <w:t>s.</w:t>
      </w:r>
      <w:r w:rsidRPr="006435AE">
        <w:rPr>
          <w:rFonts w:ascii="Cambria" w:hAnsi="Cambria"/>
          <w:color w:val="111111"/>
          <w:spacing w:val="33"/>
        </w:rPr>
        <w:t xml:space="preserve"> </w:t>
      </w:r>
      <w:r w:rsidRPr="006435AE">
        <w:rPr>
          <w:rFonts w:ascii="Cambria" w:hAnsi="Cambria"/>
          <w:color w:val="111111"/>
          <w:spacing w:val="-5"/>
        </w:rPr>
        <w:t>kimi</w:t>
      </w:r>
      <w:r w:rsidRPr="006435AE">
        <w:rPr>
          <w:rFonts w:ascii="Cambria" w:hAnsi="Cambria"/>
          <w:color w:val="111111"/>
          <w:spacing w:val="56"/>
        </w:rPr>
        <w:t xml:space="preserve"> </w:t>
      </w:r>
      <w:r w:rsidRPr="006435AE">
        <w:rPr>
          <w:rFonts w:ascii="Cambria" w:hAnsi="Cambria"/>
          <w:color w:val="111111"/>
          <w:spacing w:val="1"/>
        </w:rPr>
        <w:t>xüsusi</w:t>
      </w:r>
      <w:r w:rsidRPr="006435AE">
        <w:rPr>
          <w:rFonts w:ascii="Cambria" w:hAnsi="Cambria"/>
          <w:color w:val="111111"/>
          <w:spacing w:val="7"/>
        </w:rPr>
        <w:t xml:space="preserve"> </w:t>
      </w:r>
      <w:r w:rsidRPr="006435AE">
        <w:rPr>
          <w:rFonts w:ascii="Cambria" w:hAnsi="Cambria"/>
          <w:color w:val="111111"/>
          <w:spacing w:val="-4"/>
        </w:rPr>
        <w:t>təlimlər</w:t>
      </w:r>
      <w:r w:rsidRPr="006435AE">
        <w:rPr>
          <w:rFonts w:ascii="Cambria" w:hAnsi="Cambria"/>
          <w:color w:val="111111"/>
          <w:spacing w:val="19"/>
        </w:rPr>
        <w:t xml:space="preserve"> </w:t>
      </w:r>
      <w:r w:rsidRPr="006435AE">
        <w:rPr>
          <w:rFonts w:ascii="Cambria" w:hAnsi="Cambria"/>
          <w:color w:val="111111"/>
          <w:spacing w:val="-3"/>
        </w:rPr>
        <w:t>təşkil</w:t>
      </w:r>
      <w:r w:rsidRPr="006435AE">
        <w:rPr>
          <w:rFonts w:ascii="Cambria" w:hAnsi="Cambria"/>
          <w:color w:val="111111"/>
          <w:spacing w:val="9"/>
        </w:rPr>
        <w:t xml:space="preserve"> </w:t>
      </w:r>
      <w:r w:rsidRPr="006435AE">
        <w:rPr>
          <w:rFonts w:ascii="Cambria" w:hAnsi="Cambria"/>
          <w:color w:val="111111"/>
          <w:spacing w:val="-2"/>
        </w:rPr>
        <w:t>edilir.</w:t>
      </w:r>
      <w:r w:rsidRPr="006435AE">
        <w:rPr>
          <w:rFonts w:ascii="Cambria" w:hAnsi="Cambria"/>
          <w:color w:val="111111"/>
          <w:spacing w:val="10"/>
        </w:rPr>
        <w:t xml:space="preserve"> </w:t>
      </w:r>
      <w:r w:rsidRPr="006435AE">
        <w:rPr>
          <w:rFonts w:ascii="Cambria" w:hAnsi="Cambria"/>
          <w:color w:val="111111"/>
          <w:spacing w:val="-2"/>
        </w:rPr>
        <w:t>Bir</w:t>
      </w:r>
      <w:r w:rsidRPr="006435AE">
        <w:rPr>
          <w:rFonts w:ascii="Cambria" w:hAnsi="Cambria"/>
          <w:color w:val="111111"/>
          <w:spacing w:val="4"/>
        </w:rPr>
        <w:t xml:space="preserve"> </w:t>
      </w:r>
      <w:r w:rsidRPr="006435AE">
        <w:rPr>
          <w:rFonts w:ascii="Cambria" w:hAnsi="Cambria"/>
          <w:color w:val="111111"/>
          <w:spacing w:val="2"/>
        </w:rPr>
        <w:t>çoxu</w:t>
      </w:r>
      <w:r w:rsidRPr="006435AE">
        <w:rPr>
          <w:rFonts w:ascii="Cambria" w:hAnsi="Cambria"/>
          <w:color w:val="111111"/>
          <w:spacing w:val="1"/>
        </w:rPr>
        <w:t xml:space="preserve"> </w:t>
      </w:r>
      <w:r w:rsidRPr="006435AE">
        <w:rPr>
          <w:rFonts w:ascii="Cambria" w:hAnsi="Cambria"/>
          <w:color w:val="111111"/>
        </w:rPr>
        <w:t>Respublika</w:t>
      </w:r>
      <w:r w:rsidRPr="006435AE">
        <w:rPr>
          <w:rFonts w:ascii="Cambria" w:hAnsi="Cambria"/>
          <w:color w:val="111111"/>
          <w:spacing w:val="1"/>
        </w:rPr>
        <w:t xml:space="preserve"> </w:t>
      </w:r>
      <w:r w:rsidRPr="006435AE">
        <w:rPr>
          <w:rFonts w:ascii="Cambria" w:hAnsi="Cambria"/>
          <w:color w:val="111111"/>
          <w:spacing w:val="-2"/>
        </w:rPr>
        <w:t>müsabiqələrinin</w:t>
      </w:r>
      <w:r w:rsidRPr="006435AE">
        <w:rPr>
          <w:rFonts w:ascii="Cambria" w:hAnsi="Cambria"/>
          <w:color w:val="111111"/>
          <w:spacing w:val="52"/>
        </w:rPr>
        <w:t xml:space="preserve"> </w:t>
      </w:r>
      <w:r w:rsidRPr="006435AE">
        <w:rPr>
          <w:rFonts w:ascii="Cambria" w:hAnsi="Cambria"/>
          <w:color w:val="111111"/>
        </w:rPr>
        <w:t>də</w:t>
      </w:r>
      <w:r w:rsidRPr="006435AE">
        <w:rPr>
          <w:rFonts w:ascii="Cambria" w:hAnsi="Cambria"/>
          <w:color w:val="111111"/>
          <w:spacing w:val="52"/>
        </w:rPr>
        <w:t xml:space="preserve"> </w:t>
      </w:r>
      <w:r w:rsidRPr="006435AE">
        <w:rPr>
          <w:rFonts w:ascii="Cambria" w:hAnsi="Cambria"/>
          <w:color w:val="111111"/>
          <w:spacing w:val="-1"/>
        </w:rPr>
        <w:t>qalibi</w:t>
      </w:r>
      <w:r w:rsidRPr="006435AE">
        <w:rPr>
          <w:rFonts w:ascii="Cambria" w:hAnsi="Cambria"/>
          <w:color w:val="111111"/>
          <w:spacing w:val="-15"/>
        </w:rPr>
        <w:t xml:space="preserve"> </w:t>
      </w:r>
      <w:r w:rsidRPr="006435AE">
        <w:rPr>
          <w:rFonts w:ascii="Cambria" w:hAnsi="Cambria"/>
          <w:color w:val="111111"/>
        </w:rPr>
        <w:t>olan</w:t>
      </w:r>
      <w:r w:rsidRPr="006435AE">
        <w:rPr>
          <w:rFonts w:ascii="Cambria" w:hAnsi="Cambria"/>
          <w:color w:val="111111"/>
          <w:spacing w:val="-7"/>
        </w:rPr>
        <w:t xml:space="preserve"> </w:t>
      </w:r>
      <w:r w:rsidRPr="006435AE">
        <w:rPr>
          <w:rFonts w:ascii="Cambria" w:hAnsi="Cambria"/>
          <w:color w:val="111111"/>
          <w:spacing w:val="1"/>
        </w:rPr>
        <w:t>bu</w:t>
      </w:r>
      <w:r w:rsidRPr="006435AE">
        <w:rPr>
          <w:rFonts w:ascii="Cambria" w:hAnsi="Cambria"/>
          <w:color w:val="111111"/>
          <w:spacing w:val="-6"/>
        </w:rPr>
        <w:t xml:space="preserve"> </w:t>
      </w:r>
      <w:r w:rsidRPr="006435AE">
        <w:rPr>
          <w:rFonts w:ascii="Cambria" w:hAnsi="Cambria"/>
          <w:color w:val="111111"/>
        </w:rPr>
        <w:t>startaplardan</w:t>
      </w:r>
      <w:r w:rsidRPr="006435AE">
        <w:rPr>
          <w:rFonts w:ascii="Cambria" w:hAnsi="Cambria"/>
          <w:color w:val="111111"/>
          <w:spacing w:val="-7"/>
        </w:rPr>
        <w:t xml:space="preserve"> </w:t>
      </w:r>
      <w:r w:rsidRPr="006435AE">
        <w:rPr>
          <w:rFonts w:ascii="Cambria" w:hAnsi="Cambria"/>
          <w:color w:val="111111"/>
          <w:spacing w:val="1"/>
        </w:rPr>
        <w:t>"CanCarryYou”,</w:t>
      </w:r>
      <w:r w:rsidRPr="006435AE">
        <w:rPr>
          <w:rFonts w:ascii="Cambria" w:hAnsi="Cambria"/>
          <w:color w:val="111111"/>
          <w:spacing w:val="2"/>
        </w:rPr>
        <w:t xml:space="preserve"> </w:t>
      </w:r>
      <w:r w:rsidRPr="006435AE">
        <w:rPr>
          <w:rFonts w:ascii="Cambria" w:hAnsi="Cambria"/>
          <w:color w:val="111111"/>
          <w:spacing w:val="1"/>
        </w:rPr>
        <w:t>"Boomerang”,</w:t>
      </w:r>
      <w:r w:rsidRPr="006435AE">
        <w:rPr>
          <w:rFonts w:ascii="Cambria" w:hAnsi="Cambria"/>
          <w:color w:val="111111"/>
          <w:spacing w:val="2"/>
        </w:rPr>
        <w:t xml:space="preserve"> </w:t>
      </w:r>
      <w:r w:rsidRPr="006435AE">
        <w:rPr>
          <w:rFonts w:ascii="Cambria" w:hAnsi="Cambria"/>
          <w:color w:val="111111"/>
          <w:spacing w:val="-2"/>
        </w:rPr>
        <w:t>"ÖzünüSına”,</w:t>
      </w:r>
      <w:r w:rsidRPr="006435AE">
        <w:rPr>
          <w:rFonts w:ascii="Cambria" w:hAnsi="Cambria"/>
          <w:color w:val="111111"/>
          <w:spacing w:val="40"/>
        </w:rPr>
        <w:t xml:space="preserve"> </w:t>
      </w:r>
      <w:r w:rsidRPr="006435AE">
        <w:rPr>
          <w:rFonts w:ascii="Cambria" w:hAnsi="Cambria"/>
          <w:color w:val="111111"/>
          <w:spacing w:val="-2"/>
        </w:rPr>
        <w:t>"Misker.az”</w:t>
      </w:r>
      <w:r w:rsidRPr="006435AE">
        <w:rPr>
          <w:rFonts w:ascii="Cambria" w:hAnsi="Cambria"/>
          <w:color w:val="111111"/>
          <w:spacing w:val="21"/>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rPr>
        <w:t>"Yosun”</w:t>
      </w:r>
      <w:r w:rsidRPr="006435AE">
        <w:rPr>
          <w:rFonts w:ascii="Cambria" w:hAnsi="Cambria"/>
          <w:color w:val="111111"/>
          <w:spacing w:val="21"/>
        </w:rPr>
        <w:t xml:space="preserve"> </w:t>
      </w:r>
      <w:r w:rsidRPr="006435AE">
        <w:rPr>
          <w:rFonts w:ascii="Cambria" w:hAnsi="Cambria"/>
          <w:color w:val="111111"/>
          <w:spacing w:val="-1"/>
        </w:rPr>
        <w:t>hazırda</w:t>
      </w:r>
      <w:r w:rsidRPr="006435AE">
        <w:rPr>
          <w:rFonts w:ascii="Cambria" w:hAnsi="Cambria"/>
          <w:color w:val="111111"/>
          <w:spacing w:val="24"/>
        </w:rPr>
        <w:t xml:space="preserve"> </w:t>
      </w:r>
      <w:r w:rsidRPr="006435AE">
        <w:rPr>
          <w:rFonts w:ascii="Cambria" w:hAnsi="Cambria"/>
          <w:color w:val="111111"/>
        </w:rPr>
        <w:t>da</w:t>
      </w:r>
      <w:r w:rsidRPr="006435AE">
        <w:rPr>
          <w:rFonts w:ascii="Cambria" w:hAnsi="Cambria"/>
          <w:color w:val="111111"/>
          <w:spacing w:val="24"/>
        </w:rPr>
        <w:t xml:space="preserve"> </w:t>
      </w:r>
      <w:r w:rsidRPr="006435AE">
        <w:rPr>
          <w:rFonts w:ascii="Cambria" w:hAnsi="Cambria"/>
          <w:color w:val="111111"/>
          <w:spacing w:val="-2"/>
        </w:rPr>
        <w:t>UNEC</w:t>
      </w:r>
      <w:r w:rsidRPr="006435AE">
        <w:rPr>
          <w:rFonts w:ascii="Cambria" w:hAnsi="Cambria"/>
          <w:color w:val="111111"/>
          <w:spacing w:val="21"/>
        </w:rPr>
        <w:t xml:space="preserve"> </w:t>
      </w:r>
      <w:r w:rsidRPr="006435AE">
        <w:rPr>
          <w:rFonts w:ascii="Cambria" w:hAnsi="Cambria"/>
          <w:color w:val="111111"/>
          <w:spacing w:val="-1"/>
        </w:rPr>
        <w:t>İnnovativ</w:t>
      </w:r>
      <w:r w:rsidRPr="006435AE">
        <w:rPr>
          <w:rFonts w:ascii="Cambria" w:hAnsi="Cambria"/>
          <w:color w:val="111111"/>
          <w:spacing w:val="21"/>
        </w:rPr>
        <w:t xml:space="preserve"> </w:t>
      </w:r>
      <w:r w:rsidRPr="006435AE">
        <w:rPr>
          <w:rFonts w:ascii="Cambria" w:hAnsi="Cambria"/>
          <w:color w:val="111111"/>
          <w:spacing w:val="-2"/>
        </w:rPr>
        <w:t>Biznes</w:t>
      </w:r>
      <w:r w:rsidRPr="006435AE">
        <w:rPr>
          <w:rFonts w:ascii="Cambria" w:hAnsi="Cambria"/>
          <w:color w:val="111111"/>
          <w:spacing w:val="8"/>
        </w:rPr>
        <w:t xml:space="preserve"> </w:t>
      </w:r>
      <w:r w:rsidRPr="006435AE">
        <w:rPr>
          <w:rFonts w:ascii="Cambria" w:hAnsi="Cambria"/>
          <w:color w:val="111111"/>
        </w:rPr>
        <w:t>İnkubatorda</w:t>
      </w:r>
      <w:r w:rsidRPr="006435AE">
        <w:rPr>
          <w:rFonts w:ascii="Cambria" w:hAnsi="Cambria"/>
          <w:color w:val="111111"/>
          <w:spacing w:val="48"/>
        </w:rPr>
        <w:t xml:space="preserve"> </w:t>
      </w:r>
      <w:r w:rsidRPr="006435AE">
        <w:rPr>
          <w:rFonts w:ascii="Cambria" w:hAnsi="Cambria"/>
          <w:color w:val="111111"/>
          <w:spacing w:val="-2"/>
        </w:rPr>
        <w:t>fəaliyyətlərini</w:t>
      </w:r>
      <w:r w:rsidRPr="006435AE">
        <w:rPr>
          <w:rFonts w:ascii="Cambria" w:hAnsi="Cambria"/>
          <w:color w:val="111111"/>
        </w:rPr>
        <w:t xml:space="preserve"> davam</w:t>
      </w:r>
      <w:r w:rsidRPr="006435AE">
        <w:rPr>
          <w:rFonts w:ascii="Cambria" w:hAnsi="Cambria"/>
          <w:color w:val="111111"/>
          <w:spacing w:val="2"/>
        </w:rPr>
        <w:t xml:space="preserve"> </w:t>
      </w:r>
      <w:r w:rsidRPr="006435AE">
        <w:rPr>
          <w:rFonts w:ascii="Cambria" w:hAnsi="Cambria"/>
          <w:color w:val="111111"/>
          <w:spacing w:val="-1"/>
        </w:rPr>
        <w:t>etdirirlər.</w:t>
      </w:r>
    </w:p>
    <w:p w:rsidR="006435AE" w:rsidRPr="006435AE" w:rsidRDefault="006435AE" w:rsidP="0001705C">
      <w:pPr>
        <w:pStyle w:val="af6"/>
        <w:spacing w:before="6" w:line="275" w:lineRule="auto"/>
        <w:ind w:left="0" w:firstLine="567"/>
        <w:jc w:val="both"/>
        <w:rPr>
          <w:rFonts w:ascii="Cambria" w:hAnsi="Cambria"/>
        </w:rPr>
      </w:pPr>
      <w:r w:rsidRPr="006435AE">
        <w:rPr>
          <w:rFonts w:ascii="Cambria" w:hAnsi="Cambria"/>
          <w:color w:val="111111"/>
          <w:spacing w:val="-2"/>
        </w:rPr>
        <w:t>UNEC</w:t>
      </w:r>
      <w:r w:rsidRPr="006435AE">
        <w:rPr>
          <w:rFonts w:ascii="Cambria" w:hAnsi="Cambria"/>
          <w:color w:val="111111"/>
          <w:spacing w:val="51"/>
        </w:rPr>
        <w:t xml:space="preserve"> </w:t>
      </w:r>
      <w:r w:rsidRPr="006435AE">
        <w:rPr>
          <w:rFonts w:ascii="Cambria" w:hAnsi="Cambria"/>
          <w:color w:val="111111"/>
          <w:spacing w:val="-1"/>
        </w:rPr>
        <w:t>kadr</w:t>
      </w:r>
      <w:r w:rsidRPr="006435AE">
        <w:rPr>
          <w:rFonts w:ascii="Cambria" w:hAnsi="Cambria"/>
          <w:color w:val="111111"/>
          <w:spacing w:val="4"/>
        </w:rPr>
        <w:t xml:space="preserve"> </w:t>
      </w:r>
      <w:r w:rsidRPr="006435AE">
        <w:rPr>
          <w:rFonts w:ascii="Cambria" w:hAnsi="Cambria"/>
          <w:color w:val="111111"/>
          <w:spacing w:val="-2"/>
        </w:rPr>
        <w:t>hazırlığında</w:t>
      </w:r>
      <w:r w:rsidRPr="006435AE">
        <w:rPr>
          <w:rFonts w:ascii="Cambria" w:hAnsi="Cambria"/>
          <w:color w:val="111111"/>
          <w:spacing w:val="1"/>
        </w:rPr>
        <w:t xml:space="preserve"> </w:t>
      </w:r>
      <w:r w:rsidRPr="006435AE">
        <w:rPr>
          <w:rFonts w:ascii="Cambria" w:hAnsi="Cambria"/>
          <w:color w:val="111111"/>
        </w:rPr>
        <w:t xml:space="preserve">bazarın  </w:t>
      </w:r>
      <w:r w:rsidRPr="006435AE">
        <w:rPr>
          <w:rFonts w:ascii="Cambria" w:hAnsi="Cambria"/>
          <w:color w:val="111111"/>
          <w:spacing w:val="-2"/>
        </w:rPr>
        <w:t>tələblərini</w:t>
      </w:r>
      <w:r w:rsidRPr="006435AE">
        <w:rPr>
          <w:rFonts w:ascii="Cambria" w:hAnsi="Cambria"/>
          <w:color w:val="111111"/>
          <w:spacing w:val="45"/>
        </w:rPr>
        <w:t xml:space="preserve"> </w:t>
      </w:r>
      <w:r w:rsidRPr="006435AE">
        <w:rPr>
          <w:rFonts w:ascii="Cambria" w:hAnsi="Cambria"/>
          <w:color w:val="111111"/>
          <w:spacing w:val="1"/>
        </w:rPr>
        <w:t xml:space="preserve">daha </w:t>
      </w:r>
      <w:r w:rsidRPr="006435AE">
        <w:rPr>
          <w:rFonts w:ascii="Cambria" w:hAnsi="Cambria"/>
          <w:color w:val="111111"/>
        </w:rPr>
        <w:t>dolğun</w:t>
      </w:r>
      <w:r w:rsidRPr="006435AE">
        <w:rPr>
          <w:rFonts w:ascii="Cambria" w:hAnsi="Cambria"/>
          <w:color w:val="111111"/>
          <w:spacing w:val="16"/>
        </w:rPr>
        <w:t xml:space="preserve"> </w:t>
      </w:r>
      <w:r w:rsidRPr="006435AE">
        <w:rPr>
          <w:rFonts w:ascii="Cambria" w:hAnsi="Cambria"/>
          <w:color w:val="111111"/>
          <w:spacing w:val="-3"/>
        </w:rPr>
        <w:t>şəkildə</w:t>
      </w:r>
      <w:r w:rsidRPr="006435AE">
        <w:rPr>
          <w:rFonts w:ascii="Cambria" w:hAnsi="Cambria"/>
          <w:color w:val="111111"/>
          <w:spacing w:val="38"/>
        </w:rPr>
        <w:t xml:space="preserve"> </w:t>
      </w:r>
      <w:r w:rsidRPr="006435AE">
        <w:rPr>
          <w:rFonts w:ascii="Cambria" w:hAnsi="Cambria"/>
          <w:color w:val="111111"/>
        </w:rPr>
        <w:t>öyrənmək</w:t>
      </w:r>
      <w:r w:rsidRPr="006435AE">
        <w:rPr>
          <w:rFonts w:ascii="Cambria" w:hAnsi="Cambria"/>
          <w:color w:val="111111"/>
          <w:spacing w:val="16"/>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onlara</w:t>
      </w:r>
      <w:r w:rsidRPr="006435AE">
        <w:rPr>
          <w:rFonts w:ascii="Cambria" w:hAnsi="Cambria"/>
          <w:color w:val="111111"/>
          <w:spacing w:val="9"/>
        </w:rPr>
        <w:t xml:space="preserve"> </w:t>
      </w:r>
      <w:r w:rsidRPr="006435AE">
        <w:rPr>
          <w:rFonts w:ascii="Cambria" w:hAnsi="Cambria"/>
          <w:color w:val="111111"/>
          <w:spacing w:val="-1"/>
        </w:rPr>
        <w:t>uyğunlaşmaq</w:t>
      </w:r>
      <w:r w:rsidRPr="006435AE">
        <w:rPr>
          <w:rFonts w:ascii="Cambria" w:hAnsi="Cambria"/>
          <w:color w:val="111111"/>
          <w:spacing w:val="10"/>
        </w:rPr>
        <w:t xml:space="preserve"> </w:t>
      </w:r>
      <w:r w:rsidRPr="006435AE">
        <w:rPr>
          <w:rFonts w:ascii="Cambria" w:hAnsi="Cambria"/>
          <w:color w:val="111111"/>
          <w:spacing w:val="-2"/>
        </w:rPr>
        <w:t>məqsədilə</w:t>
      </w:r>
      <w:r w:rsidRPr="006435AE">
        <w:rPr>
          <w:rFonts w:ascii="Cambria" w:hAnsi="Cambria"/>
          <w:color w:val="111111"/>
          <w:spacing w:val="7"/>
        </w:rPr>
        <w:t xml:space="preserve"> </w:t>
      </w:r>
      <w:r w:rsidRPr="006435AE">
        <w:rPr>
          <w:rFonts w:ascii="Cambria" w:hAnsi="Cambria"/>
          <w:color w:val="111111"/>
          <w:spacing w:val="-4"/>
        </w:rPr>
        <w:t>"Tələb</w:t>
      </w:r>
      <w:r w:rsidRPr="006435AE">
        <w:rPr>
          <w:rFonts w:ascii="Cambria" w:hAnsi="Cambria"/>
          <w:color w:val="111111"/>
          <w:spacing w:val="10"/>
        </w:rPr>
        <w:t xml:space="preserve"> </w:t>
      </w:r>
      <w:r w:rsidRPr="006435AE">
        <w:rPr>
          <w:rFonts w:ascii="Cambria" w:hAnsi="Cambria"/>
          <w:color w:val="111111"/>
        </w:rPr>
        <w:t>işəgötürənlərdən</w:t>
      </w:r>
      <w:r w:rsidRPr="006435AE">
        <w:rPr>
          <w:rFonts w:ascii="Cambria" w:hAnsi="Cambria"/>
          <w:color w:val="111111"/>
          <w:spacing w:val="28"/>
        </w:rPr>
        <w:t xml:space="preserve"> </w:t>
      </w:r>
      <w:r w:rsidRPr="006435AE">
        <w:rPr>
          <w:rFonts w:ascii="Cambria" w:eastAsia="Cambria" w:hAnsi="Cambria" w:cs="Cambria"/>
          <w:color w:val="111111"/>
        </w:rPr>
        <w:t>-</w:t>
      </w:r>
      <w:r w:rsidRPr="006435AE">
        <w:rPr>
          <w:rFonts w:ascii="Cambria" w:eastAsia="Cambria" w:hAnsi="Cambria" w:cs="Cambria"/>
          <w:color w:val="111111"/>
          <w:spacing w:val="62"/>
        </w:rPr>
        <w:t xml:space="preserve"> </w:t>
      </w:r>
      <w:r w:rsidRPr="006435AE">
        <w:rPr>
          <w:rFonts w:ascii="Cambria" w:hAnsi="Cambria"/>
          <w:color w:val="111111"/>
          <w:spacing w:val="-5"/>
        </w:rPr>
        <w:t>təklif</w:t>
      </w:r>
      <w:r w:rsidRPr="006435AE">
        <w:rPr>
          <w:rFonts w:ascii="Cambria" w:hAnsi="Cambria"/>
          <w:color w:val="111111"/>
          <w:spacing w:val="24"/>
        </w:rPr>
        <w:t xml:space="preserve"> </w:t>
      </w:r>
      <w:r w:rsidRPr="006435AE">
        <w:rPr>
          <w:rFonts w:ascii="Cambria" w:hAnsi="Cambria"/>
          <w:color w:val="111111"/>
          <w:spacing w:val="-2"/>
        </w:rPr>
        <w:t>UNEC</w:t>
      </w:r>
      <w:r w:rsidRPr="006435AE">
        <w:rPr>
          <w:rFonts w:ascii="Cambria" w:eastAsia="Cambria" w:hAnsi="Cambria" w:cs="Cambria"/>
          <w:color w:val="111111"/>
          <w:spacing w:val="-2"/>
        </w:rPr>
        <w:t>-</w:t>
      </w:r>
      <w:r w:rsidRPr="006435AE">
        <w:rPr>
          <w:rFonts w:ascii="Cambria" w:hAnsi="Cambria"/>
          <w:color w:val="111111"/>
          <w:spacing w:val="-2"/>
        </w:rPr>
        <w:t>dən”</w:t>
      </w:r>
      <w:r w:rsidRPr="006435AE">
        <w:rPr>
          <w:rFonts w:ascii="Cambria" w:hAnsi="Cambria"/>
          <w:color w:val="111111"/>
          <w:spacing w:val="21"/>
        </w:rPr>
        <w:t xml:space="preserve"> </w:t>
      </w:r>
      <w:r w:rsidRPr="006435AE">
        <w:rPr>
          <w:rFonts w:ascii="Cambria" w:hAnsi="Cambria"/>
          <w:color w:val="111111"/>
        </w:rPr>
        <w:t>mövzusunda</w:t>
      </w:r>
      <w:r w:rsidRPr="006435AE">
        <w:rPr>
          <w:rFonts w:ascii="Cambria" w:hAnsi="Cambria"/>
          <w:color w:val="111111"/>
          <w:spacing w:val="24"/>
        </w:rPr>
        <w:t xml:space="preserve"> </w:t>
      </w:r>
      <w:r w:rsidRPr="006435AE">
        <w:rPr>
          <w:rFonts w:ascii="Cambria" w:hAnsi="Cambria"/>
          <w:color w:val="111111"/>
          <w:spacing w:val="1"/>
        </w:rPr>
        <w:t>konfrans</w:t>
      </w:r>
      <w:r w:rsidRPr="006435AE">
        <w:rPr>
          <w:rFonts w:ascii="Cambria" w:hAnsi="Cambria"/>
          <w:color w:val="111111"/>
          <w:spacing w:val="23"/>
        </w:rPr>
        <w:t xml:space="preserve"> </w:t>
      </w:r>
      <w:r w:rsidRPr="006435AE">
        <w:rPr>
          <w:rFonts w:ascii="Cambria" w:hAnsi="Cambria"/>
          <w:color w:val="111111"/>
          <w:spacing w:val="-3"/>
        </w:rPr>
        <w:t>keçirmiş</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2"/>
        </w:rPr>
        <w:t>həmin</w:t>
      </w:r>
      <w:r w:rsidRPr="006435AE">
        <w:rPr>
          <w:rFonts w:ascii="Cambria" w:hAnsi="Cambria"/>
          <w:color w:val="111111"/>
          <w:spacing w:val="22"/>
        </w:rPr>
        <w:t xml:space="preserve"> </w:t>
      </w:r>
      <w:r w:rsidRPr="006435AE">
        <w:rPr>
          <w:rFonts w:ascii="Cambria" w:hAnsi="Cambria"/>
          <w:color w:val="111111"/>
          <w:spacing w:val="1"/>
        </w:rPr>
        <w:t>konfransda</w:t>
      </w:r>
      <w:r w:rsidRPr="006435AE">
        <w:rPr>
          <w:rFonts w:ascii="Cambria" w:hAnsi="Cambria"/>
          <w:color w:val="111111"/>
          <w:spacing w:val="46"/>
        </w:rPr>
        <w:t xml:space="preserve"> </w:t>
      </w:r>
      <w:r w:rsidRPr="006435AE">
        <w:rPr>
          <w:rFonts w:ascii="Cambria" w:eastAsia="Cambria" w:hAnsi="Cambria" w:cs="Cambria"/>
          <w:color w:val="111111"/>
          <w:spacing w:val="-3"/>
        </w:rPr>
        <w:t>"UNEC</w:t>
      </w:r>
      <w:r w:rsidRPr="006435AE">
        <w:rPr>
          <w:rFonts w:ascii="Cambria" w:eastAsia="Cambria" w:hAnsi="Cambria" w:cs="Cambria"/>
          <w:color w:val="111111"/>
          <w:spacing w:val="52"/>
        </w:rPr>
        <w:t xml:space="preserve"> </w:t>
      </w:r>
      <w:r w:rsidRPr="006435AE">
        <w:rPr>
          <w:rFonts w:ascii="Cambria" w:eastAsia="Cambria" w:hAnsi="Cambria" w:cs="Cambria"/>
          <w:color w:val="111111"/>
        </w:rPr>
        <w:t>-</w:t>
      </w:r>
      <w:r w:rsidRPr="006435AE">
        <w:rPr>
          <w:rFonts w:ascii="Cambria" w:eastAsia="Cambria" w:hAnsi="Cambria" w:cs="Cambria"/>
          <w:color w:val="111111"/>
          <w:spacing w:val="46"/>
        </w:rPr>
        <w:t xml:space="preserve"> </w:t>
      </w:r>
      <w:r w:rsidRPr="006435AE">
        <w:rPr>
          <w:rFonts w:ascii="Cambria" w:hAnsi="Cambria"/>
          <w:color w:val="111111"/>
          <w:spacing w:val="-4"/>
        </w:rPr>
        <w:t>iş</w:t>
      </w:r>
      <w:r w:rsidRPr="006435AE">
        <w:rPr>
          <w:rFonts w:ascii="Cambria" w:hAnsi="Cambria"/>
          <w:color w:val="111111"/>
          <w:spacing w:val="52"/>
        </w:rPr>
        <w:t xml:space="preserve"> </w:t>
      </w:r>
      <w:r w:rsidRPr="006435AE">
        <w:rPr>
          <w:rFonts w:ascii="Cambria" w:hAnsi="Cambria"/>
          <w:color w:val="111111"/>
        </w:rPr>
        <w:t>dünyası</w:t>
      </w:r>
      <w:r w:rsidRPr="006435AE">
        <w:rPr>
          <w:rFonts w:ascii="Cambria" w:hAnsi="Cambria"/>
          <w:color w:val="111111"/>
          <w:spacing w:val="45"/>
        </w:rPr>
        <w:t xml:space="preserve"> </w:t>
      </w:r>
      <w:r w:rsidRPr="006435AE">
        <w:rPr>
          <w:rFonts w:ascii="Cambria" w:hAnsi="Cambria"/>
          <w:color w:val="111111"/>
          <w:spacing w:val="-1"/>
        </w:rPr>
        <w:t>strateji</w:t>
      </w:r>
      <w:r w:rsidRPr="006435AE">
        <w:rPr>
          <w:rFonts w:ascii="Cambria" w:hAnsi="Cambria"/>
          <w:color w:val="111111"/>
          <w:spacing w:val="44"/>
        </w:rPr>
        <w:t xml:space="preserve"> </w:t>
      </w:r>
      <w:r w:rsidRPr="006435AE">
        <w:rPr>
          <w:rFonts w:ascii="Cambria" w:hAnsi="Cambria"/>
          <w:color w:val="111111"/>
          <w:spacing w:val="-2"/>
        </w:rPr>
        <w:t>əməkdaşlıq</w:t>
      </w:r>
      <w:r w:rsidRPr="006435AE">
        <w:rPr>
          <w:rFonts w:ascii="Cambria" w:hAnsi="Cambria"/>
          <w:color w:val="111111"/>
          <w:spacing w:val="1"/>
        </w:rPr>
        <w:t xml:space="preserve"> </w:t>
      </w:r>
      <w:r w:rsidRPr="006435AE">
        <w:rPr>
          <w:rFonts w:ascii="Cambria" w:hAnsi="Cambria"/>
          <w:color w:val="111111"/>
          <w:spacing w:val="-1"/>
        </w:rPr>
        <w:t>platforması:</w:t>
      </w:r>
      <w:r w:rsidRPr="006435AE">
        <w:rPr>
          <w:rFonts w:ascii="Cambria" w:hAnsi="Cambria"/>
          <w:color w:val="111111"/>
          <w:spacing w:val="48"/>
        </w:rPr>
        <w:t xml:space="preserve"> </w:t>
      </w:r>
      <w:r w:rsidRPr="006435AE">
        <w:rPr>
          <w:rFonts w:ascii="Cambria" w:hAnsi="Cambria"/>
          <w:color w:val="111111"/>
          <w:spacing w:val="-1"/>
        </w:rPr>
        <w:t>UNEC2B”</w:t>
      </w:r>
      <w:r w:rsidRPr="006435AE">
        <w:rPr>
          <w:rFonts w:ascii="Cambria" w:hAnsi="Cambria"/>
          <w:color w:val="111111"/>
          <w:spacing w:val="36"/>
        </w:rPr>
        <w:t xml:space="preserve"> </w:t>
      </w:r>
      <w:r w:rsidRPr="006435AE">
        <w:rPr>
          <w:rFonts w:ascii="Cambria" w:hAnsi="Cambria"/>
          <w:color w:val="111111"/>
          <w:spacing w:val="-2"/>
        </w:rPr>
        <w:t>təqdim</w:t>
      </w:r>
      <w:r w:rsidRPr="006435AE">
        <w:rPr>
          <w:rFonts w:ascii="Cambria" w:hAnsi="Cambria"/>
          <w:color w:val="111111"/>
          <w:spacing w:val="46"/>
        </w:rPr>
        <w:t xml:space="preserve"> </w:t>
      </w:r>
      <w:r w:rsidRPr="006435AE">
        <w:rPr>
          <w:rFonts w:ascii="Cambria" w:hAnsi="Cambria"/>
          <w:color w:val="111111"/>
          <w:spacing w:val="-2"/>
        </w:rPr>
        <w:t>edilmişdir.</w:t>
      </w:r>
      <w:r w:rsidRPr="006435AE">
        <w:rPr>
          <w:rFonts w:ascii="Cambria" w:hAnsi="Cambria"/>
          <w:color w:val="111111"/>
          <w:spacing w:val="32"/>
        </w:rPr>
        <w:t xml:space="preserve"> </w:t>
      </w:r>
      <w:r w:rsidRPr="006435AE">
        <w:rPr>
          <w:rFonts w:ascii="Cambria" w:hAnsi="Cambria"/>
          <w:color w:val="111111"/>
          <w:spacing w:val="-2"/>
        </w:rPr>
        <w:t>"UNEC2B”</w:t>
      </w:r>
      <w:r w:rsidRPr="006435AE">
        <w:rPr>
          <w:rFonts w:ascii="Cambria" w:hAnsi="Cambria"/>
          <w:color w:val="111111"/>
          <w:spacing w:val="37"/>
        </w:rPr>
        <w:t xml:space="preserve"> </w:t>
      </w:r>
      <w:r w:rsidRPr="006435AE">
        <w:rPr>
          <w:rFonts w:ascii="Cambria" w:hAnsi="Cambria"/>
          <w:color w:val="111111"/>
          <w:spacing w:val="-1"/>
        </w:rPr>
        <w:t>Platforması</w:t>
      </w:r>
      <w:r w:rsidRPr="006435AE">
        <w:rPr>
          <w:rFonts w:ascii="Cambria" w:hAnsi="Cambria"/>
          <w:color w:val="111111"/>
          <w:spacing w:val="30"/>
        </w:rPr>
        <w:t xml:space="preserve"> </w:t>
      </w:r>
      <w:r w:rsidRPr="006435AE">
        <w:rPr>
          <w:rFonts w:ascii="Cambria" w:hAnsi="Cambria"/>
          <w:color w:val="111111"/>
          <w:spacing w:val="-2"/>
        </w:rPr>
        <w:t>tədrisin</w:t>
      </w:r>
      <w:r w:rsidRPr="006435AE">
        <w:rPr>
          <w:rFonts w:ascii="Cambria" w:hAnsi="Cambria"/>
          <w:color w:val="111111"/>
          <w:spacing w:val="22"/>
        </w:rPr>
        <w:t xml:space="preserve"> </w:t>
      </w:r>
      <w:r w:rsidRPr="006435AE">
        <w:rPr>
          <w:rFonts w:ascii="Cambria" w:hAnsi="Cambria"/>
          <w:color w:val="111111"/>
          <w:spacing w:val="-2"/>
        </w:rPr>
        <w:t>əmək</w:t>
      </w:r>
      <w:r w:rsidRPr="006435AE">
        <w:rPr>
          <w:rFonts w:ascii="Cambria" w:hAnsi="Cambria"/>
          <w:color w:val="111111"/>
          <w:spacing w:val="16"/>
        </w:rPr>
        <w:t xml:space="preserve"> </w:t>
      </w:r>
      <w:r w:rsidRPr="006435AE">
        <w:rPr>
          <w:rFonts w:ascii="Cambria" w:hAnsi="Cambria"/>
          <w:color w:val="111111"/>
        </w:rPr>
        <w:t>bazarının</w:t>
      </w:r>
      <w:r w:rsidRPr="006435AE">
        <w:rPr>
          <w:rFonts w:ascii="Cambria" w:hAnsi="Cambria"/>
          <w:color w:val="111111"/>
          <w:spacing w:val="22"/>
        </w:rPr>
        <w:t xml:space="preserve"> </w:t>
      </w:r>
      <w:r w:rsidRPr="006435AE">
        <w:rPr>
          <w:rFonts w:ascii="Cambria" w:hAnsi="Cambria"/>
          <w:color w:val="111111"/>
          <w:spacing w:val="-2"/>
        </w:rPr>
        <w:t>tələbələrinə</w:t>
      </w:r>
      <w:r w:rsidRPr="006435AE">
        <w:rPr>
          <w:rFonts w:ascii="Cambria" w:hAnsi="Cambria"/>
          <w:color w:val="111111"/>
          <w:spacing w:val="74"/>
        </w:rPr>
        <w:t xml:space="preserve"> </w:t>
      </w:r>
      <w:r w:rsidRPr="006435AE">
        <w:rPr>
          <w:rFonts w:ascii="Cambria" w:hAnsi="Cambria"/>
          <w:color w:val="111111"/>
          <w:spacing w:val="-2"/>
        </w:rPr>
        <w:t>uyğunlaşdırılması,</w:t>
      </w:r>
      <w:r w:rsidRPr="006435AE">
        <w:rPr>
          <w:rFonts w:ascii="Cambria" w:hAnsi="Cambria"/>
          <w:color w:val="111111"/>
          <w:spacing w:val="39"/>
        </w:rPr>
        <w:t xml:space="preserve"> </w:t>
      </w:r>
      <w:r w:rsidRPr="006435AE">
        <w:rPr>
          <w:rFonts w:ascii="Cambria" w:hAnsi="Cambria"/>
          <w:color w:val="111111"/>
          <w:spacing w:val="-1"/>
        </w:rPr>
        <w:t>sahibkarlıq</w:t>
      </w:r>
      <w:r w:rsidRPr="006435AE">
        <w:rPr>
          <w:rFonts w:ascii="Cambria" w:hAnsi="Cambria"/>
          <w:color w:val="111111"/>
          <w:spacing w:val="33"/>
        </w:rPr>
        <w:t xml:space="preserve"> </w:t>
      </w:r>
      <w:r w:rsidRPr="006435AE">
        <w:rPr>
          <w:rFonts w:ascii="Cambria" w:hAnsi="Cambria"/>
          <w:color w:val="111111"/>
          <w:spacing w:val="-2"/>
        </w:rPr>
        <w:t>universiteti</w:t>
      </w:r>
      <w:r w:rsidRPr="006435AE">
        <w:rPr>
          <w:rFonts w:ascii="Cambria" w:hAnsi="Cambria"/>
          <w:color w:val="111111"/>
          <w:spacing w:val="22"/>
        </w:rPr>
        <w:t xml:space="preserve"> </w:t>
      </w:r>
      <w:r w:rsidRPr="006435AE">
        <w:rPr>
          <w:rFonts w:ascii="Cambria" w:hAnsi="Cambria"/>
          <w:color w:val="111111"/>
          <w:spacing w:val="-2"/>
        </w:rPr>
        <w:t>modelinin</w:t>
      </w:r>
      <w:r w:rsidRPr="006435AE">
        <w:rPr>
          <w:rFonts w:ascii="Cambria" w:hAnsi="Cambria"/>
          <w:color w:val="111111"/>
          <w:spacing w:val="30"/>
        </w:rPr>
        <w:t xml:space="preserve"> </w:t>
      </w:r>
      <w:r w:rsidRPr="006435AE">
        <w:rPr>
          <w:rFonts w:ascii="Cambria" w:hAnsi="Cambria"/>
          <w:color w:val="111111"/>
          <w:spacing w:val="-1"/>
        </w:rPr>
        <w:t>yaradılması</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64"/>
        </w:rPr>
        <w:t xml:space="preserve"> </w:t>
      </w:r>
      <w:r w:rsidRPr="006435AE">
        <w:rPr>
          <w:rFonts w:ascii="Cambria" w:hAnsi="Cambria"/>
          <w:color w:val="111111"/>
          <w:spacing w:val="-2"/>
        </w:rPr>
        <w:t>məzunların</w:t>
      </w:r>
      <w:r w:rsidRPr="006435AE">
        <w:rPr>
          <w:rFonts w:ascii="Cambria" w:hAnsi="Cambria"/>
          <w:color w:val="111111"/>
          <w:spacing w:val="7"/>
        </w:rPr>
        <w:t xml:space="preserve"> </w:t>
      </w:r>
      <w:r w:rsidRPr="006435AE">
        <w:rPr>
          <w:rFonts w:ascii="Cambria" w:hAnsi="Cambria"/>
          <w:color w:val="111111"/>
          <w:spacing w:val="-3"/>
        </w:rPr>
        <w:t>işlə</w:t>
      </w:r>
      <w:r w:rsidRPr="006435AE">
        <w:rPr>
          <w:rFonts w:ascii="Cambria" w:hAnsi="Cambria"/>
          <w:color w:val="111111"/>
          <w:spacing w:val="7"/>
        </w:rPr>
        <w:t xml:space="preserve"> </w:t>
      </w:r>
      <w:r w:rsidRPr="006435AE">
        <w:rPr>
          <w:rFonts w:ascii="Cambria" w:hAnsi="Cambria"/>
          <w:color w:val="111111"/>
          <w:spacing w:val="-4"/>
        </w:rPr>
        <w:t>təmin</w:t>
      </w:r>
      <w:r w:rsidRPr="006435AE">
        <w:rPr>
          <w:rFonts w:ascii="Cambria" w:hAnsi="Cambria"/>
          <w:color w:val="111111"/>
          <w:spacing w:val="7"/>
        </w:rPr>
        <w:t xml:space="preserve"> </w:t>
      </w:r>
      <w:r w:rsidRPr="006435AE">
        <w:rPr>
          <w:rFonts w:ascii="Cambria" w:hAnsi="Cambria"/>
          <w:color w:val="111111"/>
          <w:spacing w:val="-1"/>
        </w:rPr>
        <w:t>olunmasında</w:t>
      </w:r>
      <w:r w:rsidRPr="006435AE">
        <w:rPr>
          <w:rFonts w:ascii="Cambria" w:hAnsi="Cambria"/>
          <w:color w:val="111111"/>
          <w:spacing w:val="9"/>
        </w:rPr>
        <w:t xml:space="preserve"> </w:t>
      </w:r>
      <w:r w:rsidRPr="006435AE">
        <w:rPr>
          <w:rFonts w:ascii="Cambria" w:hAnsi="Cambria"/>
          <w:color w:val="111111"/>
          <w:spacing w:val="-2"/>
        </w:rPr>
        <w:t>UNEC</w:t>
      </w:r>
      <w:r w:rsidRPr="006435AE">
        <w:rPr>
          <w:rFonts w:ascii="Cambria" w:hAnsi="Cambria"/>
          <w:color w:val="111111"/>
          <w:spacing w:val="43"/>
        </w:rPr>
        <w:t xml:space="preserve"> </w:t>
      </w:r>
      <w:r w:rsidRPr="006435AE">
        <w:rPr>
          <w:rFonts w:ascii="Cambria" w:hAnsi="Cambria"/>
          <w:color w:val="111111"/>
          <w:spacing w:val="-1"/>
        </w:rPr>
        <w:t>və</w:t>
      </w:r>
      <w:r w:rsidRPr="006435AE">
        <w:rPr>
          <w:rFonts w:ascii="Cambria" w:hAnsi="Cambria"/>
          <w:color w:val="111111"/>
          <w:spacing w:val="45"/>
        </w:rPr>
        <w:t xml:space="preserve"> </w:t>
      </w:r>
      <w:r w:rsidRPr="006435AE">
        <w:rPr>
          <w:rFonts w:ascii="Cambria" w:hAnsi="Cambria"/>
          <w:color w:val="111111"/>
          <w:spacing w:val="-4"/>
        </w:rPr>
        <w:t>iş</w:t>
      </w:r>
      <w:r w:rsidRPr="006435AE">
        <w:rPr>
          <w:rFonts w:ascii="Cambria" w:hAnsi="Cambria"/>
          <w:color w:val="111111"/>
          <w:spacing w:val="45"/>
        </w:rPr>
        <w:t xml:space="preserve"> </w:t>
      </w:r>
      <w:r w:rsidRPr="006435AE">
        <w:rPr>
          <w:rFonts w:ascii="Cambria" w:hAnsi="Cambria"/>
          <w:color w:val="111111"/>
          <w:spacing w:val="-1"/>
        </w:rPr>
        <w:t>dünyasının</w:t>
      </w:r>
      <w:r w:rsidRPr="006435AE">
        <w:rPr>
          <w:rFonts w:ascii="Cambria" w:hAnsi="Cambria"/>
          <w:color w:val="111111"/>
          <w:spacing w:val="45"/>
        </w:rPr>
        <w:t xml:space="preserve"> </w:t>
      </w:r>
      <w:r w:rsidRPr="006435AE">
        <w:rPr>
          <w:rFonts w:ascii="Cambria" w:hAnsi="Cambria"/>
          <w:color w:val="111111"/>
        </w:rPr>
        <w:t>birgə</w:t>
      </w:r>
      <w:r w:rsidRPr="006435AE">
        <w:rPr>
          <w:rFonts w:ascii="Cambria" w:hAnsi="Cambria"/>
          <w:color w:val="111111"/>
          <w:spacing w:val="38"/>
        </w:rPr>
        <w:t xml:space="preserve"> </w:t>
      </w:r>
      <w:r w:rsidRPr="006435AE">
        <w:rPr>
          <w:rFonts w:ascii="Cambria" w:hAnsi="Cambria"/>
          <w:color w:val="111111"/>
          <w:spacing w:val="-3"/>
        </w:rPr>
        <w:lastRenderedPageBreak/>
        <w:t>fəaliyyətini</w:t>
      </w:r>
      <w:r w:rsidRPr="006435AE">
        <w:rPr>
          <w:rFonts w:ascii="Cambria" w:hAnsi="Cambria"/>
          <w:color w:val="111111"/>
          <w:spacing w:val="44"/>
        </w:rPr>
        <w:t xml:space="preserve"> </w:t>
      </w:r>
      <w:r w:rsidRPr="006435AE">
        <w:rPr>
          <w:rFonts w:ascii="Cambria" w:hAnsi="Cambria"/>
          <w:color w:val="111111"/>
        </w:rPr>
        <w:t xml:space="preserve">nəzərdə </w:t>
      </w:r>
      <w:r w:rsidRPr="006435AE">
        <w:rPr>
          <w:rFonts w:ascii="Cambria" w:hAnsi="Cambria"/>
          <w:color w:val="111111"/>
          <w:spacing w:val="-1"/>
        </w:rPr>
        <w:t>tutur.</w:t>
      </w:r>
      <w:r w:rsidRPr="006435AE">
        <w:rPr>
          <w:rFonts w:ascii="Cambria" w:hAnsi="Cambria"/>
          <w:color w:val="111111"/>
          <w:spacing w:val="48"/>
        </w:rPr>
        <w:t xml:space="preserve"> </w:t>
      </w:r>
      <w:r w:rsidRPr="006435AE">
        <w:rPr>
          <w:rFonts w:ascii="Cambria" w:hAnsi="Cambria"/>
          <w:color w:val="111111"/>
          <w:spacing w:val="-1"/>
        </w:rPr>
        <w:t>Platformaya</w:t>
      </w:r>
      <w:r w:rsidRPr="006435AE">
        <w:rPr>
          <w:rFonts w:ascii="Cambria" w:hAnsi="Cambria"/>
          <w:color w:val="111111"/>
          <w:spacing w:val="1"/>
        </w:rPr>
        <w:t xml:space="preserve"> </w:t>
      </w:r>
      <w:r w:rsidRPr="006435AE">
        <w:rPr>
          <w:rFonts w:ascii="Cambria" w:hAnsi="Cambria"/>
          <w:color w:val="111111"/>
        </w:rPr>
        <w:t>əsasən,</w:t>
      </w:r>
      <w:r w:rsidRPr="006435AE">
        <w:rPr>
          <w:rFonts w:ascii="Cambria" w:hAnsi="Cambria"/>
          <w:color w:val="111111"/>
          <w:spacing w:val="48"/>
        </w:rPr>
        <w:t xml:space="preserve"> </w:t>
      </w:r>
      <w:r w:rsidRPr="006435AE">
        <w:rPr>
          <w:rFonts w:ascii="Cambria" w:hAnsi="Cambria"/>
          <w:color w:val="111111"/>
          <w:spacing w:val="-2"/>
        </w:rPr>
        <w:t>UNEC</w:t>
      </w:r>
      <w:r w:rsidRPr="006435AE">
        <w:rPr>
          <w:rFonts w:ascii="Cambria" w:hAnsi="Cambria"/>
          <w:color w:val="111111"/>
          <w:spacing w:val="52"/>
        </w:rPr>
        <w:t xml:space="preserve"> </w:t>
      </w:r>
      <w:r w:rsidRPr="006435AE">
        <w:rPr>
          <w:rFonts w:ascii="Cambria" w:hAnsi="Cambria"/>
          <w:color w:val="111111"/>
          <w:spacing w:val="-2"/>
        </w:rPr>
        <w:t>məzunlarını</w:t>
      </w:r>
      <w:r w:rsidRPr="006435AE">
        <w:rPr>
          <w:rFonts w:ascii="Cambria" w:hAnsi="Cambria"/>
          <w:color w:val="111111"/>
          <w:spacing w:val="30"/>
        </w:rPr>
        <w:t xml:space="preserve"> </w:t>
      </w:r>
      <w:r w:rsidRPr="006435AE">
        <w:rPr>
          <w:rFonts w:ascii="Cambria" w:hAnsi="Cambria"/>
          <w:color w:val="111111"/>
          <w:spacing w:val="-2"/>
        </w:rPr>
        <w:t>işə</w:t>
      </w:r>
      <w:r w:rsidRPr="006435AE">
        <w:rPr>
          <w:rFonts w:ascii="Cambria" w:hAnsi="Cambria"/>
          <w:color w:val="111111"/>
          <w:spacing w:val="70"/>
        </w:rPr>
        <w:t xml:space="preserve"> </w:t>
      </w:r>
      <w:r w:rsidRPr="006435AE">
        <w:rPr>
          <w:rFonts w:ascii="Cambria" w:hAnsi="Cambria"/>
          <w:color w:val="111111"/>
          <w:spacing w:val="1"/>
        </w:rPr>
        <w:t>qəbul</w:t>
      </w:r>
      <w:r w:rsidRPr="006435AE">
        <w:rPr>
          <w:rFonts w:ascii="Cambria" w:hAnsi="Cambria"/>
          <w:color w:val="111111"/>
          <w:spacing w:val="31"/>
        </w:rPr>
        <w:t xml:space="preserve"> </w:t>
      </w:r>
      <w:r w:rsidRPr="006435AE">
        <w:rPr>
          <w:rFonts w:ascii="Cambria" w:hAnsi="Cambria"/>
          <w:color w:val="111111"/>
        </w:rPr>
        <w:t>edən</w:t>
      </w:r>
      <w:r w:rsidRPr="006435AE">
        <w:rPr>
          <w:rFonts w:ascii="Cambria" w:hAnsi="Cambria"/>
          <w:color w:val="111111"/>
          <w:spacing w:val="37"/>
        </w:rPr>
        <w:t xml:space="preserve"> </w:t>
      </w:r>
      <w:r w:rsidRPr="006435AE">
        <w:rPr>
          <w:rFonts w:ascii="Cambria" w:hAnsi="Cambria"/>
          <w:color w:val="111111"/>
          <w:spacing w:val="-1"/>
        </w:rPr>
        <w:t>işəgötürənlər</w:t>
      </w:r>
      <w:r w:rsidRPr="006435AE">
        <w:rPr>
          <w:rFonts w:ascii="Cambria" w:hAnsi="Cambria"/>
          <w:color w:val="111111"/>
          <w:spacing w:val="42"/>
        </w:rPr>
        <w:t xml:space="preserve"> </w:t>
      </w:r>
      <w:r w:rsidRPr="006435AE">
        <w:rPr>
          <w:rFonts w:ascii="Cambria" w:hAnsi="Cambria"/>
          <w:color w:val="111111"/>
          <w:spacing w:val="1"/>
        </w:rPr>
        <w:t>qarşısında</w:t>
      </w:r>
      <w:r w:rsidRPr="006435AE">
        <w:rPr>
          <w:rFonts w:ascii="Cambria" w:hAnsi="Cambria"/>
          <w:color w:val="111111"/>
          <w:spacing w:val="24"/>
        </w:rPr>
        <w:t xml:space="preserve"> </w:t>
      </w:r>
      <w:r w:rsidRPr="006435AE">
        <w:rPr>
          <w:rFonts w:ascii="Cambria" w:hAnsi="Cambria"/>
          <w:color w:val="111111"/>
        </w:rPr>
        <w:t>3</w:t>
      </w:r>
      <w:r w:rsidRPr="006435AE">
        <w:rPr>
          <w:rFonts w:ascii="Cambria" w:hAnsi="Cambria"/>
          <w:color w:val="111111"/>
          <w:spacing w:val="23"/>
        </w:rPr>
        <w:t xml:space="preserve"> </w:t>
      </w:r>
      <w:r w:rsidRPr="006435AE">
        <w:rPr>
          <w:rFonts w:ascii="Cambria" w:hAnsi="Cambria"/>
          <w:color w:val="111111"/>
          <w:spacing w:val="-4"/>
        </w:rPr>
        <w:t>il</w:t>
      </w:r>
      <w:r w:rsidRPr="006435AE">
        <w:rPr>
          <w:rFonts w:ascii="Cambria" w:hAnsi="Cambria"/>
          <w:color w:val="111111"/>
          <w:spacing w:val="17"/>
        </w:rPr>
        <w:t xml:space="preserve"> </w:t>
      </w:r>
      <w:r w:rsidRPr="006435AE">
        <w:rPr>
          <w:rFonts w:ascii="Cambria" w:hAnsi="Cambria"/>
          <w:color w:val="111111"/>
          <w:spacing w:val="-1"/>
        </w:rPr>
        <w:t>ərzində</w:t>
      </w:r>
      <w:r w:rsidRPr="006435AE">
        <w:rPr>
          <w:rFonts w:ascii="Cambria" w:hAnsi="Cambria"/>
          <w:color w:val="111111"/>
          <w:spacing w:val="22"/>
        </w:rPr>
        <w:t xml:space="preserve"> </w:t>
      </w:r>
      <w:r w:rsidRPr="006435AE">
        <w:rPr>
          <w:rFonts w:ascii="Cambria" w:hAnsi="Cambria"/>
          <w:color w:val="111111"/>
          <w:spacing w:val="-1"/>
        </w:rPr>
        <w:t>"servis</w:t>
      </w:r>
      <w:r w:rsidRPr="006435AE">
        <w:rPr>
          <w:rFonts w:ascii="Cambria" w:hAnsi="Cambria"/>
          <w:color w:val="111111"/>
          <w:spacing w:val="23"/>
        </w:rPr>
        <w:t xml:space="preserve"> </w:t>
      </w:r>
      <w:r w:rsidRPr="006435AE">
        <w:rPr>
          <w:rFonts w:ascii="Cambria" w:hAnsi="Cambria"/>
          <w:color w:val="111111"/>
          <w:spacing w:val="-3"/>
        </w:rPr>
        <w:t>xidməti”,</w:t>
      </w:r>
      <w:r w:rsidRPr="006435AE">
        <w:rPr>
          <w:rFonts w:ascii="Cambria" w:hAnsi="Cambria"/>
          <w:color w:val="111111"/>
          <w:spacing w:val="18"/>
        </w:rPr>
        <w:t xml:space="preserve"> </w:t>
      </w:r>
      <w:r w:rsidRPr="006435AE">
        <w:rPr>
          <w:rFonts w:ascii="Cambria" w:hAnsi="Cambria"/>
          <w:color w:val="111111"/>
          <w:spacing w:val="-1"/>
        </w:rPr>
        <w:t>yəni</w:t>
      </w:r>
      <w:r>
        <w:rPr>
          <w:rFonts w:ascii="Cambria" w:hAnsi="Cambria"/>
          <w:color w:val="111111"/>
          <w:spacing w:val="-1"/>
        </w:rPr>
        <w:t xml:space="preserve"> </w:t>
      </w:r>
      <w:r w:rsidRPr="006435AE">
        <w:rPr>
          <w:rFonts w:ascii="Cambria" w:hAnsi="Cambria"/>
          <w:color w:val="111111"/>
          <w:spacing w:val="-2"/>
        </w:rPr>
        <w:t>məzunlar</w:t>
      </w:r>
      <w:r w:rsidRPr="006435AE">
        <w:rPr>
          <w:rFonts w:ascii="Cambria" w:hAnsi="Cambria"/>
          <w:color w:val="111111"/>
          <w:spacing w:val="26"/>
        </w:rPr>
        <w:t xml:space="preserve"> </w:t>
      </w:r>
      <w:r w:rsidRPr="006435AE">
        <w:rPr>
          <w:rFonts w:ascii="Cambria" w:hAnsi="Cambria"/>
          <w:color w:val="111111"/>
        </w:rPr>
        <w:t>üçün</w:t>
      </w:r>
      <w:r w:rsidRPr="006435AE">
        <w:rPr>
          <w:rFonts w:ascii="Cambria" w:hAnsi="Cambria"/>
          <w:color w:val="111111"/>
          <w:spacing w:val="22"/>
        </w:rPr>
        <w:t xml:space="preserve"> </w:t>
      </w:r>
      <w:r w:rsidRPr="006435AE">
        <w:rPr>
          <w:rFonts w:ascii="Cambria" w:hAnsi="Cambria"/>
          <w:color w:val="111111"/>
          <w:spacing w:val="-2"/>
        </w:rPr>
        <w:t>UNEC</w:t>
      </w:r>
      <w:r w:rsidRPr="006435AE">
        <w:rPr>
          <w:rFonts w:ascii="Cambria" w:hAnsi="Cambria"/>
          <w:color w:val="111111"/>
          <w:spacing w:val="21"/>
        </w:rPr>
        <w:t xml:space="preserve"> </w:t>
      </w:r>
      <w:r w:rsidRPr="006435AE">
        <w:rPr>
          <w:rFonts w:ascii="Cambria" w:hAnsi="Cambria"/>
          <w:color w:val="111111"/>
          <w:spacing w:val="-1"/>
        </w:rPr>
        <w:t>tərəfindən</w:t>
      </w:r>
      <w:r w:rsidRPr="006435AE">
        <w:rPr>
          <w:rFonts w:ascii="Cambria" w:hAnsi="Cambria"/>
          <w:color w:val="111111"/>
          <w:spacing w:val="22"/>
        </w:rPr>
        <w:t xml:space="preserve"> </w:t>
      </w:r>
      <w:r w:rsidRPr="006435AE">
        <w:rPr>
          <w:rFonts w:ascii="Cambria" w:hAnsi="Cambria"/>
          <w:color w:val="111111"/>
          <w:spacing w:val="-1"/>
        </w:rPr>
        <w:t>ödənişsiz</w:t>
      </w:r>
      <w:r w:rsidRPr="006435AE">
        <w:rPr>
          <w:rFonts w:ascii="Cambria" w:hAnsi="Cambria"/>
          <w:color w:val="111111"/>
          <w:spacing w:val="2"/>
        </w:rPr>
        <w:t xml:space="preserve"> </w:t>
      </w:r>
      <w:r w:rsidRPr="006435AE">
        <w:rPr>
          <w:rFonts w:ascii="Cambria" w:hAnsi="Cambria"/>
          <w:color w:val="111111"/>
          <w:spacing w:val="-2"/>
        </w:rPr>
        <w:t>ixtisasartırma</w:t>
      </w:r>
      <w:r w:rsidRPr="006435AE">
        <w:rPr>
          <w:rFonts w:ascii="Cambria" w:hAnsi="Cambria"/>
          <w:color w:val="111111"/>
          <w:spacing w:val="9"/>
        </w:rPr>
        <w:t xml:space="preserve"> </w:t>
      </w:r>
      <w:r w:rsidRPr="006435AE">
        <w:rPr>
          <w:rFonts w:ascii="Cambria" w:hAnsi="Cambria"/>
          <w:color w:val="111111"/>
        </w:rPr>
        <w:t xml:space="preserve">kursları </w:t>
      </w:r>
      <w:r w:rsidRPr="006435AE">
        <w:rPr>
          <w:rFonts w:ascii="Cambria" w:hAnsi="Cambria"/>
          <w:color w:val="111111"/>
          <w:spacing w:val="-3"/>
        </w:rPr>
        <w:t>təşkil</w:t>
      </w:r>
      <w:r w:rsidRPr="006435AE">
        <w:rPr>
          <w:rFonts w:ascii="Cambria" w:hAnsi="Cambria"/>
          <w:color w:val="111111"/>
          <w:spacing w:val="56"/>
        </w:rPr>
        <w:t xml:space="preserve"> </w:t>
      </w:r>
      <w:r w:rsidRPr="006435AE">
        <w:rPr>
          <w:rFonts w:ascii="Cambria" w:hAnsi="Cambria"/>
          <w:color w:val="111111"/>
          <w:spacing w:val="-2"/>
        </w:rPr>
        <w:t>etmək</w:t>
      </w:r>
      <w:r w:rsidRPr="006435AE">
        <w:rPr>
          <w:rFonts w:ascii="Cambria" w:hAnsi="Cambria"/>
          <w:color w:val="111111"/>
          <w:spacing w:val="1"/>
        </w:rPr>
        <w:t xml:space="preserve"> </w:t>
      </w:r>
      <w:r w:rsidRPr="006435AE">
        <w:rPr>
          <w:rFonts w:ascii="Cambria" w:hAnsi="Cambria"/>
          <w:color w:val="111111"/>
          <w:spacing w:val="-1"/>
        </w:rPr>
        <w:t>öhdəliyi</w:t>
      </w:r>
      <w:r w:rsidRPr="006435AE">
        <w:rPr>
          <w:rFonts w:ascii="Cambria" w:hAnsi="Cambria"/>
          <w:color w:val="111111"/>
        </w:rPr>
        <w:t xml:space="preserve"> </w:t>
      </w:r>
      <w:r w:rsidRPr="006435AE">
        <w:rPr>
          <w:rFonts w:ascii="Cambria" w:hAnsi="Cambria"/>
          <w:color w:val="111111"/>
          <w:spacing w:val="2"/>
        </w:rPr>
        <w:t>götürür.</w:t>
      </w:r>
    </w:p>
    <w:p w:rsidR="006435AE" w:rsidRPr="00144B4F" w:rsidRDefault="006435AE" w:rsidP="0001705C">
      <w:pPr>
        <w:spacing w:before="10"/>
        <w:ind w:firstLine="567"/>
        <w:rPr>
          <w:rFonts w:ascii="Cambria" w:eastAsia="Cambria" w:hAnsi="Cambria" w:cs="Cambria"/>
          <w:sz w:val="24"/>
          <w:szCs w:val="24"/>
          <w:lang w:val="tr-TR"/>
        </w:rPr>
      </w:pPr>
    </w:p>
    <w:p w:rsidR="006435AE" w:rsidRPr="006435AE" w:rsidRDefault="006435AE" w:rsidP="0001705C">
      <w:pPr>
        <w:pStyle w:val="3"/>
        <w:ind w:firstLine="567"/>
        <w:rPr>
          <w:rFonts w:ascii="Cambria" w:hAnsi="Cambria"/>
          <w:b/>
          <w:bCs/>
          <w:color w:val="auto"/>
        </w:rPr>
      </w:pPr>
      <w:r w:rsidRPr="006435AE">
        <w:rPr>
          <w:rFonts w:ascii="Cambria" w:eastAsia="Cambria" w:hAnsi="Cambria" w:cs="Cambria"/>
          <w:b/>
          <w:color w:val="auto"/>
          <w:spacing w:val="-1"/>
        </w:rPr>
        <w:t>UNEC</w:t>
      </w:r>
      <w:r w:rsidRPr="006435AE">
        <w:rPr>
          <w:rFonts w:ascii="Cambria" w:eastAsia="Cambria" w:hAnsi="Cambria" w:cs="Cambria"/>
          <w:b/>
          <w:color w:val="auto"/>
          <w:spacing w:val="-10"/>
        </w:rPr>
        <w:t xml:space="preserve"> </w:t>
      </w:r>
      <w:r w:rsidRPr="006435AE">
        <w:rPr>
          <w:rFonts w:ascii="Cambria" w:hAnsi="Cambria"/>
          <w:b/>
          <w:color w:val="auto"/>
          <w:spacing w:val="2"/>
        </w:rPr>
        <w:t>–də</w:t>
      </w:r>
      <w:r w:rsidRPr="006435AE">
        <w:rPr>
          <w:rFonts w:ascii="Cambria" w:hAnsi="Cambria"/>
          <w:b/>
          <w:color w:val="auto"/>
        </w:rPr>
        <w:t xml:space="preserve"> </w:t>
      </w:r>
      <w:r w:rsidRPr="006435AE">
        <w:rPr>
          <w:rFonts w:ascii="Cambria" w:hAnsi="Cambria"/>
          <w:b/>
          <w:color w:val="auto"/>
          <w:spacing w:val="5"/>
        </w:rPr>
        <w:t xml:space="preserve"> </w:t>
      </w:r>
      <w:r w:rsidRPr="006435AE">
        <w:rPr>
          <w:rFonts w:ascii="Cambria" w:hAnsi="Cambria"/>
          <w:b/>
          <w:color w:val="auto"/>
        </w:rPr>
        <w:t>tədqiqat</w:t>
      </w:r>
      <w:r w:rsidRPr="006435AE">
        <w:rPr>
          <w:rFonts w:ascii="Cambria" w:hAnsi="Cambria"/>
          <w:b/>
          <w:color w:val="auto"/>
          <w:spacing w:val="-6"/>
        </w:rPr>
        <w:t xml:space="preserve"> </w:t>
      </w:r>
      <w:r w:rsidRPr="006435AE">
        <w:rPr>
          <w:rFonts w:ascii="Cambria" w:hAnsi="Cambria"/>
          <w:b/>
          <w:color w:val="auto"/>
          <w:spacing w:val="-3"/>
        </w:rPr>
        <w:t xml:space="preserve">universitetinə </w:t>
      </w:r>
      <w:r w:rsidRPr="006435AE">
        <w:rPr>
          <w:rFonts w:ascii="Cambria" w:hAnsi="Cambria"/>
          <w:b/>
          <w:color w:val="auto"/>
          <w:spacing w:val="-2"/>
        </w:rPr>
        <w:t xml:space="preserve">keçid </w:t>
      </w:r>
      <w:r w:rsidRPr="006435AE">
        <w:rPr>
          <w:rFonts w:ascii="Cambria" w:hAnsi="Cambria"/>
          <w:b/>
          <w:color w:val="auto"/>
          <w:spacing w:val="-3"/>
        </w:rPr>
        <w:t>hazırlıqları</w:t>
      </w:r>
    </w:p>
    <w:p w:rsidR="006435AE" w:rsidRPr="006435AE" w:rsidRDefault="006435AE" w:rsidP="0001705C">
      <w:pPr>
        <w:pStyle w:val="af6"/>
        <w:spacing w:before="34" w:line="281" w:lineRule="auto"/>
        <w:ind w:left="0" w:firstLine="567"/>
        <w:jc w:val="both"/>
        <w:rPr>
          <w:rFonts w:ascii="Cambria" w:hAnsi="Cambria"/>
        </w:rPr>
      </w:pPr>
      <w:r w:rsidRPr="006435AE">
        <w:rPr>
          <w:rFonts w:ascii="Cambria" w:hAnsi="Cambria"/>
          <w:color w:val="111111"/>
        </w:rPr>
        <w:t>Heç</w:t>
      </w:r>
      <w:r w:rsidRPr="006435AE">
        <w:rPr>
          <w:rFonts w:ascii="Cambria" w:hAnsi="Cambria"/>
          <w:color w:val="111111"/>
          <w:spacing w:val="42"/>
        </w:rPr>
        <w:t xml:space="preserve"> </w:t>
      </w:r>
      <w:r w:rsidRPr="006435AE">
        <w:rPr>
          <w:rFonts w:ascii="Cambria" w:hAnsi="Cambria"/>
          <w:color w:val="111111"/>
          <w:spacing w:val="-5"/>
        </w:rPr>
        <w:t>kimə</w:t>
      </w:r>
      <w:r w:rsidRPr="006435AE">
        <w:rPr>
          <w:rFonts w:ascii="Cambria" w:hAnsi="Cambria"/>
          <w:color w:val="111111"/>
          <w:spacing w:val="45"/>
        </w:rPr>
        <w:t xml:space="preserve"> </w:t>
      </w:r>
      <w:r w:rsidRPr="006435AE">
        <w:rPr>
          <w:rFonts w:ascii="Cambria" w:hAnsi="Cambria"/>
          <w:color w:val="111111"/>
          <w:spacing w:val="-1"/>
        </w:rPr>
        <w:t>sirr</w:t>
      </w:r>
      <w:r w:rsidRPr="006435AE">
        <w:rPr>
          <w:rFonts w:ascii="Cambria" w:hAnsi="Cambria"/>
          <w:color w:val="111111"/>
          <w:spacing w:val="34"/>
        </w:rPr>
        <w:t xml:space="preserve"> </w:t>
      </w:r>
      <w:r w:rsidRPr="006435AE">
        <w:rPr>
          <w:rFonts w:ascii="Cambria" w:hAnsi="Cambria"/>
          <w:color w:val="111111"/>
          <w:spacing w:val="-1"/>
        </w:rPr>
        <w:t>deyil</w:t>
      </w:r>
      <w:r w:rsidRPr="006435AE">
        <w:rPr>
          <w:rFonts w:ascii="Cambria" w:hAnsi="Cambria"/>
          <w:color w:val="111111"/>
          <w:spacing w:val="24"/>
        </w:rPr>
        <w:t xml:space="preserve"> </w:t>
      </w:r>
      <w:r w:rsidRPr="006435AE">
        <w:rPr>
          <w:rFonts w:ascii="Cambria" w:hAnsi="Cambria"/>
          <w:color w:val="111111"/>
          <w:spacing w:val="-5"/>
        </w:rPr>
        <w:t>ki,</w:t>
      </w:r>
      <w:r w:rsidRPr="006435AE">
        <w:rPr>
          <w:rFonts w:ascii="Cambria" w:hAnsi="Cambria"/>
          <w:color w:val="111111"/>
          <w:spacing w:val="25"/>
        </w:rPr>
        <w:t xml:space="preserve"> </w:t>
      </w:r>
      <w:r w:rsidRPr="006435AE">
        <w:rPr>
          <w:rFonts w:ascii="Cambria" w:hAnsi="Cambria"/>
          <w:color w:val="111111"/>
          <w:spacing w:val="-3"/>
        </w:rPr>
        <w:t>istənilən</w:t>
      </w:r>
      <w:r w:rsidRPr="006435AE">
        <w:rPr>
          <w:rFonts w:ascii="Cambria" w:hAnsi="Cambria"/>
          <w:color w:val="111111"/>
          <w:spacing w:val="30"/>
        </w:rPr>
        <w:t xml:space="preserve"> </w:t>
      </w:r>
      <w:r w:rsidRPr="006435AE">
        <w:rPr>
          <w:rFonts w:ascii="Cambria" w:hAnsi="Cambria"/>
          <w:color w:val="111111"/>
          <w:spacing w:val="-2"/>
        </w:rPr>
        <w:t>universitetdə</w:t>
      </w:r>
      <w:r w:rsidRPr="006435AE">
        <w:rPr>
          <w:rFonts w:ascii="Cambria" w:hAnsi="Cambria"/>
          <w:color w:val="111111"/>
          <w:spacing w:val="30"/>
        </w:rPr>
        <w:t xml:space="preserve"> </w:t>
      </w:r>
      <w:r w:rsidRPr="006435AE">
        <w:rPr>
          <w:rFonts w:ascii="Cambria" w:hAnsi="Cambria"/>
          <w:color w:val="111111"/>
          <w:spacing w:val="-2"/>
        </w:rPr>
        <w:t>yüksəksəviyyəli</w:t>
      </w:r>
      <w:r w:rsidRPr="006435AE">
        <w:rPr>
          <w:rFonts w:ascii="Cambria" w:hAnsi="Cambria"/>
          <w:color w:val="111111"/>
          <w:spacing w:val="57"/>
        </w:rPr>
        <w:t xml:space="preserve"> </w:t>
      </w:r>
      <w:r w:rsidRPr="006435AE">
        <w:rPr>
          <w:rFonts w:ascii="Cambria" w:hAnsi="Cambria"/>
          <w:color w:val="111111"/>
          <w:spacing w:val="-2"/>
        </w:rPr>
        <w:t>tədrisin</w:t>
      </w:r>
      <w:r w:rsidRPr="006435AE">
        <w:rPr>
          <w:rFonts w:ascii="Cambria" w:hAnsi="Cambria"/>
          <w:color w:val="111111"/>
        </w:rPr>
        <w:t xml:space="preserve"> </w:t>
      </w:r>
      <w:r w:rsidRPr="006435AE">
        <w:rPr>
          <w:rFonts w:ascii="Cambria" w:hAnsi="Cambria"/>
          <w:color w:val="111111"/>
          <w:spacing w:val="-1"/>
        </w:rPr>
        <w:t>və</w:t>
      </w:r>
      <w:r w:rsidRPr="006435AE">
        <w:rPr>
          <w:rFonts w:ascii="Cambria" w:hAnsi="Cambria"/>
          <w:color w:val="111111"/>
        </w:rPr>
        <w:t xml:space="preserve"> </w:t>
      </w:r>
      <w:r w:rsidRPr="006435AE">
        <w:rPr>
          <w:rFonts w:ascii="Cambria" w:hAnsi="Cambria"/>
          <w:color w:val="111111"/>
          <w:spacing w:val="-2"/>
        </w:rPr>
        <w:t>biznes</w:t>
      </w:r>
      <w:r w:rsidRPr="006435AE">
        <w:rPr>
          <w:rFonts w:ascii="Cambria" w:hAnsi="Cambria"/>
          <w:color w:val="111111"/>
        </w:rPr>
        <w:t xml:space="preserve"> dünyası</w:t>
      </w:r>
      <w:r w:rsidRPr="006435AE">
        <w:rPr>
          <w:rFonts w:ascii="Cambria" w:hAnsi="Cambria"/>
          <w:color w:val="111111"/>
          <w:spacing w:val="44"/>
        </w:rPr>
        <w:t xml:space="preserve"> </w:t>
      </w:r>
      <w:r w:rsidRPr="006435AE">
        <w:rPr>
          <w:rFonts w:ascii="Cambria" w:hAnsi="Cambria"/>
          <w:color w:val="111111"/>
          <w:spacing w:val="-5"/>
        </w:rPr>
        <w:t>ilə</w:t>
      </w:r>
      <w:r w:rsidRPr="006435AE">
        <w:rPr>
          <w:rFonts w:ascii="Cambria" w:hAnsi="Cambria"/>
          <w:color w:val="111111"/>
        </w:rPr>
        <w:t xml:space="preserve">  </w:t>
      </w:r>
      <w:r w:rsidRPr="006435AE">
        <w:rPr>
          <w:rFonts w:ascii="Cambria" w:hAnsi="Cambria"/>
          <w:color w:val="111111"/>
          <w:spacing w:val="-1"/>
        </w:rPr>
        <w:t>səmərəli</w:t>
      </w:r>
      <w:r w:rsidRPr="006435AE">
        <w:rPr>
          <w:rFonts w:ascii="Cambria" w:hAnsi="Cambria"/>
          <w:color w:val="111111"/>
          <w:spacing w:val="45"/>
        </w:rPr>
        <w:t xml:space="preserve"> </w:t>
      </w:r>
      <w:r w:rsidRPr="006435AE">
        <w:rPr>
          <w:rFonts w:ascii="Cambria" w:hAnsi="Cambria"/>
          <w:color w:val="111111"/>
          <w:spacing w:val="-1"/>
        </w:rPr>
        <w:t>əlaqələrin</w:t>
      </w:r>
      <w:r w:rsidRPr="006435AE">
        <w:rPr>
          <w:rFonts w:ascii="Cambria" w:hAnsi="Cambria"/>
          <w:color w:val="111111"/>
          <w:spacing w:val="37"/>
        </w:rPr>
        <w:t xml:space="preserve"> </w:t>
      </w:r>
      <w:r w:rsidRPr="006435AE">
        <w:rPr>
          <w:rFonts w:ascii="Cambria" w:hAnsi="Cambria"/>
          <w:color w:val="111111"/>
        </w:rPr>
        <w:t>qurulması</w:t>
      </w:r>
      <w:r w:rsidRPr="006435AE">
        <w:rPr>
          <w:rFonts w:ascii="Cambria" w:hAnsi="Cambria"/>
          <w:color w:val="111111"/>
          <w:spacing w:val="30"/>
        </w:rPr>
        <w:t xml:space="preserve"> </w:t>
      </w:r>
      <w:r w:rsidRPr="006435AE">
        <w:rPr>
          <w:rFonts w:ascii="Cambria" w:hAnsi="Cambria"/>
          <w:color w:val="111111"/>
        </w:rPr>
        <w:t>üçün</w:t>
      </w:r>
      <w:r w:rsidRPr="006435AE">
        <w:rPr>
          <w:rFonts w:ascii="Cambria" w:hAnsi="Cambria"/>
          <w:color w:val="111111"/>
          <w:spacing w:val="37"/>
        </w:rPr>
        <w:t xml:space="preserve"> </w:t>
      </w:r>
      <w:r w:rsidRPr="006435AE">
        <w:rPr>
          <w:rFonts w:ascii="Cambria" w:hAnsi="Cambria"/>
          <w:color w:val="111111"/>
          <w:spacing w:val="-5"/>
        </w:rPr>
        <w:t>ilk</w:t>
      </w:r>
      <w:r w:rsidRPr="006435AE">
        <w:rPr>
          <w:rFonts w:ascii="Cambria" w:hAnsi="Cambria"/>
          <w:color w:val="111111"/>
          <w:spacing w:val="60"/>
        </w:rPr>
        <w:t xml:space="preserve"> </w:t>
      </w:r>
      <w:r w:rsidRPr="006435AE">
        <w:rPr>
          <w:rFonts w:ascii="Cambria" w:hAnsi="Cambria"/>
          <w:color w:val="111111"/>
          <w:spacing w:val="1"/>
        </w:rPr>
        <w:t>növbədə</w:t>
      </w:r>
      <w:r w:rsidRPr="006435AE">
        <w:rPr>
          <w:rFonts w:ascii="Cambria" w:hAnsi="Cambria"/>
          <w:color w:val="111111"/>
          <w:spacing w:val="7"/>
        </w:rPr>
        <w:t xml:space="preserve"> </w:t>
      </w:r>
      <w:r w:rsidRPr="006435AE">
        <w:rPr>
          <w:rFonts w:ascii="Cambria" w:hAnsi="Cambria"/>
          <w:color w:val="111111"/>
          <w:spacing w:val="-1"/>
        </w:rPr>
        <w:t>yüksək</w:t>
      </w:r>
      <w:r w:rsidRPr="006435AE">
        <w:rPr>
          <w:rFonts w:ascii="Cambria" w:hAnsi="Cambria"/>
          <w:color w:val="111111"/>
          <w:spacing w:val="1"/>
        </w:rPr>
        <w:t xml:space="preserve"> </w:t>
      </w:r>
      <w:r w:rsidRPr="006435AE">
        <w:rPr>
          <w:rFonts w:ascii="Cambria" w:hAnsi="Cambria"/>
          <w:color w:val="111111"/>
          <w:spacing w:val="-2"/>
        </w:rPr>
        <w:t>elmi-tədqiqat</w:t>
      </w:r>
      <w:r w:rsidRPr="006435AE">
        <w:rPr>
          <w:rFonts w:ascii="Cambria" w:hAnsi="Cambria"/>
          <w:color w:val="111111"/>
        </w:rPr>
        <w:t xml:space="preserve"> </w:t>
      </w:r>
      <w:r w:rsidRPr="006435AE">
        <w:rPr>
          <w:rFonts w:ascii="Cambria" w:hAnsi="Cambria"/>
          <w:color w:val="111111"/>
          <w:spacing w:val="-1"/>
        </w:rPr>
        <w:t>potensialı</w:t>
      </w:r>
      <w:r w:rsidRPr="006435AE">
        <w:rPr>
          <w:rFonts w:ascii="Cambria" w:hAnsi="Cambria"/>
          <w:color w:val="111111"/>
        </w:rPr>
        <w:t xml:space="preserve"> </w:t>
      </w:r>
      <w:r w:rsidRPr="006435AE">
        <w:rPr>
          <w:rFonts w:ascii="Cambria" w:hAnsi="Cambria"/>
          <w:color w:val="111111"/>
          <w:spacing w:val="-3"/>
        </w:rPr>
        <w:t>tələb</w:t>
      </w:r>
      <w:r w:rsidRPr="006435AE">
        <w:rPr>
          <w:rFonts w:ascii="Cambria" w:hAnsi="Cambria"/>
          <w:color w:val="111111"/>
          <w:spacing w:val="10"/>
        </w:rPr>
        <w:t xml:space="preserve"> </w:t>
      </w:r>
      <w:r w:rsidRPr="006435AE">
        <w:rPr>
          <w:rFonts w:ascii="Cambria" w:hAnsi="Cambria"/>
          <w:color w:val="111111"/>
          <w:spacing w:val="1"/>
        </w:rPr>
        <w:t>olunur.</w:t>
      </w:r>
    </w:p>
    <w:p w:rsidR="006435AE" w:rsidRPr="006435AE" w:rsidRDefault="006435AE" w:rsidP="0001705C">
      <w:pPr>
        <w:pStyle w:val="af6"/>
        <w:spacing w:line="266" w:lineRule="exact"/>
        <w:ind w:left="0" w:firstLine="567"/>
        <w:jc w:val="both"/>
        <w:rPr>
          <w:rFonts w:ascii="Cambria" w:hAnsi="Cambria"/>
        </w:rPr>
      </w:pPr>
      <w:r w:rsidRPr="006435AE">
        <w:rPr>
          <w:rFonts w:ascii="Cambria" w:hAnsi="Cambria"/>
          <w:color w:val="111111"/>
          <w:spacing w:val="-3"/>
        </w:rPr>
        <w:t>Universitetimiz</w:t>
      </w:r>
      <w:r w:rsidRPr="006435AE">
        <w:rPr>
          <w:rFonts w:ascii="Cambria" w:hAnsi="Cambria"/>
          <w:color w:val="111111"/>
        </w:rPr>
        <w:t xml:space="preserve"> </w:t>
      </w:r>
      <w:r w:rsidRPr="006435AE">
        <w:rPr>
          <w:rFonts w:ascii="Cambria" w:hAnsi="Cambria"/>
          <w:color w:val="111111"/>
          <w:spacing w:val="9"/>
        </w:rPr>
        <w:t xml:space="preserve"> </w:t>
      </w:r>
      <w:r w:rsidRPr="006435AE">
        <w:rPr>
          <w:rFonts w:ascii="Cambria" w:hAnsi="Cambria"/>
          <w:color w:val="111111"/>
        </w:rPr>
        <w:t xml:space="preserve">qarşıdakı </w:t>
      </w:r>
      <w:r w:rsidRPr="006435AE">
        <w:rPr>
          <w:rFonts w:ascii="Cambria" w:hAnsi="Cambria"/>
          <w:color w:val="111111"/>
          <w:spacing w:val="7"/>
        </w:rPr>
        <w:t xml:space="preserve"> </w:t>
      </w:r>
      <w:r w:rsidRPr="006435AE">
        <w:rPr>
          <w:rFonts w:ascii="Cambria" w:hAnsi="Cambria"/>
          <w:color w:val="111111"/>
          <w:spacing w:val="-2"/>
        </w:rPr>
        <w:t>illərdə</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spacing w:val="-1"/>
        </w:rPr>
        <w:t>tədqiqat</w:t>
      </w:r>
      <w:r w:rsidRPr="006435AE">
        <w:rPr>
          <w:rFonts w:ascii="Cambria" w:hAnsi="Cambria"/>
          <w:color w:val="111111"/>
        </w:rPr>
        <w:t xml:space="preserve"> </w:t>
      </w:r>
      <w:r w:rsidRPr="006435AE">
        <w:rPr>
          <w:rFonts w:ascii="Cambria" w:hAnsi="Cambria"/>
          <w:color w:val="111111"/>
          <w:spacing w:val="8"/>
        </w:rPr>
        <w:t xml:space="preserve"> </w:t>
      </w:r>
      <w:r w:rsidRPr="006435AE">
        <w:rPr>
          <w:rFonts w:ascii="Cambria" w:hAnsi="Cambria"/>
          <w:color w:val="111111"/>
          <w:spacing w:val="-2"/>
        </w:rPr>
        <w:t>universiteti</w:t>
      </w:r>
      <w:r w:rsidRPr="006435AE">
        <w:rPr>
          <w:rFonts w:ascii="Cambria" w:hAnsi="Cambria"/>
          <w:color w:val="111111"/>
          <w:spacing w:val="44"/>
        </w:rPr>
        <w:t xml:space="preserve"> </w:t>
      </w:r>
      <w:r w:rsidRPr="006435AE">
        <w:rPr>
          <w:rFonts w:ascii="Cambria" w:hAnsi="Cambria"/>
          <w:color w:val="111111"/>
          <w:spacing w:val="-1"/>
        </w:rPr>
        <w:t>statusunu</w:t>
      </w:r>
    </w:p>
    <w:p w:rsidR="006435AE" w:rsidRPr="006435AE" w:rsidRDefault="006435AE" w:rsidP="0001705C">
      <w:pPr>
        <w:pStyle w:val="af6"/>
        <w:spacing w:before="49" w:line="276" w:lineRule="auto"/>
        <w:ind w:left="0" w:firstLine="567"/>
        <w:jc w:val="both"/>
        <w:rPr>
          <w:rFonts w:ascii="Cambria" w:hAnsi="Cambria"/>
        </w:rPr>
      </w:pPr>
      <w:r w:rsidRPr="006435AE">
        <w:rPr>
          <w:rFonts w:ascii="Cambria" w:hAnsi="Cambria"/>
          <w:color w:val="111111"/>
          <w:spacing w:val="-2"/>
        </w:rPr>
        <w:t>əldə</w:t>
      </w:r>
      <w:r w:rsidRPr="006435AE">
        <w:rPr>
          <w:rFonts w:ascii="Cambria" w:hAnsi="Cambria"/>
          <w:color w:val="111111"/>
          <w:spacing w:val="36"/>
        </w:rPr>
        <w:t xml:space="preserve"> </w:t>
      </w:r>
      <w:r w:rsidRPr="006435AE">
        <w:rPr>
          <w:rFonts w:ascii="Cambria" w:hAnsi="Cambria"/>
          <w:color w:val="111111"/>
          <w:spacing w:val="-2"/>
        </w:rPr>
        <w:t>etməyi</w:t>
      </w:r>
      <w:r w:rsidRPr="006435AE">
        <w:rPr>
          <w:rFonts w:ascii="Cambria" w:hAnsi="Cambria"/>
          <w:color w:val="111111"/>
          <w:spacing w:val="15"/>
        </w:rPr>
        <w:t xml:space="preserve"> </w:t>
      </w:r>
      <w:r w:rsidRPr="006435AE">
        <w:rPr>
          <w:rFonts w:ascii="Cambria" w:hAnsi="Cambria"/>
          <w:color w:val="111111"/>
          <w:spacing w:val="1"/>
        </w:rPr>
        <w:t>özünün</w:t>
      </w:r>
      <w:r w:rsidRPr="006435AE">
        <w:rPr>
          <w:rFonts w:ascii="Cambria" w:hAnsi="Cambria"/>
          <w:color w:val="111111"/>
          <w:spacing w:val="22"/>
        </w:rPr>
        <w:t xml:space="preserve"> </w:t>
      </w:r>
      <w:r w:rsidRPr="006435AE">
        <w:rPr>
          <w:rFonts w:ascii="Cambria" w:hAnsi="Cambria"/>
          <w:color w:val="111111"/>
          <w:spacing w:val="-2"/>
        </w:rPr>
        <w:t>başlıca</w:t>
      </w:r>
      <w:r w:rsidRPr="006435AE">
        <w:rPr>
          <w:rFonts w:ascii="Cambria" w:hAnsi="Cambria"/>
          <w:color w:val="111111"/>
          <w:spacing w:val="24"/>
        </w:rPr>
        <w:t xml:space="preserve"> </w:t>
      </w:r>
      <w:r w:rsidRPr="006435AE">
        <w:rPr>
          <w:rFonts w:ascii="Cambria" w:hAnsi="Cambria"/>
          <w:color w:val="111111"/>
          <w:spacing w:val="-1"/>
        </w:rPr>
        <w:t>strateji</w:t>
      </w:r>
      <w:r w:rsidRPr="006435AE">
        <w:rPr>
          <w:rFonts w:ascii="Cambria" w:hAnsi="Cambria"/>
          <w:color w:val="111111"/>
          <w:spacing w:val="15"/>
        </w:rPr>
        <w:t xml:space="preserve"> </w:t>
      </w:r>
      <w:r w:rsidRPr="006435AE">
        <w:rPr>
          <w:rFonts w:ascii="Cambria" w:hAnsi="Cambria"/>
          <w:color w:val="111111"/>
          <w:spacing w:val="-1"/>
        </w:rPr>
        <w:t>məqsədlərindən</w:t>
      </w:r>
      <w:r w:rsidRPr="006435AE">
        <w:rPr>
          <w:rFonts w:ascii="Cambria" w:hAnsi="Cambria"/>
          <w:color w:val="111111"/>
          <w:spacing w:val="22"/>
        </w:rPr>
        <w:t xml:space="preserve"> </w:t>
      </w:r>
      <w:r w:rsidRPr="006435AE">
        <w:rPr>
          <w:rFonts w:ascii="Cambria" w:hAnsi="Cambria"/>
          <w:color w:val="111111"/>
        </w:rPr>
        <w:t>biri</w:t>
      </w:r>
      <w:r w:rsidRPr="006435AE">
        <w:rPr>
          <w:rFonts w:ascii="Cambria" w:hAnsi="Cambria"/>
          <w:color w:val="111111"/>
          <w:spacing w:val="15"/>
        </w:rPr>
        <w:t xml:space="preserve"> </w:t>
      </w:r>
      <w:r w:rsidRPr="006435AE">
        <w:rPr>
          <w:rFonts w:ascii="Cambria" w:hAnsi="Cambria"/>
          <w:color w:val="111111"/>
          <w:spacing w:val="-5"/>
        </w:rPr>
        <w:t>kimi</w:t>
      </w:r>
      <w:r w:rsidRPr="006435AE">
        <w:rPr>
          <w:rFonts w:ascii="Cambria" w:hAnsi="Cambria"/>
          <w:color w:val="111111"/>
          <w:spacing w:val="15"/>
        </w:rPr>
        <w:t xml:space="preserve"> </w:t>
      </w:r>
      <w:r w:rsidRPr="006435AE">
        <w:rPr>
          <w:rFonts w:ascii="Cambria" w:hAnsi="Cambria"/>
          <w:color w:val="111111"/>
          <w:spacing w:val="-1"/>
        </w:rPr>
        <w:t>müəyyən</w:t>
      </w:r>
      <w:r w:rsidRPr="006435AE">
        <w:rPr>
          <w:rFonts w:ascii="Cambria" w:hAnsi="Cambria"/>
          <w:color w:val="111111"/>
          <w:spacing w:val="50"/>
        </w:rPr>
        <w:t xml:space="preserve"> </w:t>
      </w:r>
      <w:r w:rsidRPr="006435AE">
        <w:rPr>
          <w:rFonts w:ascii="Cambria" w:hAnsi="Cambria"/>
          <w:color w:val="111111"/>
          <w:spacing w:val="-2"/>
        </w:rPr>
        <w:t>etmişdir.</w:t>
      </w:r>
      <w:r w:rsidRPr="006435AE">
        <w:rPr>
          <w:rFonts w:ascii="Cambria" w:hAnsi="Cambria"/>
          <w:color w:val="111111"/>
          <w:spacing w:val="31"/>
        </w:rPr>
        <w:t xml:space="preserve"> </w:t>
      </w:r>
      <w:r w:rsidRPr="006435AE">
        <w:rPr>
          <w:rFonts w:ascii="Cambria" w:hAnsi="Cambria"/>
          <w:color w:val="111111"/>
          <w:spacing w:val="-2"/>
        </w:rPr>
        <w:t>UNEC</w:t>
      </w:r>
      <w:r w:rsidRPr="006435AE">
        <w:rPr>
          <w:rFonts w:ascii="Cambria" w:hAnsi="Cambria"/>
          <w:color w:val="111111"/>
          <w:spacing w:val="36"/>
        </w:rPr>
        <w:t xml:space="preserve"> </w:t>
      </w:r>
      <w:r w:rsidRPr="006435AE">
        <w:rPr>
          <w:rFonts w:ascii="Cambria" w:hAnsi="Cambria"/>
          <w:color w:val="111111"/>
          <w:spacing w:val="1"/>
        </w:rPr>
        <w:t>bu</w:t>
      </w:r>
      <w:r w:rsidRPr="006435AE">
        <w:rPr>
          <w:rFonts w:ascii="Cambria" w:hAnsi="Cambria"/>
          <w:color w:val="111111"/>
          <w:spacing w:val="39"/>
        </w:rPr>
        <w:t xml:space="preserve"> </w:t>
      </w:r>
      <w:r w:rsidRPr="006435AE">
        <w:rPr>
          <w:rFonts w:ascii="Cambria" w:hAnsi="Cambria"/>
          <w:color w:val="111111"/>
        </w:rPr>
        <w:t>məqsədə</w:t>
      </w:r>
      <w:r w:rsidRPr="006435AE">
        <w:rPr>
          <w:rFonts w:ascii="Cambria" w:hAnsi="Cambria"/>
          <w:color w:val="111111"/>
          <w:spacing w:val="37"/>
        </w:rPr>
        <w:t xml:space="preserve"> </w:t>
      </w:r>
      <w:r w:rsidRPr="006435AE">
        <w:rPr>
          <w:rFonts w:ascii="Cambria" w:hAnsi="Cambria"/>
          <w:color w:val="111111"/>
          <w:spacing w:val="-2"/>
        </w:rPr>
        <w:t>nail</w:t>
      </w:r>
      <w:r w:rsidRPr="006435AE">
        <w:rPr>
          <w:rFonts w:ascii="Cambria" w:hAnsi="Cambria"/>
          <w:color w:val="111111"/>
          <w:spacing w:val="31"/>
        </w:rPr>
        <w:t xml:space="preserve"> </w:t>
      </w:r>
      <w:r w:rsidRPr="006435AE">
        <w:rPr>
          <w:rFonts w:ascii="Cambria" w:hAnsi="Cambria"/>
          <w:color w:val="111111"/>
          <w:spacing w:val="-1"/>
        </w:rPr>
        <w:t>olmaq</w:t>
      </w:r>
      <w:r w:rsidRPr="006435AE">
        <w:rPr>
          <w:rFonts w:ascii="Cambria" w:hAnsi="Cambria"/>
          <w:color w:val="111111"/>
          <w:spacing w:val="39"/>
        </w:rPr>
        <w:t xml:space="preserve"> </w:t>
      </w:r>
      <w:r w:rsidRPr="006435AE">
        <w:rPr>
          <w:rFonts w:ascii="Cambria" w:hAnsi="Cambria"/>
          <w:color w:val="111111"/>
        </w:rPr>
        <w:t>üçün</w:t>
      </w:r>
      <w:r w:rsidRPr="006435AE">
        <w:rPr>
          <w:rFonts w:ascii="Cambria" w:hAnsi="Cambria"/>
          <w:color w:val="111111"/>
          <w:spacing w:val="22"/>
        </w:rPr>
        <w:t xml:space="preserve"> </w:t>
      </w:r>
      <w:r w:rsidRPr="006435AE">
        <w:rPr>
          <w:rFonts w:ascii="Cambria" w:hAnsi="Cambria"/>
          <w:color w:val="111111"/>
        </w:rPr>
        <w:t>qarşıdakı</w:t>
      </w:r>
      <w:r w:rsidRPr="006435AE">
        <w:rPr>
          <w:rFonts w:ascii="Cambria" w:hAnsi="Cambria"/>
          <w:color w:val="111111"/>
          <w:spacing w:val="14"/>
        </w:rPr>
        <w:t xml:space="preserve"> </w:t>
      </w:r>
      <w:r w:rsidRPr="006435AE">
        <w:rPr>
          <w:rFonts w:ascii="Cambria" w:hAnsi="Cambria"/>
          <w:color w:val="111111"/>
          <w:spacing w:val="-2"/>
        </w:rPr>
        <w:t>illərdə</w:t>
      </w:r>
      <w:r w:rsidRPr="006435AE">
        <w:rPr>
          <w:rFonts w:ascii="Cambria" w:hAnsi="Cambria"/>
          <w:color w:val="111111"/>
          <w:spacing w:val="28"/>
        </w:rPr>
        <w:t xml:space="preserve"> </w:t>
      </w:r>
      <w:r w:rsidRPr="006435AE">
        <w:rPr>
          <w:rFonts w:ascii="Cambria" w:hAnsi="Cambria"/>
          <w:color w:val="111111"/>
          <w:spacing w:val="-1"/>
        </w:rPr>
        <w:t>magistratura</w:t>
      </w:r>
      <w:r w:rsidRPr="006435AE">
        <w:rPr>
          <w:rFonts w:ascii="Cambria" w:hAnsi="Cambria"/>
          <w:color w:val="111111"/>
          <w:spacing w:val="9"/>
        </w:rPr>
        <w:t xml:space="preserve"> </w:t>
      </w:r>
      <w:r w:rsidRPr="006435AE">
        <w:rPr>
          <w:rFonts w:ascii="Cambria" w:hAnsi="Cambria"/>
          <w:color w:val="111111"/>
          <w:spacing w:val="-1"/>
        </w:rPr>
        <w:t>və</w:t>
      </w:r>
      <w:r w:rsidRPr="006435AE">
        <w:rPr>
          <w:rFonts w:ascii="Cambria" w:hAnsi="Cambria"/>
          <w:color w:val="111111"/>
          <w:spacing w:val="44"/>
        </w:rPr>
        <w:t xml:space="preserve"> </w:t>
      </w:r>
      <w:r w:rsidRPr="006435AE">
        <w:rPr>
          <w:rFonts w:ascii="Cambria" w:hAnsi="Cambria"/>
          <w:color w:val="111111"/>
        </w:rPr>
        <w:t>doktorantura</w:t>
      </w:r>
      <w:r w:rsidRPr="006435AE">
        <w:rPr>
          <w:rFonts w:ascii="Cambria" w:hAnsi="Cambria"/>
          <w:color w:val="111111"/>
          <w:spacing w:val="47"/>
        </w:rPr>
        <w:t xml:space="preserve"> </w:t>
      </w:r>
      <w:r w:rsidRPr="006435AE">
        <w:rPr>
          <w:rFonts w:ascii="Cambria" w:hAnsi="Cambria"/>
          <w:color w:val="111111"/>
          <w:spacing w:val="-3"/>
        </w:rPr>
        <w:t>təhsilini</w:t>
      </w:r>
      <w:r w:rsidRPr="006435AE">
        <w:rPr>
          <w:rFonts w:ascii="Cambria" w:hAnsi="Cambria"/>
          <w:color w:val="111111"/>
          <w:spacing w:val="37"/>
        </w:rPr>
        <w:t xml:space="preserve"> </w:t>
      </w:r>
      <w:r w:rsidRPr="006435AE">
        <w:rPr>
          <w:rFonts w:ascii="Cambria" w:hAnsi="Cambria"/>
          <w:color w:val="111111"/>
          <w:spacing w:val="-4"/>
        </w:rPr>
        <w:t>tamamilə</w:t>
      </w:r>
      <w:r w:rsidRPr="006435AE">
        <w:rPr>
          <w:rFonts w:ascii="Cambria" w:hAnsi="Cambria"/>
          <w:color w:val="111111"/>
          <w:spacing w:val="45"/>
        </w:rPr>
        <w:t xml:space="preserve"> </w:t>
      </w:r>
      <w:r w:rsidRPr="006435AE">
        <w:rPr>
          <w:rFonts w:ascii="Cambria" w:hAnsi="Cambria"/>
          <w:color w:val="111111"/>
        </w:rPr>
        <w:t>mütərəqqi</w:t>
      </w:r>
      <w:r w:rsidRPr="006435AE">
        <w:rPr>
          <w:rFonts w:ascii="Cambria" w:hAnsi="Cambria"/>
          <w:color w:val="111111"/>
          <w:spacing w:val="37"/>
        </w:rPr>
        <w:t xml:space="preserve"> </w:t>
      </w:r>
      <w:r w:rsidRPr="006435AE">
        <w:rPr>
          <w:rFonts w:ascii="Cambria" w:hAnsi="Cambria"/>
          <w:color w:val="111111"/>
        </w:rPr>
        <w:t>dünya</w:t>
      </w:r>
      <w:r w:rsidRPr="006435AE">
        <w:rPr>
          <w:rFonts w:ascii="Cambria" w:hAnsi="Cambria"/>
          <w:color w:val="111111"/>
          <w:spacing w:val="66"/>
        </w:rPr>
        <w:t xml:space="preserve"> </w:t>
      </w:r>
      <w:r w:rsidRPr="006435AE">
        <w:rPr>
          <w:rFonts w:ascii="Cambria" w:hAnsi="Cambria"/>
          <w:color w:val="111111"/>
          <w:spacing w:val="-1"/>
        </w:rPr>
        <w:t>təcrübəsinə</w:t>
      </w:r>
      <w:r w:rsidRPr="006435AE">
        <w:rPr>
          <w:rFonts w:ascii="Cambria" w:hAnsi="Cambria"/>
          <w:color w:val="111111"/>
          <w:spacing w:val="44"/>
        </w:rPr>
        <w:t xml:space="preserve"> </w:t>
      </w:r>
      <w:r w:rsidRPr="006435AE">
        <w:rPr>
          <w:rFonts w:ascii="Cambria" w:hAnsi="Cambria"/>
          <w:color w:val="111111"/>
          <w:spacing w:val="-1"/>
        </w:rPr>
        <w:t>uyğunlaşdırmağı,</w:t>
      </w:r>
      <w:r w:rsidRPr="006435AE">
        <w:rPr>
          <w:rFonts w:ascii="Cambria" w:hAnsi="Cambria"/>
          <w:color w:val="111111"/>
          <w:spacing w:val="40"/>
        </w:rPr>
        <w:t xml:space="preserve"> </w:t>
      </w:r>
      <w:r w:rsidRPr="006435AE">
        <w:rPr>
          <w:rFonts w:ascii="Cambria" w:hAnsi="Cambria"/>
          <w:color w:val="111111"/>
          <w:spacing w:val="-5"/>
        </w:rPr>
        <w:t>milli</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30"/>
        </w:rPr>
        <w:t xml:space="preserve"> </w:t>
      </w:r>
      <w:r w:rsidRPr="006435AE">
        <w:rPr>
          <w:rFonts w:ascii="Cambria" w:hAnsi="Cambria"/>
          <w:color w:val="111111"/>
          <w:spacing w:val="-1"/>
        </w:rPr>
        <w:t>beynəlxalq</w:t>
      </w:r>
      <w:r w:rsidRPr="006435AE">
        <w:rPr>
          <w:rFonts w:ascii="Cambria" w:hAnsi="Cambria"/>
          <w:color w:val="111111"/>
          <w:spacing w:val="33"/>
        </w:rPr>
        <w:t xml:space="preserve"> </w:t>
      </w:r>
      <w:r w:rsidRPr="006435AE">
        <w:rPr>
          <w:rFonts w:ascii="Cambria" w:hAnsi="Cambria"/>
          <w:color w:val="111111"/>
          <w:spacing w:val="-1"/>
        </w:rPr>
        <w:t>səviyyədə</w:t>
      </w:r>
      <w:r w:rsidRPr="006435AE">
        <w:rPr>
          <w:rFonts w:ascii="Cambria" w:hAnsi="Cambria"/>
          <w:color w:val="111111"/>
          <w:spacing w:val="30"/>
        </w:rPr>
        <w:t xml:space="preserve"> </w:t>
      </w:r>
      <w:r w:rsidRPr="006435AE">
        <w:rPr>
          <w:rFonts w:ascii="Cambria" w:hAnsi="Cambria"/>
          <w:color w:val="111111"/>
          <w:spacing w:val="-1"/>
        </w:rPr>
        <w:t>yüksək</w:t>
      </w:r>
      <w:r w:rsidRPr="006435AE">
        <w:rPr>
          <w:rFonts w:ascii="Cambria" w:hAnsi="Cambria"/>
          <w:color w:val="111111"/>
          <w:spacing w:val="54"/>
        </w:rPr>
        <w:t xml:space="preserve"> </w:t>
      </w:r>
      <w:r w:rsidRPr="006435AE">
        <w:rPr>
          <w:rFonts w:ascii="Cambria" w:hAnsi="Cambria"/>
          <w:color w:val="111111"/>
          <w:spacing w:val="-1"/>
        </w:rPr>
        <w:t>reytinq</w:t>
      </w:r>
      <w:r w:rsidRPr="006435AE">
        <w:rPr>
          <w:rFonts w:ascii="Cambria" w:hAnsi="Cambria"/>
          <w:color w:val="111111"/>
          <w:spacing w:val="25"/>
        </w:rPr>
        <w:t xml:space="preserve"> </w:t>
      </w:r>
      <w:r w:rsidRPr="006435AE">
        <w:rPr>
          <w:rFonts w:ascii="Cambria" w:hAnsi="Cambria"/>
          <w:color w:val="111111"/>
          <w:spacing w:val="-2"/>
        </w:rPr>
        <w:t>qazanmış</w:t>
      </w:r>
      <w:r w:rsidRPr="006435AE">
        <w:rPr>
          <w:rFonts w:ascii="Cambria" w:hAnsi="Cambria"/>
          <w:color w:val="111111"/>
          <w:spacing w:val="23"/>
        </w:rPr>
        <w:t xml:space="preserve"> </w:t>
      </w:r>
      <w:r w:rsidRPr="006435AE">
        <w:rPr>
          <w:rFonts w:ascii="Cambria" w:hAnsi="Cambria"/>
          <w:color w:val="111111"/>
        </w:rPr>
        <w:t>ən</w:t>
      </w:r>
      <w:r w:rsidRPr="006435AE">
        <w:rPr>
          <w:rFonts w:ascii="Cambria" w:hAnsi="Cambria"/>
          <w:color w:val="111111"/>
          <w:spacing w:val="22"/>
        </w:rPr>
        <w:t xml:space="preserve"> </w:t>
      </w:r>
      <w:r w:rsidRPr="006435AE">
        <w:rPr>
          <w:rFonts w:ascii="Cambria" w:hAnsi="Cambria"/>
          <w:color w:val="111111"/>
          <w:spacing w:val="-1"/>
        </w:rPr>
        <w:t>azı</w:t>
      </w:r>
      <w:r w:rsidRPr="006435AE">
        <w:rPr>
          <w:rFonts w:ascii="Cambria" w:hAnsi="Cambria"/>
          <w:color w:val="111111"/>
          <w:spacing w:val="15"/>
        </w:rPr>
        <w:t xml:space="preserve"> </w:t>
      </w:r>
      <w:r w:rsidRPr="006435AE">
        <w:rPr>
          <w:rFonts w:ascii="Cambria" w:hAnsi="Cambria"/>
          <w:color w:val="111111"/>
          <w:spacing w:val="-2"/>
        </w:rPr>
        <w:t>bir</w:t>
      </w:r>
      <w:r w:rsidRPr="006435AE">
        <w:rPr>
          <w:rFonts w:ascii="Cambria" w:hAnsi="Cambria"/>
          <w:color w:val="111111"/>
          <w:spacing w:val="26"/>
        </w:rPr>
        <w:t xml:space="preserve"> </w:t>
      </w:r>
      <w:r w:rsidRPr="006435AE">
        <w:rPr>
          <w:rFonts w:ascii="Cambria" w:hAnsi="Cambria"/>
          <w:color w:val="111111"/>
          <w:spacing w:val="-2"/>
        </w:rPr>
        <w:t>"beyin</w:t>
      </w:r>
      <w:r w:rsidRPr="006435AE">
        <w:rPr>
          <w:rFonts w:ascii="Cambria" w:hAnsi="Cambria"/>
          <w:color w:val="111111"/>
          <w:spacing w:val="7"/>
        </w:rPr>
        <w:t xml:space="preserve"> </w:t>
      </w:r>
      <w:r w:rsidRPr="006435AE">
        <w:rPr>
          <w:rFonts w:ascii="Cambria" w:hAnsi="Cambria"/>
          <w:color w:val="111111"/>
          <w:spacing w:val="-3"/>
        </w:rPr>
        <w:t>mərkəzi”</w:t>
      </w:r>
      <w:r w:rsidRPr="006435AE">
        <w:rPr>
          <w:rFonts w:ascii="Cambria" w:hAnsi="Cambria"/>
          <w:color w:val="111111"/>
          <w:spacing w:val="6"/>
        </w:rPr>
        <w:t xml:space="preserve"> </w:t>
      </w:r>
      <w:r w:rsidRPr="006435AE">
        <w:rPr>
          <w:rFonts w:ascii="Cambria" w:hAnsi="Cambria"/>
          <w:color w:val="111111"/>
          <w:spacing w:val="-1"/>
        </w:rPr>
        <w:t>formalaşdırmağı,</w:t>
      </w:r>
      <w:r w:rsidRPr="006435AE">
        <w:rPr>
          <w:rFonts w:ascii="Cambria" w:hAnsi="Cambria"/>
          <w:color w:val="111111"/>
          <w:spacing w:val="2"/>
        </w:rPr>
        <w:t xml:space="preserve"> </w:t>
      </w:r>
      <w:r w:rsidRPr="006435AE">
        <w:rPr>
          <w:rFonts w:ascii="Cambria" w:hAnsi="Cambria"/>
          <w:color w:val="111111"/>
          <w:spacing w:val="1"/>
        </w:rPr>
        <w:t>s</w:t>
      </w:r>
      <w:r w:rsidRPr="006435AE">
        <w:rPr>
          <w:rFonts w:ascii="Cambria" w:hAnsi="Cambria"/>
          <w:color w:val="111111"/>
          <w:spacing w:val="-7"/>
        </w:rPr>
        <w:t>i</w:t>
      </w:r>
      <w:r w:rsidRPr="006435AE">
        <w:rPr>
          <w:rFonts w:ascii="Cambria" w:hAnsi="Cambria"/>
          <w:color w:val="111111"/>
          <w:spacing w:val="1"/>
        </w:rPr>
        <w:t>f</w:t>
      </w:r>
      <w:r w:rsidRPr="006435AE">
        <w:rPr>
          <w:rFonts w:ascii="Cambria" w:hAnsi="Cambria"/>
          <w:color w:val="111111"/>
          <w:spacing w:val="2"/>
        </w:rPr>
        <w:t>a</w:t>
      </w:r>
      <w:r w:rsidRPr="006435AE">
        <w:rPr>
          <w:rFonts w:ascii="Cambria" w:hAnsi="Cambria"/>
          <w:color w:val="111111"/>
          <w:spacing w:val="25"/>
        </w:rPr>
        <w:t>r</w:t>
      </w:r>
      <w:r w:rsidRPr="006435AE">
        <w:rPr>
          <w:rFonts w:ascii="Cambria" w:hAnsi="Cambria"/>
          <w:color w:val="111111"/>
          <w:spacing w:val="-7"/>
        </w:rPr>
        <w:t>i</w:t>
      </w:r>
      <w:r w:rsidRPr="006435AE">
        <w:rPr>
          <w:rFonts w:ascii="Cambria" w:hAnsi="Cambria"/>
          <w:color w:val="111111"/>
          <w:spacing w:val="1"/>
        </w:rPr>
        <w:t>ş</w:t>
      </w:r>
      <w:r w:rsidRPr="006435AE">
        <w:rPr>
          <w:rFonts w:ascii="Cambria" w:hAnsi="Cambria"/>
          <w:color w:val="111111"/>
          <w:spacing w:val="-6"/>
        </w:rPr>
        <w:t>l</w:t>
      </w:r>
      <w:r w:rsidRPr="006435AE">
        <w:rPr>
          <w:rFonts w:ascii="Cambria" w:hAnsi="Cambria"/>
          <w:color w:val="111111"/>
        </w:rPr>
        <w:t>ər</w:t>
      </w:r>
      <w:r w:rsidRPr="006435AE">
        <w:rPr>
          <w:rFonts w:ascii="Cambria" w:hAnsi="Cambria"/>
          <w:color w:val="111111"/>
          <w:spacing w:val="82"/>
        </w:rPr>
        <w:t xml:space="preserve"> </w:t>
      </w:r>
      <w:r w:rsidRPr="006435AE">
        <w:rPr>
          <w:rFonts w:ascii="Cambria" w:hAnsi="Cambria"/>
          <w:color w:val="111111"/>
          <w:spacing w:val="-1"/>
        </w:rPr>
        <w:t>və</w:t>
      </w:r>
      <w:r w:rsidRPr="006435AE">
        <w:rPr>
          <w:rFonts w:ascii="Cambria" w:hAnsi="Cambria"/>
          <w:color w:val="111111"/>
          <w:spacing w:val="36"/>
        </w:rPr>
        <w:t xml:space="preserve"> </w:t>
      </w:r>
      <w:r w:rsidRPr="006435AE">
        <w:rPr>
          <w:rFonts w:ascii="Cambria" w:hAnsi="Cambria"/>
          <w:color w:val="111111"/>
        </w:rPr>
        <w:t>qrantlar</w:t>
      </w:r>
      <w:r w:rsidRPr="006435AE">
        <w:rPr>
          <w:rFonts w:ascii="Cambria" w:hAnsi="Cambria"/>
          <w:color w:val="111111"/>
          <w:spacing w:val="27"/>
        </w:rPr>
        <w:t xml:space="preserve"> </w:t>
      </w:r>
      <w:r w:rsidRPr="006435AE">
        <w:rPr>
          <w:rFonts w:ascii="Cambria" w:hAnsi="Cambria"/>
          <w:color w:val="111111"/>
          <w:spacing w:val="-1"/>
        </w:rPr>
        <w:t>əsasında</w:t>
      </w:r>
      <w:r w:rsidRPr="006435AE">
        <w:rPr>
          <w:rFonts w:ascii="Cambria" w:hAnsi="Cambria"/>
          <w:color w:val="111111"/>
          <w:spacing w:val="24"/>
        </w:rPr>
        <w:t xml:space="preserve"> </w:t>
      </w:r>
      <w:r w:rsidRPr="006435AE">
        <w:rPr>
          <w:rFonts w:ascii="Cambria" w:hAnsi="Cambria"/>
          <w:color w:val="111111"/>
          <w:spacing w:val="-1"/>
        </w:rPr>
        <w:t>yerinə</w:t>
      </w:r>
      <w:r w:rsidRPr="006435AE">
        <w:rPr>
          <w:rFonts w:ascii="Cambria" w:hAnsi="Cambria"/>
          <w:color w:val="111111"/>
          <w:spacing w:val="22"/>
        </w:rPr>
        <w:t xml:space="preserve"> </w:t>
      </w:r>
      <w:r w:rsidRPr="006435AE">
        <w:rPr>
          <w:rFonts w:ascii="Cambria" w:hAnsi="Cambria"/>
          <w:color w:val="111111"/>
          <w:spacing w:val="-3"/>
        </w:rPr>
        <w:t>yetirilən</w:t>
      </w:r>
      <w:r w:rsidRPr="006435AE">
        <w:rPr>
          <w:rFonts w:ascii="Cambria" w:hAnsi="Cambria"/>
          <w:color w:val="111111"/>
          <w:spacing w:val="22"/>
        </w:rPr>
        <w:t xml:space="preserve"> </w:t>
      </w:r>
      <w:r w:rsidRPr="006435AE">
        <w:rPr>
          <w:rFonts w:ascii="Cambria" w:hAnsi="Cambria"/>
          <w:color w:val="111111"/>
          <w:spacing w:val="-1"/>
        </w:rPr>
        <w:t>tədqiqat</w:t>
      </w:r>
      <w:r w:rsidRPr="006435AE">
        <w:rPr>
          <w:rFonts w:ascii="Cambria" w:hAnsi="Cambria"/>
          <w:color w:val="111111"/>
          <w:spacing w:val="16"/>
        </w:rPr>
        <w:t xml:space="preserve"> </w:t>
      </w:r>
      <w:r w:rsidRPr="006435AE">
        <w:rPr>
          <w:rFonts w:ascii="Cambria" w:hAnsi="Cambria"/>
          <w:color w:val="111111"/>
          <w:spacing w:val="-2"/>
        </w:rPr>
        <w:t>layihələrinin</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rPr>
        <w:t>"Web</w:t>
      </w:r>
      <w:r w:rsidRPr="006435AE">
        <w:rPr>
          <w:rFonts w:ascii="Cambria" w:hAnsi="Cambria"/>
          <w:color w:val="111111"/>
          <w:spacing w:val="25"/>
        </w:rPr>
        <w:t xml:space="preserve"> </w:t>
      </w:r>
      <w:r w:rsidRPr="006435AE">
        <w:rPr>
          <w:rFonts w:ascii="Cambria" w:hAnsi="Cambria"/>
          <w:color w:val="111111"/>
          <w:spacing w:val="3"/>
        </w:rPr>
        <w:t>of</w:t>
      </w:r>
      <w:r w:rsidRPr="006435AE">
        <w:rPr>
          <w:rFonts w:ascii="Cambria" w:hAnsi="Cambria"/>
          <w:color w:val="111111"/>
          <w:spacing w:val="54"/>
        </w:rPr>
        <w:t xml:space="preserve"> </w:t>
      </w:r>
      <w:r w:rsidRPr="006435AE">
        <w:rPr>
          <w:rFonts w:ascii="Cambria" w:hAnsi="Cambria"/>
          <w:color w:val="111111"/>
          <w:spacing w:val="-1"/>
        </w:rPr>
        <w:t>Science”</w:t>
      </w:r>
      <w:r w:rsidRPr="006435AE">
        <w:rPr>
          <w:rFonts w:ascii="Cambria" w:hAnsi="Cambria"/>
          <w:color w:val="111111"/>
          <w:spacing w:val="36"/>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rPr>
        <w:t>"Scopus”</w:t>
      </w:r>
      <w:r w:rsidRPr="006435AE">
        <w:rPr>
          <w:rFonts w:ascii="Cambria" w:hAnsi="Cambria"/>
          <w:color w:val="111111"/>
          <w:spacing w:val="37"/>
        </w:rPr>
        <w:t xml:space="preserve"> </w:t>
      </w:r>
      <w:r w:rsidRPr="006435AE">
        <w:rPr>
          <w:rFonts w:ascii="Cambria" w:hAnsi="Cambria"/>
          <w:color w:val="111111"/>
          <w:spacing w:val="-1"/>
        </w:rPr>
        <w:t>bazalarındakı</w:t>
      </w:r>
      <w:r w:rsidRPr="006435AE">
        <w:rPr>
          <w:rFonts w:ascii="Cambria" w:hAnsi="Cambria"/>
          <w:color w:val="111111"/>
          <w:spacing w:val="30"/>
        </w:rPr>
        <w:t xml:space="preserve"> </w:t>
      </w:r>
      <w:r w:rsidRPr="006435AE">
        <w:rPr>
          <w:rFonts w:ascii="Cambria" w:hAnsi="Cambria"/>
          <w:color w:val="111111"/>
          <w:spacing w:val="-2"/>
        </w:rPr>
        <w:t>məqalələrinin</w:t>
      </w:r>
      <w:r w:rsidRPr="006435AE">
        <w:rPr>
          <w:rFonts w:ascii="Cambria" w:hAnsi="Cambria"/>
          <w:color w:val="111111"/>
          <w:spacing w:val="22"/>
        </w:rPr>
        <w:t xml:space="preserve"> </w:t>
      </w:r>
      <w:r w:rsidRPr="006435AE">
        <w:rPr>
          <w:rFonts w:ascii="Cambria" w:hAnsi="Cambria"/>
          <w:color w:val="111111"/>
          <w:spacing w:val="-1"/>
        </w:rPr>
        <w:t>sayını</w:t>
      </w:r>
      <w:r w:rsidRPr="006435AE">
        <w:rPr>
          <w:rFonts w:ascii="Cambria" w:hAnsi="Cambria"/>
          <w:color w:val="111111"/>
          <w:spacing w:val="15"/>
        </w:rPr>
        <w:t xml:space="preserve"> </w:t>
      </w:r>
      <w:r w:rsidRPr="006435AE">
        <w:rPr>
          <w:rFonts w:ascii="Cambria" w:hAnsi="Cambria"/>
          <w:color w:val="111111"/>
          <w:spacing w:val="-1"/>
        </w:rPr>
        <w:t>davamlı</w:t>
      </w:r>
      <w:r w:rsidRPr="006435AE">
        <w:rPr>
          <w:rFonts w:ascii="Cambria" w:hAnsi="Cambria"/>
          <w:color w:val="111111"/>
          <w:spacing w:val="15"/>
        </w:rPr>
        <w:t xml:space="preserve"> </w:t>
      </w:r>
      <w:r w:rsidRPr="006435AE">
        <w:rPr>
          <w:rFonts w:ascii="Cambria" w:hAnsi="Cambria"/>
          <w:color w:val="111111"/>
          <w:spacing w:val="2"/>
        </w:rPr>
        <w:t>a</w:t>
      </w:r>
      <w:r w:rsidRPr="006435AE">
        <w:rPr>
          <w:rFonts w:ascii="Cambria" w:hAnsi="Cambria"/>
          <w:color w:val="111111"/>
          <w:spacing w:val="5"/>
        </w:rPr>
        <w:t>r</w:t>
      </w:r>
      <w:r w:rsidRPr="006435AE">
        <w:rPr>
          <w:rFonts w:ascii="Cambria" w:hAnsi="Cambria"/>
          <w:color w:val="111111"/>
          <w:spacing w:val="-6"/>
        </w:rPr>
        <w:t>t</w:t>
      </w:r>
      <w:r w:rsidRPr="006435AE">
        <w:rPr>
          <w:rFonts w:ascii="Cambria" w:hAnsi="Cambria"/>
          <w:color w:val="111111"/>
          <w:spacing w:val="-7"/>
        </w:rPr>
        <w:t>ı</w:t>
      </w:r>
      <w:r w:rsidRPr="006435AE">
        <w:rPr>
          <w:rFonts w:ascii="Cambria" w:hAnsi="Cambria"/>
          <w:color w:val="111111"/>
          <w:spacing w:val="25"/>
        </w:rPr>
        <w:t>r</w:t>
      </w:r>
      <w:r w:rsidRPr="006435AE">
        <w:rPr>
          <w:rFonts w:ascii="Cambria" w:eastAsia="Cambria" w:hAnsi="Cambria" w:cs="Cambria"/>
          <w:color w:val="111111"/>
        </w:rPr>
        <w:t>-</w:t>
      </w:r>
      <w:r w:rsidRPr="006435AE">
        <w:rPr>
          <w:rFonts w:ascii="Cambria" w:eastAsia="Cambria" w:hAnsi="Cambria" w:cs="Cambria"/>
          <w:color w:val="111111"/>
          <w:spacing w:val="80"/>
        </w:rPr>
        <w:t xml:space="preserve"> </w:t>
      </w:r>
      <w:r w:rsidRPr="006435AE">
        <w:rPr>
          <w:rFonts w:ascii="Cambria" w:hAnsi="Cambria"/>
          <w:color w:val="111111"/>
          <w:spacing w:val="-2"/>
        </w:rPr>
        <w:t>mağı,</w:t>
      </w:r>
      <w:r w:rsidRPr="006435AE">
        <w:rPr>
          <w:rFonts w:ascii="Cambria" w:hAnsi="Cambria"/>
          <w:color w:val="111111"/>
          <w:spacing w:val="18"/>
        </w:rPr>
        <w:t xml:space="preserve"> </w:t>
      </w:r>
      <w:r w:rsidRPr="006435AE">
        <w:rPr>
          <w:rFonts w:ascii="Cambria" w:hAnsi="Cambria"/>
          <w:color w:val="111111"/>
          <w:spacing w:val="1"/>
        </w:rPr>
        <w:t>bu</w:t>
      </w:r>
      <w:r w:rsidRPr="006435AE">
        <w:rPr>
          <w:rFonts w:ascii="Cambria" w:hAnsi="Cambria"/>
          <w:color w:val="111111"/>
          <w:spacing w:val="24"/>
        </w:rPr>
        <w:t xml:space="preserve"> </w:t>
      </w:r>
      <w:r w:rsidRPr="006435AE">
        <w:rPr>
          <w:rFonts w:ascii="Cambria" w:hAnsi="Cambria"/>
          <w:color w:val="111111"/>
        </w:rPr>
        <w:t>bazalara</w:t>
      </w:r>
      <w:r w:rsidRPr="006435AE">
        <w:rPr>
          <w:rFonts w:ascii="Cambria" w:hAnsi="Cambria"/>
          <w:color w:val="111111"/>
          <w:spacing w:val="9"/>
        </w:rPr>
        <w:t xml:space="preserve"> </w:t>
      </w:r>
      <w:r w:rsidRPr="006435AE">
        <w:rPr>
          <w:rFonts w:ascii="Cambria" w:hAnsi="Cambria"/>
          <w:color w:val="111111"/>
          <w:spacing w:val="-1"/>
        </w:rPr>
        <w:t>daxil</w:t>
      </w:r>
      <w:r w:rsidRPr="006435AE">
        <w:rPr>
          <w:rFonts w:ascii="Cambria" w:hAnsi="Cambria"/>
          <w:color w:val="111111"/>
          <w:spacing w:val="1"/>
        </w:rPr>
        <w:t xml:space="preserve"> </w:t>
      </w:r>
      <w:r w:rsidRPr="006435AE">
        <w:rPr>
          <w:rFonts w:ascii="Cambria" w:hAnsi="Cambria"/>
          <w:color w:val="111111"/>
        </w:rPr>
        <w:t>olan</w:t>
      </w:r>
      <w:r w:rsidRPr="006435AE">
        <w:rPr>
          <w:rFonts w:ascii="Cambria" w:hAnsi="Cambria"/>
          <w:color w:val="111111"/>
          <w:spacing w:val="7"/>
        </w:rPr>
        <w:t xml:space="preserve"> </w:t>
      </w:r>
      <w:r w:rsidRPr="006435AE">
        <w:rPr>
          <w:rFonts w:ascii="Cambria" w:hAnsi="Cambria"/>
          <w:color w:val="111111"/>
        </w:rPr>
        <w:t>ən</w:t>
      </w:r>
      <w:r w:rsidRPr="006435AE">
        <w:rPr>
          <w:rFonts w:ascii="Cambria" w:hAnsi="Cambria"/>
          <w:color w:val="111111"/>
          <w:spacing w:val="7"/>
        </w:rPr>
        <w:t xml:space="preserve"> </w:t>
      </w:r>
      <w:r w:rsidRPr="006435AE">
        <w:rPr>
          <w:rFonts w:ascii="Cambria" w:hAnsi="Cambria"/>
          <w:color w:val="111111"/>
          <w:spacing w:val="-1"/>
        </w:rPr>
        <w:t>azı</w:t>
      </w:r>
      <w:r w:rsidRPr="006435AE">
        <w:rPr>
          <w:rFonts w:ascii="Cambria" w:hAnsi="Cambria"/>
          <w:color w:val="111111"/>
        </w:rPr>
        <w:t xml:space="preserve"> 2</w:t>
      </w:r>
      <w:r w:rsidRPr="006435AE">
        <w:rPr>
          <w:rFonts w:ascii="Cambria" w:hAnsi="Cambria"/>
          <w:color w:val="111111"/>
          <w:spacing w:val="8"/>
        </w:rPr>
        <w:t xml:space="preserve"> </w:t>
      </w:r>
      <w:r w:rsidRPr="006435AE">
        <w:rPr>
          <w:rFonts w:ascii="Cambria" w:hAnsi="Cambria"/>
          <w:color w:val="111111"/>
          <w:spacing w:val="-1"/>
        </w:rPr>
        <w:t>nüfuzlu</w:t>
      </w:r>
      <w:r w:rsidRPr="006435AE">
        <w:rPr>
          <w:rFonts w:ascii="Cambria" w:hAnsi="Cambria"/>
          <w:color w:val="111111"/>
          <w:spacing w:val="9"/>
        </w:rPr>
        <w:t xml:space="preserve"> </w:t>
      </w:r>
      <w:r w:rsidRPr="006435AE">
        <w:rPr>
          <w:rFonts w:ascii="Cambria" w:hAnsi="Cambria"/>
          <w:color w:val="111111"/>
          <w:spacing w:val="1"/>
        </w:rPr>
        <w:t>konfransa</w:t>
      </w:r>
      <w:r w:rsidRPr="006435AE">
        <w:rPr>
          <w:rFonts w:ascii="Cambria" w:hAnsi="Cambria"/>
          <w:color w:val="111111"/>
          <w:spacing w:val="9"/>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ən</w:t>
      </w:r>
      <w:r w:rsidRPr="006435AE">
        <w:rPr>
          <w:rFonts w:ascii="Cambria" w:hAnsi="Cambria"/>
          <w:color w:val="111111"/>
          <w:spacing w:val="7"/>
        </w:rPr>
        <w:t xml:space="preserve"> </w:t>
      </w:r>
      <w:r w:rsidRPr="006435AE">
        <w:rPr>
          <w:rFonts w:ascii="Cambria" w:hAnsi="Cambria"/>
          <w:color w:val="111111"/>
          <w:spacing w:val="-1"/>
        </w:rPr>
        <w:t>azı</w:t>
      </w:r>
      <w:r w:rsidRPr="006435AE">
        <w:rPr>
          <w:rFonts w:ascii="Cambria" w:hAnsi="Cambria"/>
          <w:color w:val="111111"/>
        </w:rPr>
        <w:t xml:space="preserve"> 3</w:t>
      </w:r>
      <w:r w:rsidRPr="006435AE">
        <w:rPr>
          <w:rFonts w:ascii="Cambria" w:hAnsi="Cambria"/>
          <w:color w:val="111111"/>
          <w:spacing w:val="8"/>
        </w:rPr>
        <w:t xml:space="preserve"> </w:t>
      </w:r>
      <w:r w:rsidRPr="006435AE">
        <w:rPr>
          <w:rFonts w:ascii="Cambria" w:hAnsi="Cambria"/>
          <w:color w:val="111111"/>
          <w:spacing w:val="-3"/>
        </w:rPr>
        <w:t>elmi</w:t>
      </w:r>
      <w:r w:rsidRPr="006435AE">
        <w:rPr>
          <w:rFonts w:ascii="Cambria" w:hAnsi="Cambria"/>
          <w:color w:val="111111"/>
          <w:spacing w:val="36"/>
        </w:rPr>
        <w:t xml:space="preserve"> </w:t>
      </w:r>
      <w:r w:rsidRPr="006435AE">
        <w:rPr>
          <w:rFonts w:ascii="Cambria" w:hAnsi="Cambria"/>
          <w:color w:val="111111"/>
          <w:spacing w:val="-1"/>
        </w:rPr>
        <w:t>jurnala</w:t>
      </w:r>
      <w:r w:rsidRPr="006435AE">
        <w:rPr>
          <w:rFonts w:ascii="Cambria" w:hAnsi="Cambria"/>
          <w:color w:val="111111"/>
          <w:spacing w:val="38"/>
        </w:rPr>
        <w:t xml:space="preserve"> </w:t>
      </w:r>
      <w:r w:rsidRPr="006435AE">
        <w:rPr>
          <w:rFonts w:ascii="Cambria" w:hAnsi="Cambria"/>
          <w:color w:val="111111"/>
          <w:spacing w:val="-1"/>
        </w:rPr>
        <w:t>sahib</w:t>
      </w:r>
      <w:r w:rsidRPr="006435AE">
        <w:rPr>
          <w:rFonts w:ascii="Cambria" w:hAnsi="Cambria"/>
          <w:color w:val="111111"/>
          <w:spacing w:val="40"/>
        </w:rPr>
        <w:t xml:space="preserve"> </w:t>
      </w:r>
      <w:r w:rsidRPr="006435AE">
        <w:rPr>
          <w:rFonts w:ascii="Cambria" w:hAnsi="Cambria"/>
          <w:color w:val="111111"/>
          <w:spacing w:val="-1"/>
        </w:rPr>
        <w:t>olmağı</w:t>
      </w:r>
      <w:r w:rsidRPr="006435AE">
        <w:rPr>
          <w:rFonts w:ascii="Cambria" w:hAnsi="Cambria"/>
          <w:color w:val="111111"/>
          <w:spacing w:val="30"/>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rPr>
        <w:t>hər</w:t>
      </w:r>
      <w:r w:rsidRPr="006435AE">
        <w:rPr>
          <w:rFonts w:ascii="Cambria" w:hAnsi="Cambria"/>
          <w:color w:val="111111"/>
          <w:spacing w:val="42"/>
        </w:rPr>
        <w:t xml:space="preserve"> </w:t>
      </w:r>
      <w:r w:rsidRPr="006435AE">
        <w:rPr>
          <w:rFonts w:ascii="Cambria" w:hAnsi="Cambria"/>
          <w:color w:val="111111"/>
          <w:spacing w:val="-4"/>
        </w:rPr>
        <w:t>il</w:t>
      </w:r>
      <w:r w:rsidRPr="006435AE">
        <w:rPr>
          <w:rFonts w:ascii="Cambria" w:hAnsi="Cambria"/>
          <w:color w:val="111111"/>
          <w:spacing w:val="31"/>
        </w:rPr>
        <w:t xml:space="preserve"> </w:t>
      </w:r>
      <w:r w:rsidRPr="006435AE">
        <w:rPr>
          <w:rFonts w:ascii="Cambria" w:hAnsi="Cambria"/>
          <w:color w:val="111111"/>
          <w:spacing w:val="-1"/>
        </w:rPr>
        <w:t>iqtisadçı</w:t>
      </w:r>
      <w:r w:rsidRPr="006435AE">
        <w:rPr>
          <w:rFonts w:ascii="Cambria" w:hAnsi="Cambria"/>
          <w:color w:val="111111"/>
          <w:spacing w:val="30"/>
        </w:rPr>
        <w:t xml:space="preserve"> </w:t>
      </w:r>
      <w:r w:rsidRPr="006435AE">
        <w:rPr>
          <w:rFonts w:ascii="Cambria" w:hAnsi="Cambria"/>
          <w:color w:val="111111"/>
          <w:spacing w:val="-2"/>
        </w:rPr>
        <w:t>tələbələrin</w:t>
      </w:r>
      <w:r w:rsidRPr="006435AE">
        <w:rPr>
          <w:rFonts w:ascii="Cambria" w:hAnsi="Cambria"/>
          <w:color w:val="111111"/>
          <w:spacing w:val="37"/>
        </w:rPr>
        <w:t xml:space="preserve"> </w:t>
      </w:r>
      <w:r w:rsidRPr="006435AE">
        <w:rPr>
          <w:rFonts w:ascii="Cambria" w:hAnsi="Cambria"/>
          <w:color w:val="111111"/>
          <w:spacing w:val="-1"/>
        </w:rPr>
        <w:t>nüfuzlu</w:t>
      </w:r>
      <w:r w:rsidRPr="006435AE">
        <w:rPr>
          <w:rFonts w:ascii="Cambria" w:hAnsi="Cambria"/>
          <w:color w:val="111111"/>
          <w:spacing w:val="24"/>
        </w:rPr>
        <w:t xml:space="preserve"> </w:t>
      </w:r>
      <w:r w:rsidRPr="006435AE">
        <w:rPr>
          <w:rFonts w:ascii="Cambria" w:hAnsi="Cambria"/>
          <w:color w:val="111111"/>
          <w:spacing w:val="-1"/>
        </w:rPr>
        <w:t>beynəlxalq</w:t>
      </w:r>
      <w:r w:rsidRPr="006435AE">
        <w:rPr>
          <w:rFonts w:ascii="Cambria" w:hAnsi="Cambria"/>
          <w:color w:val="111111"/>
          <w:spacing w:val="72"/>
        </w:rPr>
        <w:t xml:space="preserve"> </w:t>
      </w:r>
      <w:r w:rsidRPr="006435AE">
        <w:rPr>
          <w:rFonts w:ascii="Cambria" w:hAnsi="Cambria"/>
          <w:color w:val="111111"/>
          <w:spacing w:val="-2"/>
        </w:rPr>
        <w:t>tələbə</w:t>
      </w:r>
      <w:r w:rsidRPr="006435AE">
        <w:rPr>
          <w:rFonts w:ascii="Cambria" w:hAnsi="Cambria"/>
          <w:color w:val="111111"/>
          <w:spacing w:val="7"/>
        </w:rPr>
        <w:t xml:space="preserve"> </w:t>
      </w:r>
      <w:r w:rsidRPr="006435AE">
        <w:rPr>
          <w:rFonts w:ascii="Cambria" w:hAnsi="Cambria"/>
          <w:color w:val="111111"/>
        </w:rPr>
        <w:t xml:space="preserve">konfransını </w:t>
      </w:r>
      <w:r w:rsidRPr="006435AE">
        <w:rPr>
          <w:rFonts w:ascii="Cambria" w:hAnsi="Cambria"/>
          <w:color w:val="111111"/>
          <w:spacing w:val="-3"/>
        </w:rPr>
        <w:t>təşkil</w:t>
      </w:r>
      <w:r w:rsidRPr="006435AE">
        <w:rPr>
          <w:rFonts w:ascii="Cambria" w:hAnsi="Cambria"/>
          <w:color w:val="111111"/>
          <w:spacing w:val="1"/>
        </w:rPr>
        <w:t xml:space="preserve"> </w:t>
      </w:r>
      <w:r w:rsidRPr="006435AE">
        <w:rPr>
          <w:rFonts w:ascii="Cambria" w:hAnsi="Cambria"/>
          <w:color w:val="111111"/>
          <w:spacing w:val="-2"/>
        </w:rPr>
        <w:t>etməyi</w:t>
      </w:r>
      <w:r w:rsidRPr="006435AE">
        <w:rPr>
          <w:rFonts w:ascii="Cambria" w:hAnsi="Cambria"/>
          <w:color w:val="111111"/>
        </w:rPr>
        <w:t xml:space="preserve"> </w:t>
      </w:r>
      <w:r w:rsidRPr="006435AE">
        <w:rPr>
          <w:rFonts w:ascii="Cambria" w:hAnsi="Cambria"/>
          <w:color w:val="111111"/>
          <w:spacing w:val="1"/>
        </w:rPr>
        <w:t>özünün</w:t>
      </w:r>
      <w:r w:rsidRPr="006435AE">
        <w:rPr>
          <w:rFonts w:ascii="Cambria" w:hAnsi="Cambria"/>
          <w:color w:val="111111"/>
          <w:spacing w:val="7"/>
        </w:rPr>
        <w:t xml:space="preserve"> </w:t>
      </w:r>
      <w:r w:rsidRPr="006435AE">
        <w:rPr>
          <w:rFonts w:ascii="Cambria" w:hAnsi="Cambria"/>
          <w:color w:val="111111"/>
        </w:rPr>
        <w:t>əsas</w:t>
      </w:r>
      <w:r w:rsidRPr="006435AE">
        <w:rPr>
          <w:rFonts w:ascii="Cambria" w:hAnsi="Cambria"/>
          <w:color w:val="111111"/>
          <w:spacing w:val="8"/>
        </w:rPr>
        <w:t xml:space="preserve"> </w:t>
      </w:r>
      <w:r w:rsidRPr="006435AE">
        <w:rPr>
          <w:rFonts w:ascii="Cambria" w:hAnsi="Cambria"/>
          <w:color w:val="111111"/>
        </w:rPr>
        <w:t xml:space="preserve">hədəfləri </w:t>
      </w:r>
      <w:r w:rsidRPr="006435AE">
        <w:rPr>
          <w:rFonts w:ascii="Cambria" w:hAnsi="Cambria"/>
          <w:color w:val="111111"/>
          <w:spacing w:val="-5"/>
        </w:rPr>
        <w:t>kimi</w:t>
      </w:r>
      <w:r w:rsidRPr="006435AE">
        <w:rPr>
          <w:rFonts w:ascii="Cambria" w:hAnsi="Cambria"/>
          <w:color w:val="111111"/>
        </w:rPr>
        <w:t xml:space="preserve"> </w:t>
      </w:r>
      <w:r w:rsidRPr="006435AE">
        <w:rPr>
          <w:rFonts w:ascii="Cambria" w:hAnsi="Cambria"/>
          <w:color w:val="111111"/>
          <w:spacing w:val="-1"/>
        </w:rPr>
        <w:t>seçmişdir.</w:t>
      </w:r>
    </w:p>
    <w:p w:rsidR="006435AE" w:rsidRPr="006435AE" w:rsidRDefault="006435AE" w:rsidP="0001705C">
      <w:pPr>
        <w:pStyle w:val="af6"/>
        <w:spacing w:line="276" w:lineRule="auto"/>
        <w:ind w:left="0" w:firstLine="567"/>
        <w:jc w:val="both"/>
        <w:rPr>
          <w:rFonts w:ascii="Cambria" w:hAnsi="Cambria"/>
        </w:rPr>
      </w:pPr>
      <w:r w:rsidRPr="006435AE">
        <w:rPr>
          <w:rFonts w:ascii="Cambria" w:hAnsi="Cambria"/>
          <w:color w:val="111111"/>
          <w:spacing w:val="-4"/>
        </w:rPr>
        <w:t>Milli</w:t>
      </w:r>
      <w:r w:rsidRPr="006435AE">
        <w:rPr>
          <w:rFonts w:ascii="Cambria" w:hAnsi="Cambria"/>
          <w:color w:val="111111"/>
          <w:spacing w:val="36"/>
        </w:rPr>
        <w:t xml:space="preserve"> </w:t>
      </w:r>
      <w:r w:rsidRPr="006435AE">
        <w:rPr>
          <w:rFonts w:ascii="Cambria" w:hAnsi="Cambria"/>
          <w:color w:val="111111"/>
          <w:spacing w:val="-2"/>
        </w:rPr>
        <w:t>ali</w:t>
      </w:r>
      <w:r w:rsidRPr="006435AE">
        <w:rPr>
          <w:rFonts w:ascii="Cambria" w:hAnsi="Cambria"/>
          <w:color w:val="111111"/>
          <w:spacing w:val="37"/>
        </w:rPr>
        <w:t xml:space="preserve"> </w:t>
      </w:r>
      <w:r w:rsidRPr="006435AE">
        <w:rPr>
          <w:rFonts w:ascii="Cambria" w:hAnsi="Cambria"/>
          <w:color w:val="111111"/>
          <w:spacing w:val="-2"/>
        </w:rPr>
        <w:t>təhsil</w:t>
      </w:r>
      <w:r w:rsidRPr="006435AE">
        <w:rPr>
          <w:rFonts w:ascii="Cambria" w:hAnsi="Cambria"/>
          <w:color w:val="111111"/>
          <w:spacing w:val="39"/>
        </w:rPr>
        <w:t xml:space="preserve"> </w:t>
      </w:r>
      <w:r w:rsidRPr="006435AE">
        <w:rPr>
          <w:rFonts w:ascii="Cambria" w:hAnsi="Cambria"/>
          <w:color w:val="111111"/>
          <w:spacing w:val="-2"/>
        </w:rPr>
        <w:t>sistemində</w:t>
      </w:r>
      <w:r w:rsidRPr="006435AE">
        <w:rPr>
          <w:rFonts w:ascii="Cambria" w:hAnsi="Cambria"/>
          <w:color w:val="111111"/>
          <w:spacing w:val="45"/>
        </w:rPr>
        <w:t xml:space="preserve"> </w:t>
      </w:r>
      <w:r w:rsidRPr="006435AE">
        <w:rPr>
          <w:rFonts w:ascii="Cambria" w:hAnsi="Cambria"/>
          <w:color w:val="111111"/>
          <w:spacing w:val="-1"/>
        </w:rPr>
        <w:t>ölkədə</w:t>
      </w:r>
      <w:r w:rsidRPr="006435AE">
        <w:rPr>
          <w:rFonts w:ascii="Cambria" w:hAnsi="Cambria"/>
          <w:color w:val="111111"/>
          <w:spacing w:val="45"/>
        </w:rPr>
        <w:t xml:space="preserve"> </w:t>
      </w:r>
      <w:r w:rsidRPr="006435AE">
        <w:rPr>
          <w:rFonts w:ascii="Cambria" w:hAnsi="Cambria"/>
          <w:color w:val="111111"/>
          <w:spacing w:val="-5"/>
        </w:rPr>
        <w:t>ilk</w:t>
      </w:r>
      <w:r w:rsidRPr="006435AE">
        <w:rPr>
          <w:rFonts w:ascii="Cambria" w:hAnsi="Cambria"/>
          <w:color w:val="111111"/>
          <w:spacing w:val="37"/>
        </w:rPr>
        <w:t xml:space="preserve"> </w:t>
      </w:r>
      <w:r w:rsidRPr="006435AE">
        <w:rPr>
          <w:rFonts w:ascii="Cambria" w:hAnsi="Cambria"/>
          <w:color w:val="111111"/>
        </w:rPr>
        <w:t>dəfə</w:t>
      </w:r>
      <w:r w:rsidRPr="006435AE">
        <w:rPr>
          <w:rFonts w:ascii="Cambria" w:hAnsi="Cambria"/>
          <w:color w:val="111111"/>
          <w:spacing w:val="29"/>
        </w:rPr>
        <w:t xml:space="preserve"> </w:t>
      </w:r>
      <w:r w:rsidRPr="006435AE">
        <w:rPr>
          <w:rFonts w:ascii="Cambria" w:hAnsi="Cambria"/>
          <w:color w:val="111111"/>
        </w:rPr>
        <w:t>"Azərbaycan</w:t>
      </w:r>
      <w:r w:rsidRPr="006435AE">
        <w:rPr>
          <w:rFonts w:ascii="Cambria" w:hAnsi="Cambria"/>
          <w:color w:val="111111"/>
          <w:spacing w:val="23"/>
        </w:rPr>
        <w:t xml:space="preserve"> </w:t>
      </w:r>
      <w:r w:rsidRPr="006435AE">
        <w:rPr>
          <w:rFonts w:ascii="Cambria" w:hAnsi="Cambria"/>
          <w:color w:val="111111"/>
          <w:spacing w:val="-1"/>
        </w:rPr>
        <w:t>Respublikasında</w:t>
      </w:r>
      <w:r w:rsidRPr="006435AE">
        <w:rPr>
          <w:rFonts w:ascii="Cambria" w:hAnsi="Cambria"/>
          <w:color w:val="111111"/>
          <w:spacing w:val="38"/>
        </w:rPr>
        <w:t xml:space="preserve"> </w:t>
      </w:r>
      <w:r w:rsidRPr="006435AE">
        <w:rPr>
          <w:rFonts w:ascii="Cambria" w:hAnsi="Cambria"/>
          <w:color w:val="111111"/>
          <w:spacing w:val="-4"/>
        </w:rPr>
        <w:t>Təhsilin</w:t>
      </w:r>
      <w:r w:rsidRPr="006435AE">
        <w:rPr>
          <w:rFonts w:ascii="Cambria" w:hAnsi="Cambria"/>
          <w:color w:val="111111"/>
          <w:spacing w:val="37"/>
        </w:rPr>
        <w:t xml:space="preserve"> </w:t>
      </w:r>
      <w:r w:rsidRPr="006435AE">
        <w:rPr>
          <w:rFonts w:ascii="Cambria" w:hAnsi="Cambria"/>
          <w:color w:val="111111"/>
          <w:spacing w:val="-2"/>
        </w:rPr>
        <w:t>İnkişafı</w:t>
      </w:r>
      <w:r w:rsidRPr="006435AE">
        <w:rPr>
          <w:rFonts w:ascii="Cambria" w:hAnsi="Cambria"/>
          <w:color w:val="111111"/>
          <w:spacing w:val="30"/>
        </w:rPr>
        <w:t xml:space="preserve"> </w:t>
      </w:r>
      <w:r w:rsidRPr="006435AE">
        <w:rPr>
          <w:rFonts w:ascii="Cambria" w:hAnsi="Cambria"/>
          <w:color w:val="111111"/>
        </w:rPr>
        <w:t>üzrə</w:t>
      </w:r>
      <w:r w:rsidRPr="006435AE">
        <w:rPr>
          <w:rFonts w:ascii="Cambria" w:hAnsi="Cambria"/>
          <w:color w:val="111111"/>
          <w:spacing w:val="37"/>
        </w:rPr>
        <w:t xml:space="preserve"> </w:t>
      </w:r>
      <w:r w:rsidRPr="006435AE">
        <w:rPr>
          <w:rFonts w:ascii="Cambria" w:hAnsi="Cambria"/>
          <w:color w:val="111111"/>
        </w:rPr>
        <w:t>Dövlət</w:t>
      </w:r>
      <w:r w:rsidRPr="006435AE">
        <w:rPr>
          <w:rFonts w:ascii="Cambria" w:hAnsi="Cambria"/>
          <w:color w:val="111111"/>
          <w:spacing w:val="31"/>
        </w:rPr>
        <w:t xml:space="preserve"> </w:t>
      </w:r>
      <w:r w:rsidRPr="006435AE">
        <w:rPr>
          <w:rFonts w:ascii="Cambria" w:hAnsi="Cambria"/>
          <w:color w:val="111111"/>
          <w:spacing w:val="-2"/>
        </w:rPr>
        <w:t>Strategiyası”nın</w:t>
      </w:r>
      <w:r w:rsidRPr="006435AE">
        <w:rPr>
          <w:rFonts w:ascii="Cambria" w:hAnsi="Cambria"/>
          <w:color w:val="111111"/>
          <w:spacing w:val="36"/>
        </w:rPr>
        <w:t xml:space="preserve"> </w:t>
      </w:r>
      <w:r w:rsidRPr="006435AE">
        <w:rPr>
          <w:rFonts w:ascii="Cambria" w:hAnsi="Cambria"/>
          <w:color w:val="111111"/>
          <w:spacing w:val="-2"/>
        </w:rPr>
        <w:t>2.3.1</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68"/>
        </w:rPr>
        <w:t xml:space="preserve"> </w:t>
      </w:r>
      <w:r w:rsidRPr="006435AE">
        <w:rPr>
          <w:rFonts w:ascii="Cambria" w:eastAsia="Cambria" w:hAnsi="Cambria" w:cs="Cambria"/>
          <w:color w:val="111111"/>
          <w:spacing w:val="-1"/>
        </w:rPr>
        <w:t>5.10-</w:t>
      </w:r>
      <w:r w:rsidRPr="006435AE">
        <w:rPr>
          <w:rFonts w:ascii="Cambria" w:hAnsi="Cambria"/>
          <w:color w:val="111111"/>
          <w:spacing w:val="-1"/>
        </w:rPr>
        <w:t>cu</w:t>
      </w:r>
      <w:r w:rsidRPr="006435AE">
        <w:rPr>
          <w:rFonts w:ascii="Cambria" w:hAnsi="Cambria"/>
          <w:color w:val="111111"/>
          <w:spacing w:val="15"/>
        </w:rPr>
        <w:t xml:space="preserve"> </w:t>
      </w:r>
      <w:r w:rsidRPr="006435AE">
        <w:rPr>
          <w:rFonts w:ascii="Cambria" w:hAnsi="Cambria"/>
          <w:color w:val="111111"/>
          <w:spacing w:val="-1"/>
        </w:rPr>
        <w:t>bəndlərinə</w:t>
      </w:r>
      <w:r w:rsidRPr="006435AE">
        <w:rPr>
          <w:rFonts w:ascii="Cambria" w:hAnsi="Cambria"/>
          <w:color w:val="111111"/>
          <w:spacing w:val="13"/>
        </w:rPr>
        <w:t xml:space="preserve"> </w:t>
      </w:r>
      <w:r w:rsidRPr="006435AE">
        <w:rPr>
          <w:rFonts w:ascii="Cambria" w:hAnsi="Cambria"/>
          <w:color w:val="111111"/>
          <w:spacing w:val="1"/>
        </w:rPr>
        <w:t>uyğun</w:t>
      </w:r>
      <w:r w:rsidRPr="006435AE">
        <w:rPr>
          <w:rFonts w:ascii="Cambria" w:hAnsi="Cambria"/>
          <w:color w:val="111111"/>
        </w:rPr>
        <w:t xml:space="preserve">  </w:t>
      </w:r>
      <w:r w:rsidRPr="006435AE">
        <w:rPr>
          <w:rFonts w:ascii="Cambria" w:hAnsi="Cambria"/>
          <w:color w:val="111111"/>
          <w:spacing w:val="1"/>
        </w:rPr>
        <w:t>olaraq</w:t>
      </w:r>
      <w:r w:rsidRPr="006435AE">
        <w:rPr>
          <w:rFonts w:ascii="Cambria" w:hAnsi="Cambria"/>
          <w:color w:val="111111"/>
          <w:spacing w:val="2"/>
        </w:rPr>
        <w:t xml:space="preserve"> </w:t>
      </w:r>
      <w:r w:rsidRPr="006435AE">
        <w:rPr>
          <w:rFonts w:ascii="Cambria" w:hAnsi="Cambria"/>
          <w:color w:val="111111"/>
          <w:spacing w:val="-2"/>
        </w:rPr>
        <w:t>UNEC</w:t>
      </w:r>
      <w:r w:rsidRPr="006435AE">
        <w:rPr>
          <w:rFonts w:ascii="Cambria" w:hAnsi="Cambria"/>
          <w:color w:val="111111"/>
          <w:spacing w:val="3"/>
        </w:rPr>
        <w:t xml:space="preserve"> </w:t>
      </w:r>
      <w:r w:rsidRPr="006435AE">
        <w:rPr>
          <w:rFonts w:ascii="Cambria" w:hAnsi="Cambria"/>
          <w:color w:val="111111"/>
        </w:rPr>
        <w:t>–də  Diferensial</w:t>
      </w:r>
      <w:r w:rsidRPr="006435AE">
        <w:rPr>
          <w:rFonts w:ascii="Cambria" w:hAnsi="Cambria"/>
          <w:color w:val="111111"/>
          <w:spacing w:val="46"/>
        </w:rPr>
        <w:t xml:space="preserve"> </w:t>
      </w:r>
      <w:r w:rsidRPr="006435AE">
        <w:rPr>
          <w:rFonts w:ascii="Cambria" w:hAnsi="Cambria"/>
          <w:color w:val="111111"/>
          <w:spacing w:val="-3"/>
        </w:rPr>
        <w:t>Əmək</w:t>
      </w:r>
      <w:r w:rsidRPr="006435AE">
        <w:rPr>
          <w:rFonts w:ascii="Cambria" w:hAnsi="Cambria"/>
          <w:color w:val="111111"/>
          <w:spacing w:val="45"/>
        </w:rPr>
        <w:t xml:space="preserve"> </w:t>
      </w:r>
      <w:r w:rsidRPr="006435AE">
        <w:rPr>
          <w:rFonts w:ascii="Cambria" w:hAnsi="Cambria"/>
          <w:color w:val="111111"/>
          <w:spacing w:val="1"/>
        </w:rPr>
        <w:t>Haqqı</w:t>
      </w:r>
      <w:r w:rsidRPr="006435AE">
        <w:rPr>
          <w:rFonts w:ascii="Cambria" w:hAnsi="Cambria"/>
          <w:color w:val="111111"/>
          <w:spacing w:val="46"/>
        </w:rPr>
        <w:t xml:space="preserve"> </w:t>
      </w:r>
      <w:r w:rsidRPr="006435AE">
        <w:rPr>
          <w:rFonts w:ascii="Cambria" w:hAnsi="Cambria"/>
          <w:color w:val="111111"/>
          <w:spacing w:val="-3"/>
        </w:rPr>
        <w:t>Sistemi</w:t>
      </w:r>
      <w:r w:rsidRPr="006435AE">
        <w:rPr>
          <w:rFonts w:ascii="Cambria" w:hAnsi="Cambria"/>
          <w:color w:val="111111"/>
        </w:rPr>
        <w:t xml:space="preserve"> </w:t>
      </w:r>
      <w:r w:rsidRPr="006435AE">
        <w:rPr>
          <w:rFonts w:ascii="Cambria" w:hAnsi="Cambria"/>
          <w:color w:val="111111"/>
          <w:spacing w:val="-3"/>
        </w:rPr>
        <w:t>tətbiq</w:t>
      </w:r>
      <w:r w:rsidRPr="006435AE">
        <w:rPr>
          <w:rFonts w:ascii="Cambria" w:hAnsi="Cambria"/>
          <w:color w:val="111111"/>
          <w:spacing w:val="-5"/>
        </w:rPr>
        <w:t xml:space="preserve"> </w:t>
      </w:r>
      <w:r w:rsidRPr="006435AE">
        <w:rPr>
          <w:rFonts w:ascii="Cambria" w:hAnsi="Cambria"/>
          <w:color w:val="111111"/>
          <w:spacing w:val="-2"/>
        </w:rPr>
        <w:t>edilir.</w:t>
      </w:r>
      <w:r w:rsidRPr="006435AE">
        <w:rPr>
          <w:rFonts w:ascii="Cambria" w:hAnsi="Cambria"/>
          <w:color w:val="111111"/>
          <w:spacing w:val="-12"/>
        </w:rPr>
        <w:t xml:space="preserve"> </w:t>
      </w:r>
      <w:r w:rsidRPr="006435AE">
        <w:rPr>
          <w:rFonts w:ascii="Cambria" w:hAnsi="Cambria"/>
          <w:color w:val="111111"/>
        </w:rPr>
        <w:t>Professor</w:t>
      </w:r>
      <w:r w:rsidRPr="006435AE">
        <w:rPr>
          <w:rFonts w:ascii="Cambria" w:eastAsia="Cambria" w:hAnsi="Cambria" w:cs="Cambria"/>
          <w:color w:val="111111"/>
        </w:rPr>
        <w:t>-</w:t>
      </w:r>
      <w:r w:rsidRPr="006435AE">
        <w:rPr>
          <w:rFonts w:ascii="Cambria" w:hAnsi="Cambria"/>
          <w:color w:val="111111"/>
        </w:rPr>
        <w:t>müəllim</w:t>
      </w:r>
      <w:r w:rsidRPr="006435AE">
        <w:rPr>
          <w:rFonts w:ascii="Cambria" w:hAnsi="Cambria"/>
          <w:color w:val="111111"/>
          <w:spacing w:val="2"/>
        </w:rPr>
        <w:t xml:space="preserve"> </w:t>
      </w:r>
      <w:r w:rsidRPr="006435AE">
        <w:rPr>
          <w:rFonts w:ascii="Cambria" w:hAnsi="Cambria"/>
          <w:color w:val="111111"/>
          <w:spacing w:val="-2"/>
        </w:rPr>
        <w:t>heyətinin</w:t>
      </w:r>
      <w:r w:rsidRPr="006435AE">
        <w:rPr>
          <w:rFonts w:ascii="Cambria" w:hAnsi="Cambria"/>
          <w:color w:val="111111"/>
          <w:spacing w:val="7"/>
        </w:rPr>
        <w:t xml:space="preserve"> </w:t>
      </w:r>
      <w:r w:rsidRPr="006435AE">
        <w:rPr>
          <w:rFonts w:ascii="Cambria" w:hAnsi="Cambria"/>
          <w:color w:val="111111"/>
          <w:spacing w:val="-3"/>
        </w:rPr>
        <w:t>elmi</w:t>
      </w:r>
      <w:r w:rsidRPr="006435AE">
        <w:rPr>
          <w:rFonts w:ascii="Cambria" w:hAnsi="Cambria"/>
          <w:color w:val="111111"/>
        </w:rPr>
        <w:t xml:space="preserve"> </w:t>
      </w:r>
      <w:r w:rsidRPr="006435AE">
        <w:rPr>
          <w:rFonts w:ascii="Cambria" w:hAnsi="Cambria"/>
          <w:color w:val="111111"/>
          <w:spacing w:val="-2"/>
        </w:rPr>
        <w:t>fəaliyyətlərinə</w:t>
      </w:r>
      <w:r w:rsidRPr="006435AE">
        <w:rPr>
          <w:rFonts w:ascii="Cambria" w:hAnsi="Cambria"/>
          <w:color w:val="111111"/>
          <w:spacing w:val="7"/>
        </w:rPr>
        <w:t xml:space="preserve"> </w:t>
      </w:r>
      <w:r w:rsidRPr="006435AE">
        <w:rPr>
          <w:rFonts w:ascii="Cambria" w:hAnsi="Cambria"/>
          <w:color w:val="111111"/>
        </w:rPr>
        <w:t>70</w:t>
      </w:r>
      <w:r w:rsidRPr="006435AE">
        <w:rPr>
          <w:rFonts w:ascii="Cambria" w:hAnsi="Cambria"/>
          <w:color w:val="111111"/>
          <w:spacing w:val="56"/>
        </w:rPr>
        <w:t xml:space="preserve"> </w:t>
      </w:r>
      <w:r w:rsidRPr="006435AE">
        <w:rPr>
          <w:rFonts w:ascii="Cambria" w:hAnsi="Cambria"/>
          <w:color w:val="111111"/>
          <w:spacing w:val="-1"/>
        </w:rPr>
        <w:t>faiz</w:t>
      </w:r>
      <w:r w:rsidRPr="006435AE">
        <w:rPr>
          <w:rFonts w:ascii="Cambria" w:hAnsi="Cambria"/>
          <w:color w:val="111111"/>
          <w:spacing w:val="-13"/>
        </w:rPr>
        <w:t xml:space="preserve"> </w:t>
      </w:r>
      <w:r w:rsidRPr="006435AE">
        <w:rPr>
          <w:rFonts w:ascii="Cambria" w:hAnsi="Cambria"/>
          <w:color w:val="111111"/>
          <w:spacing w:val="-1"/>
        </w:rPr>
        <w:t>payın</w:t>
      </w:r>
      <w:r w:rsidRPr="006435AE">
        <w:rPr>
          <w:rFonts w:ascii="Cambria" w:hAnsi="Cambria"/>
          <w:color w:val="111111"/>
          <w:spacing w:val="-8"/>
        </w:rPr>
        <w:t xml:space="preserve"> </w:t>
      </w:r>
      <w:r w:rsidRPr="006435AE">
        <w:rPr>
          <w:rFonts w:ascii="Cambria" w:hAnsi="Cambria"/>
          <w:color w:val="111111"/>
          <w:spacing w:val="-2"/>
        </w:rPr>
        <w:t>ayrıldığı</w:t>
      </w:r>
      <w:r w:rsidRPr="006435AE">
        <w:rPr>
          <w:rFonts w:ascii="Cambria" w:hAnsi="Cambria"/>
          <w:color w:val="111111"/>
          <w:spacing w:val="-16"/>
        </w:rPr>
        <w:t xml:space="preserve"> </w:t>
      </w:r>
      <w:r w:rsidRPr="006435AE">
        <w:rPr>
          <w:rFonts w:ascii="Cambria" w:hAnsi="Cambria"/>
          <w:color w:val="111111"/>
          <w:spacing w:val="1"/>
        </w:rPr>
        <w:t>bu</w:t>
      </w:r>
      <w:r w:rsidRPr="006435AE">
        <w:rPr>
          <w:rFonts w:ascii="Cambria" w:hAnsi="Cambria"/>
          <w:color w:val="111111"/>
          <w:spacing w:val="-7"/>
        </w:rPr>
        <w:t xml:space="preserve"> </w:t>
      </w:r>
      <w:r w:rsidRPr="006435AE">
        <w:rPr>
          <w:rFonts w:ascii="Cambria" w:hAnsi="Cambria"/>
          <w:color w:val="111111"/>
          <w:spacing w:val="-3"/>
        </w:rPr>
        <w:t>sistemin</w:t>
      </w:r>
      <w:r w:rsidRPr="006435AE">
        <w:rPr>
          <w:rFonts w:ascii="Cambria" w:hAnsi="Cambria"/>
          <w:color w:val="111111"/>
          <w:spacing w:val="-8"/>
        </w:rPr>
        <w:t xml:space="preserve"> </w:t>
      </w:r>
      <w:r w:rsidRPr="006435AE">
        <w:rPr>
          <w:rFonts w:ascii="Cambria" w:hAnsi="Cambria"/>
          <w:color w:val="111111"/>
          <w:spacing w:val="-2"/>
        </w:rPr>
        <w:t>tətbiqi</w:t>
      </w:r>
      <w:r w:rsidRPr="006435AE">
        <w:rPr>
          <w:rFonts w:ascii="Cambria" w:hAnsi="Cambria"/>
          <w:color w:val="111111"/>
          <w:spacing w:val="-1"/>
        </w:rPr>
        <w:t xml:space="preserve"> </w:t>
      </w:r>
      <w:r w:rsidRPr="006435AE">
        <w:rPr>
          <w:rFonts w:ascii="Cambria" w:hAnsi="Cambria"/>
          <w:color w:val="111111"/>
          <w:spacing w:val="-2"/>
        </w:rPr>
        <w:t>nəticəsində</w:t>
      </w:r>
      <w:r w:rsidRPr="006435AE">
        <w:rPr>
          <w:rFonts w:ascii="Cambria" w:hAnsi="Cambria"/>
          <w:color w:val="111111"/>
          <w:spacing w:val="-8"/>
        </w:rPr>
        <w:t xml:space="preserve"> </w:t>
      </w:r>
      <w:r w:rsidRPr="006435AE">
        <w:rPr>
          <w:rFonts w:ascii="Cambria" w:hAnsi="Cambria"/>
          <w:color w:val="111111"/>
          <w:spacing w:val="-1"/>
        </w:rPr>
        <w:t>UNEC</w:t>
      </w:r>
      <w:r w:rsidRPr="006435AE">
        <w:rPr>
          <w:rFonts w:ascii="Cambria" w:eastAsia="Cambria" w:hAnsi="Cambria" w:cs="Cambria"/>
          <w:color w:val="111111"/>
          <w:spacing w:val="-1"/>
        </w:rPr>
        <w:t>-in</w:t>
      </w:r>
      <w:r w:rsidRPr="006435AE">
        <w:rPr>
          <w:rFonts w:ascii="Cambria" w:eastAsia="Cambria" w:hAnsi="Cambria" w:cs="Cambria"/>
          <w:color w:val="111111"/>
          <w:spacing w:val="6"/>
        </w:rPr>
        <w:t xml:space="preserve"> </w:t>
      </w:r>
      <w:r w:rsidRPr="006435AE">
        <w:rPr>
          <w:rFonts w:ascii="Cambria" w:eastAsia="Cambria" w:hAnsi="Cambria" w:cs="Cambria"/>
          <w:color w:val="111111"/>
          <w:spacing w:val="-2"/>
        </w:rPr>
        <w:t>elmi-pedaqoji</w:t>
      </w:r>
      <w:r w:rsidRPr="006435AE">
        <w:rPr>
          <w:rFonts w:ascii="Cambria" w:eastAsia="Cambria" w:hAnsi="Cambria" w:cs="Cambria"/>
          <w:color w:val="111111"/>
          <w:spacing w:val="36"/>
          <w:w w:val="99"/>
        </w:rPr>
        <w:t xml:space="preserve"> </w:t>
      </w:r>
      <w:r w:rsidRPr="006435AE">
        <w:rPr>
          <w:rFonts w:ascii="Cambria" w:hAnsi="Cambria"/>
          <w:color w:val="111111"/>
          <w:spacing w:val="-1"/>
        </w:rPr>
        <w:t>göstəriciləri</w:t>
      </w:r>
      <w:r w:rsidRPr="006435AE">
        <w:rPr>
          <w:rFonts w:ascii="Cambria" w:hAnsi="Cambria"/>
          <w:color w:val="111111"/>
          <w:spacing w:val="29"/>
        </w:rPr>
        <w:t xml:space="preserve"> </w:t>
      </w:r>
      <w:r w:rsidRPr="006435AE">
        <w:rPr>
          <w:rFonts w:ascii="Cambria" w:hAnsi="Cambria"/>
          <w:color w:val="111111"/>
          <w:spacing w:val="-2"/>
        </w:rPr>
        <w:t>əvvəlki</w:t>
      </w:r>
      <w:r w:rsidRPr="006435AE">
        <w:rPr>
          <w:rFonts w:ascii="Cambria" w:hAnsi="Cambria"/>
          <w:color w:val="111111"/>
          <w:spacing w:val="30"/>
        </w:rPr>
        <w:t xml:space="preserve"> </w:t>
      </w:r>
      <w:r w:rsidRPr="006435AE">
        <w:rPr>
          <w:rFonts w:ascii="Cambria" w:hAnsi="Cambria"/>
          <w:color w:val="111111"/>
          <w:spacing w:val="-3"/>
        </w:rPr>
        <w:t>illərlə</w:t>
      </w:r>
      <w:r w:rsidRPr="006435AE">
        <w:rPr>
          <w:rFonts w:ascii="Cambria" w:hAnsi="Cambria"/>
          <w:color w:val="111111"/>
          <w:spacing w:val="37"/>
        </w:rPr>
        <w:t xml:space="preserve"> </w:t>
      </w:r>
      <w:r w:rsidRPr="006435AE">
        <w:rPr>
          <w:rFonts w:ascii="Cambria" w:hAnsi="Cambria"/>
          <w:color w:val="111111"/>
          <w:spacing w:val="-1"/>
        </w:rPr>
        <w:t>müqayisədə</w:t>
      </w:r>
      <w:r w:rsidRPr="006435AE">
        <w:rPr>
          <w:rFonts w:ascii="Cambria" w:hAnsi="Cambria"/>
          <w:color w:val="111111"/>
          <w:spacing w:val="37"/>
        </w:rPr>
        <w:t xml:space="preserve"> </w:t>
      </w:r>
      <w:r w:rsidRPr="006435AE">
        <w:rPr>
          <w:rFonts w:ascii="Cambria" w:hAnsi="Cambria"/>
          <w:color w:val="111111"/>
          <w:spacing w:val="-2"/>
        </w:rPr>
        <w:t>ciddi</w:t>
      </w:r>
      <w:r w:rsidRPr="006435AE">
        <w:rPr>
          <w:rFonts w:ascii="Cambria" w:hAnsi="Cambria"/>
          <w:color w:val="111111"/>
          <w:spacing w:val="30"/>
        </w:rPr>
        <w:t xml:space="preserve"> </w:t>
      </w:r>
      <w:r w:rsidRPr="006435AE">
        <w:rPr>
          <w:rFonts w:ascii="Cambria" w:hAnsi="Cambria"/>
          <w:color w:val="111111"/>
          <w:spacing w:val="-3"/>
        </w:rPr>
        <w:t>şəkildə</w:t>
      </w:r>
      <w:r w:rsidRPr="006435AE">
        <w:rPr>
          <w:rFonts w:ascii="Cambria" w:hAnsi="Cambria"/>
          <w:color w:val="111111"/>
          <w:spacing w:val="36"/>
        </w:rPr>
        <w:t xml:space="preserve"> </w:t>
      </w:r>
      <w:r w:rsidRPr="006435AE">
        <w:rPr>
          <w:rFonts w:ascii="Cambria" w:hAnsi="Cambria"/>
          <w:color w:val="111111"/>
        </w:rPr>
        <w:t>yaxşılaşmış</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bu</w:t>
      </w:r>
      <w:r w:rsidRPr="006435AE">
        <w:rPr>
          <w:rFonts w:ascii="Cambria" w:hAnsi="Cambria"/>
          <w:color w:val="111111"/>
          <w:spacing w:val="44"/>
        </w:rPr>
        <w:t xml:space="preserve"> </w:t>
      </w:r>
      <w:r w:rsidRPr="006435AE">
        <w:rPr>
          <w:rFonts w:ascii="Cambria" w:hAnsi="Cambria"/>
          <w:color w:val="111111"/>
          <w:spacing w:val="-1"/>
        </w:rPr>
        <w:t>yaxşılaşma</w:t>
      </w:r>
      <w:r w:rsidRPr="006435AE">
        <w:rPr>
          <w:rFonts w:ascii="Cambria" w:hAnsi="Cambria"/>
          <w:color w:val="111111"/>
          <w:spacing w:val="38"/>
        </w:rPr>
        <w:t xml:space="preserve"> </w:t>
      </w:r>
      <w:r w:rsidRPr="006435AE">
        <w:rPr>
          <w:rFonts w:ascii="Cambria" w:hAnsi="Cambria"/>
          <w:color w:val="111111"/>
          <w:spacing w:val="-2"/>
        </w:rPr>
        <w:t>müvafiq</w:t>
      </w:r>
      <w:r w:rsidRPr="006435AE">
        <w:rPr>
          <w:rFonts w:ascii="Cambria" w:hAnsi="Cambria"/>
          <w:color w:val="111111"/>
          <w:spacing w:val="40"/>
        </w:rPr>
        <w:t xml:space="preserve"> </w:t>
      </w:r>
      <w:r w:rsidRPr="006435AE">
        <w:rPr>
          <w:rFonts w:ascii="Cambria" w:hAnsi="Cambria"/>
          <w:color w:val="111111"/>
          <w:spacing w:val="-1"/>
        </w:rPr>
        <w:t>beynəlxalq</w:t>
      </w:r>
      <w:r w:rsidRPr="006435AE">
        <w:rPr>
          <w:rFonts w:ascii="Cambria" w:hAnsi="Cambria"/>
          <w:color w:val="111111"/>
          <w:spacing w:val="40"/>
        </w:rPr>
        <w:t xml:space="preserve"> </w:t>
      </w:r>
      <w:r w:rsidRPr="006435AE">
        <w:rPr>
          <w:rFonts w:ascii="Cambria" w:hAnsi="Cambria"/>
          <w:color w:val="111111"/>
          <w:spacing w:val="-3"/>
        </w:rPr>
        <w:t>təşkilatların</w:t>
      </w:r>
      <w:r w:rsidRPr="006435AE">
        <w:rPr>
          <w:rFonts w:ascii="Cambria" w:hAnsi="Cambria"/>
          <w:color w:val="111111"/>
          <w:spacing w:val="37"/>
        </w:rPr>
        <w:t xml:space="preserve"> </w:t>
      </w:r>
      <w:r w:rsidRPr="006435AE">
        <w:rPr>
          <w:rFonts w:ascii="Cambria" w:hAnsi="Cambria"/>
          <w:color w:val="111111"/>
        </w:rPr>
        <w:t>hesabatlarında</w:t>
      </w:r>
      <w:r w:rsidRPr="006435AE">
        <w:rPr>
          <w:rFonts w:ascii="Cambria" w:hAnsi="Cambria"/>
          <w:color w:val="111111"/>
          <w:spacing w:val="39"/>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reytinq</w:t>
      </w:r>
      <w:r w:rsidRPr="006435AE">
        <w:rPr>
          <w:rFonts w:ascii="Cambria" w:hAnsi="Cambria"/>
          <w:color w:val="111111"/>
          <w:spacing w:val="40"/>
        </w:rPr>
        <w:t xml:space="preserve"> </w:t>
      </w:r>
      <w:r w:rsidRPr="006435AE">
        <w:rPr>
          <w:rFonts w:ascii="Cambria" w:hAnsi="Cambria"/>
          <w:color w:val="111111"/>
          <w:spacing w:val="-2"/>
        </w:rPr>
        <w:t>siyahılarında</w:t>
      </w:r>
      <w:r w:rsidRPr="006435AE">
        <w:rPr>
          <w:rFonts w:ascii="Cambria" w:hAnsi="Cambria"/>
          <w:color w:val="111111"/>
          <w:spacing w:val="9"/>
        </w:rPr>
        <w:t xml:space="preserve"> </w:t>
      </w:r>
      <w:r w:rsidRPr="006435AE">
        <w:rPr>
          <w:rFonts w:ascii="Cambria" w:hAnsi="Cambria"/>
          <w:color w:val="111111"/>
        </w:rPr>
        <w:t>da</w:t>
      </w:r>
      <w:r w:rsidRPr="006435AE">
        <w:rPr>
          <w:rFonts w:ascii="Cambria" w:hAnsi="Cambria"/>
          <w:color w:val="111111"/>
          <w:spacing w:val="9"/>
        </w:rPr>
        <w:t xml:space="preserve"> </w:t>
      </w:r>
      <w:r w:rsidRPr="006435AE">
        <w:rPr>
          <w:rFonts w:ascii="Cambria" w:hAnsi="Cambria"/>
          <w:color w:val="111111"/>
          <w:spacing w:val="3"/>
        </w:rPr>
        <w:t>öz</w:t>
      </w:r>
      <w:r w:rsidRPr="006435AE">
        <w:rPr>
          <w:rFonts w:ascii="Cambria" w:hAnsi="Cambria"/>
          <w:color w:val="111111"/>
          <w:spacing w:val="2"/>
        </w:rPr>
        <w:t xml:space="preserve"> </w:t>
      </w:r>
      <w:r w:rsidRPr="006435AE">
        <w:rPr>
          <w:rFonts w:ascii="Cambria" w:hAnsi="Cambria"/>
          <w:color w:val="111111"/>
          <w:spacing w:val="-2"/>
        </w:rPr>
        <w:t>əksini</w:t>
      </w:r>
      <w:r w:rsidRPr="006435AE">
        <w:rPr>
          <w:rFonts w:ascii="Cambria" w:hAnsi="Cambria"/>
          <w:color w:val="111111"/>
        </w:rPr>
        <w:t xml:space="preserve"> </w:t>
      </w:r>
      <w:r w:rsidRPr="006435AE">
        <w:rPr>
          <w:rFonts w:ascii="Cambria" w:hAnsi="Cambria"/>
          <w:color w:val="111111"/>
          <w:spacing w:val="-2"/>
        </w:rPr>
        <w:t>tapmışdır.</w:t>
      </w:r>
    </w:p>
    <w:p w:rsidR="006435AE" w:rsidRPr="006435AE" w:rsidRDefault="006435AE" w:rsidP="0001705C">
      <w:pPr>
        <w:pStyle w:val="af6"/>
        <w:spacing w:before="6" w:line="275" w:lineRule="auto"/>
        <w:ind w:left="0" w:firstLine="567"/>
        <w:jc w:val="both"/>
        <w:rPr>
          <w:rFonts w:ascii="Cambria" w:hAnsi="Cambria"/>
        </w:rPr>
      </w:pPr>
      <w:r w:rsidRPr="006435AE">
        <w:rPr>
          <w:rFonts w:ascii="Cambria" w:hAnsi="Cambria"/>
          <w:color w:val="111111"/>
        </w:rPr>
        <w:t>Diferensial</w:t>
      </w:r>
      <w:r w:rsidRPr="006435AE">
        <w:rPr>
          <w:rFonts w:ascii="Cambria" w:hAnsi="Cambria"/>
          <w:color w:val="111111"/>
          <w:spacing w:val="24"/>
        </w:rPr>
        <w:t xml:space="preserve"> </w:t>
      </w:r>
      <w:r w:rsidRPr="006435AE">
        <w:rPr>
          <w:rFonts w:ascii="Cambria" w:hAnsi="Cambria"/>
          <w:color w:val="111111"/>
          <w:spacing w:val="-3"/>
        </w:rPr>
        <w:t>Əmək</w:t>
      </w:r>
      <w:r w:rsidRPr="006435AE">
        <w:rPr>
          <w:rFonts w:ascii="Cambria" w:hAnsi="Cambria"/>
          <w:color w:val="111111"/>
          <w:spacing w:val="23"/>
        </w:rPr>
        <w:t xml:space="preserve"> </w:t>
      </w:r>
      <w:r w:rsidRPr="006435AE">
        <w:rPr>
          <w:rFonts w:ascii="Cambria" w:hAnsi="Cambria"/>
          <w:color w:val="111111"/>
          <w:spacing w:val="1"/>
        </w:rPr>
        <w:t>Haqqı</w:t>
      </w:r>
      <w:r w:rsidRPr="006435AE">
        <w:rPr>
          <w:rFonts w:ascii="Cambria" w:hAnsi="Cambria"/>
          <w:color w:val="111111"/>
          <w:spacing w:val="22"/>
        </w:rPr>
        <w:t xml:space="preserve"> </w:t>
      </w:r>
      <w:r w:rsidRPr="006435AE">
        <w:rPr>
          <w:rFonts w:ascii="Cambria" w:hAnsi="Cambria"/>
          <w:color w:val="111111"/>
          <w:spacing w:val="-3"/>
        </w:rPr>
        <w:t>Sisteminin</w:t>
      </w:r>
      <w:r w:rsidRPr="006435AE">
        <w:rPr>
          <w:rFonts w:ascii="Cambria" w:hAnsi="Cambria"/>
          <w:color w:val="111111"/>
          <w:spacing w:val="14"/>
        </w:rPr>
        <w:t xml:space="preserve"> </w:t>
      </w:r>
      <w:r w:rsidRPr="006435AE">
        <w:rPr>
          <w:rFonts w:ascii="Cambria" w:hAnsi="Cambria"/>
          <w:color w:val="111111"/>
          <w:spacing w:val="-2"/>
        </w:rPr>
        <w:t>tətbiqi</w:t>
      </w:r>
      <w:r w:rsidRPr="006435AE">
        <w:rPr>
          <w:rFonts w:ascii="Cambria" w:hAnsi="Cambria"/>
          <w:color w:val="111111"/>
          <w:spacing w:val="7"/>
        </w:rPr>
        <w:t xml:space="preserve"> </w:t>
      </w:r>
      <w:r w:rsidRPr="006435AE">
        <w:rPr>
          <w:rFonts w:ascii="Cambria" w:hAnsi="Cambria"/>
          <w:color w:val="111111"/>
          <w:spacing w:val="-5"/>
        </w:rPr>
        <w:t>ilə</w:t>
      </w:r>
      <w:r w:rsidRPr="006435AE">
        <w:rPr>
          <w:rFonts w:ascii="Cambria" w:hAnsi="Cambria"/>
          <w:color w:val="111111"/>
          <w:spacing w:val="14"/>
        </w:rPr>
        <w:t xml:space="preserve"> </w:t>
      </w:r>
      <w:r w:rsidRPr="006435AE">
        <w:rPr>
          <w:rFonts w:ascii="Cambria" w:hAnsi="Cambria"/>
          <w:color w:val="111111"/>
          <w:spacing w:val="-1"/>
        </w:rPr>
        <w:t>yanaşı,</w:t>
      </w:r>
      <w:r w:rsidRPr="006435AE">
        <w:rPr>
          <w:rFonts w:ascii="Cambria" w:hAnsi="Cambria"/>
          <w:color w:val="111111"/>
          <w:spacing w:val="10"/>
        </w:rPr>
        <w:t xml:space="preserve"> </w:t>
      </w:r>
      <w:r w:rsidRPr="006435AE">
        <w:rPr>
          <w:rFonts w:ascii="Cambria" w:hAnsi="Cambria"/>
          <w:color w:val="111111"/>
        </w:rPr>
        <w:t>UNEC</w:t>
      </w:r>
      <w:r w:rsidRPr="006435AE">
        <w:rPr>
          <w:rFonts w:ascii="Cambria" w:eastAsia="Cambria" w:hAnsi="Cambria" w:cs="Cambria"/>
          <w:color w:val="111111"/>
        </w:rPr>
        <w:t>-</w:t>
      </w:r>
      <w:r w:rsidRPr="006435AE">
        <w:rPr>
          <w:rFonts w:ascii="Cambria" w:hAnsi="Cambria"/>
          <w:color w:val="111111"/>
        </w:rPr>
        <w:t>də</w:t>
      </w:r>
      <w:r w:rsidRPr="006435AE">
        <w:rPr>
          <w:rFonts w:ascii="Cambria" w:hAnsi="Cambria"/>
          <w:color w:val="111111"/>
          <w:spacing w:val="36"/>
        </w:rPr>
        <w:t xml:space="preserve"> </w:t>
      </w:r>
      <w:r w:rsidRPr="006435AE">
        <w:rPr>
          <w:rFonts w:ascii="Cambria" w:hAnsi="Cambria"/>
          <w:color w:val="111111"/>
          <w:spacing w:val="-1"/>
        </w:rPr>
        <w:t>nüfuzlu</w:t>
      </w:r>
      <w:r w:rsidRPr="006435AE">
        <w:rPr>
          <w:rFonts w:ascii="Cambria" w:hAnsi="Cambria"/>
          <w:color w:val="111111"/>
          <w:spacing w:val="24"/>
        </w:rPr>
        <w:t xml:space="preserve"> </w:t>
      </w:r>
      <w:r w:rsidRPr="006435AE">
        <w:rPr>
          <w:rFonts w:ascii="Cambria" w:hAnsi="Cambria"/>
          <w:color w:val="111111"/>
          <w:spacing w:val="-1"/>
        </w:rPr>
        <w:t>beynəlxalq</w:t>
      </w:r>
      <w:r w:rsidRPr="006435AE">
        <w:rPr>
          <w:rFonts w:ascii="Cambria" w:hAnsi="Cambria"/>
          <w:color w:val="111111"/>
          <w:spacing w:val="25"/>
        </w:rPr>
        <w:t xml:space="preserve"> </w:t>
      </w:r>
      <w:r w:rsidRPr="006435AE">
        <w:rPr>
          <w:rFonts w:ascii="Cambria" w:hAnsi="Cambria"/>
          <w:color w:val="111111"/>
          <w:spacing w:val="-3"/>
        </w:rPr>
        <w:t>elmi</w:t>
      </w:r>
      <w:r w:rsidRPr="006435AE">
        <w:rPr>
          <w:rFonts w:ascii="Cambria" w:hAnsi="Cambria"/>
          <w:color w:val="111111"/>
          <w:spacing w:val="15"/>
        </w:rPr>
        <w:t xml:space="preserve"> </w:t>
      </w:r>
      <w:r w:rsidRPr="006435AE">
        <w:rPr>
          <w:rFonts w:ascii="Cambria" w:hAnsi="Cambria"/>
          <w:color w:val="111111"/>
        </w:rPr>
        <w:t>nəşrlərdə</w:t>
      </w:r>
      <w:r w:rsidRPr="006435AE">
        <w:rPr>
          <w:rFonts w:ascii="Cambria" w:hAnsi="Cambria"/>
          <w:color w:val="111111"/>
          <w:spacing w:val="7"/>
        </w:rPr>
        <w:t xml:space="preserve"> </w:t>
      </w:r>
      <w:r w:rsidRPr="006435AE">
        <w:rPr>
          <w:rFonts w:ascii="Cambria" w:hAnsi="Cambria"/>
          <w:color w:val="111111"/>
        </w:rPr>
        <w:t>əsərləri çap</w:t>
      </w:r>
      <w:r w:rsidRPr="006435AE">
        <w:rPr>
          <w:rFonts w:ascii="Cambria" w:hAnsi="Cambria"/>
          <w:color w:val="111111"/>
          <w:spacing w:val="8"/>
        </w:rPr>
        <w:t xml:space="preserve"> </w:t>
      </w:r>
      <w:r w:rsidRPr="006435AE">
        <w:rPr>
          <w:rFonts w:ascii="Cambria" w:hAnsi="Cambria"/>
          <w:color w:val="111111"/>
          <w:spacing w:val="-2"/>
        </w:rPr>
        <w:t>edilən</w:t>
      </w:r>
      <w:r w:rsidRPr="006435AE">
        <w:rPr>
          <w:rFonts w:ascii="Cambria" w:hAnsi="Cambria"/>
          <w:color w:val="111111"/>
          <w:spacing w:val="7"/>
        </w:rPr>
        <w:t xml:space="preserve"> </w:t>
      </w:r>
      <w:r w:rsidRPr="006435AE">
        <w:rPr>
          <w:rFonts w:ascii="Cambria" w:hAnsi="Cambria"/>
          <w:color w:val="111111"/>
          <w:spacing w:val="-2"/>
        </w:rPr>
        <w:t>əməkdaşlar</w:t>
      </w:r>
      <w:r w:rsidRPr="006435AE">
        <w:rPr>
          <w:rFonts w:ascii="Cambria" w:hAnsi="Cambria"/>
          <w:color w:val="111111"/>
          <w:spacing w:val="12"/>
        </w:rPr>
        <w:t xml:space="preserve"> </w:t>
      </w:r>
      <w:r w:rsidRPr="006435AE">
        <w:rPr>
          <w:rFonts w:ascii="Cambria" w:hAnsi="Cambria"/>
          <w:color w:val="111111"/>
        </w:rPr>
        <w:t>üçün</w:t>
      </w:r>
      <w:r w:rsidRPr="006435AE">
        <w:rPr>
          <w:rFonts w:ascii="Cambria" w:hAnsi="Cambria"/>
          <w:color w:val="111111"/>
          <w:spacing w:val="74"/>
        </w:rPr>
        <w:t xml:space="preserve"> </w:t>
      </w:r>
      <w:r w:rsidRPr="006435AE">
        <w:rPr>
          <w:rFonts w:ascii="Cambria" w:hAnsi="Cambria"/>
          <w:color w:val="111111"/>
          <w:spacing w:val="-2"/>
        </w:rPr>
        <w:t>mükafatlandırma</w:t>
      </w:r>
      <w:r w:rsidRPr="006435AE">
        <w:rPr>
          <w:rFonts w:ascii="Cambria" w:hAnsi="Cambria"/>
          <w:color w:val="111111"/>
          <w:spacing w:val="46"/>
        </w:rPr>
        <w:t xml:space="preserve"> </w:t>
      </w:r>
      <w:r w:rsidRPr="006435AE">
        <w:rPr>
          <w:rFonts w:ascii="Cambria" w:hAnsi="Cambria"/>
          <w:color w:val="111111"/>
          <w:spacing w:val="-2"/>
        </w:rPr>
        <w:t>sistemi</w:t>
      </w:r>
      <w:r w:rsidRPr="006435AE">
        <w:rPr>
          <w:rFonts w:ascii="Cambria" w:hAnsi="Cambria"/>
          <w:color w:val="111111"/>
          <w:spacing w:val="22"/>
        </w:rPr>
        <w:t xml:space="preserve"> </w:t>
      </w:r>
      <w:r w:rsidRPr="006435AE">
        <w:rPr>
          <w:rFonts w:ascii="Cambria" w:hAnsi="Cambria"/>
          <w:color w:val="111111"/>
        </w:rPr>
        <w:t>də</w:t>
      </w:r>
      <w:r w:rsidRPr="006435AE">
        <w:rPr>
          <w:rFonts w:ascii="Cambria" w:hAnsi="Cambria"/>
          <w:color w:val="111111"/>
          <w:spacing w:val="30"/>
        </w:rPr>
        <w:t xml:space="preserve"> </w:t>
      </w:r>
      <w:r w:rsidRPr="006435AE">
        <w:rPr>
          <w:rFonts w:ascii="Cambria" w:hAnsi="Cambria"/>
          <w:color w:val="111111"/>
          <w:spacing w:val="-2"/>
        </w:rPr>
        <w:t>fəaliyyət</w:t>
      </w:r>
      <w:r w:rsidRPr="006435AE">
        <w:rPr>
          <w:rFonts w:ascii="Cambria" w:hAnsi="Cambria"/>
          <w:color w:val="111111"/>
          <w:spacing w:val="23"/>
        </w:rPr>
        <w:t xml:space="preserve"> </w:t>
      </w:r>
      <w:r w:rsidRPr="006435AE">
        <w:rPr>
          <w:rFonts w:ascii="Cambria" w:hAnsi="Cambria"/>
          <w:color w:val="111111"/>
        </w:rPr>
        <w:t>göstərir.</w:t>
      </w:r>
      <w:r w:rsidRPr="006435AE">
        <w:rPr>
          <w:rFonts w:ascii="Cambria" w:hAnsi="Cambria"/>
          <w:color w:val="111111"/>
          <w:spacing w:val="25"/>
        </w:rPr>
        <w:t xml:space="preserve"> </w:t>
      </w:r>
      <w:r w:rsidRPr="006435AE">
        <w:rPr>
          <w:rFonts w:ascii="Cambria" w:hAnsi="Cambria"/>
          <w:color w:val="111111"/>
          <w:spacing w:val="1"/>
        </w:rPr>
        <w:t>Bu</w:t>
      </w:r>
      <w:r w:rsidRPr="006435AE">
        <w:rPr>
          <w:rFonts w:ascii="Cambria" w:hAnsi="Cambria"/>
          <w:color w:val="111111"/>
          <w:spacing w:val="31"/>
        </w:rPr>
        <w:t xml:space="preserve"> </w:t>
      </w:r>
      <w:r w:rsidRPr="006435AE">
        <w:rPr>
          <w:rFonts w:ascii="Cambria" w:hAnsi="Cambria"/>
          <w:color w:val="111111"/>
          <w:spacing w:val="-2"/>
        </w:rPr>
        <w:t>mükafatlandırma</w:t>
      </w:r>
      <w:r w:rsidRPr="006435AE">
        <w:rPr>
          <w:rFonts w:ascii="Cambria" w:hAnsi="Cambria"/>
          <w:color w:val="111111"/>
          <w:spacing w:val="72"/>
        </w:rPr>
        <w:t xml:space="preserve"> </w:t>
      </w:r>
      <w:r w:rsidRPr="006435AE">
        <w:rPr>
          <w:rFonts w:ascii="Cambria" w:hAnsi="Cambria"/>
          <w:color w:val="111111"/>
          <w:spacing w:val="-3"/>
        </w:rPr>
        <w:t>sisteminə</w:t>
      </w:r>
      <w:r w:rsidRPr="006435AE">
        <w:rPr>
          <w:rFonts w:ascii="Cambria" w:hAnsi="Cambria"/>
          <w:color w:val="111111"/>
        </w:rPr>
        <w:t xml:space="preserve"> əsasən,</w:t>
      </w:r>
      <w:r w:rsidRPr="006435AE">
        <w:rPr>
          <w:rFonts w:ascii="Cambria" w:hAnsi="Cambria"/>
          <w:color w:val="111111"/>
          <w:spacing w:val="47"/>
        </w:rPr>
        <w:t xml:space="preserve"> </w:t>
      </w:r>
      <w:r w:rsidRPr="006435AE">
        <w:rPr>
          <w:rFonts w:ascii="Cambria" w:hAnsi="Cambria"/>
          <w:color w:val="111111"/>
          <w:spacing w:val="-1"/>
        </w:rPr>
        <w:t>hazırda</w:t>
      </w:r>
      <w:r w:rsidRPr="006435AE">
        <w:rPr>
          <w:rFonts w:ascii="Cambria" w:hAnsi="Cambria"/>
          <w:color w:val="111111"/>
          <w:spacing w:val="1"/>
        </w:rPr>
        <w:t xml:space="preserve"> </w:t>
      </w:r>
      <w:r w:rsidRPr="006435AE">
        <w:rPr>
          <w:rFonts w:ascii="Cambria" w:hAnsi="Cambria"/>
          <w:color w:val="111111"/>
          <w:spacing w:val="-1"/>
        </w:rPr>
        <w:t>nüfuzlu</w:t>
      </w:r>
      <w:r w:rsidRPr="006435AE">
        <w:rPr>
          <w:rFonts w:ascii="Cambria" w:hAnsi="Cambria"/>
          <w:color w:val="111111"/>
          <w:spacing w:val="39"/>
        </w:rPr>
        <w:t xml:space="preserve"> </w:t>
      </w:r>
      <w:r w:rsidRPr="006435AE">
        <w:rPr>
          <w:rFonts w:ascii="Cambria" w:hAnsi="Cambria"/>
          <w:color w:val="111111"/>
        </w:rPr>
        <w:t>"Web</w:t>
      </w:r>
      <w:r w:rsidRPr="006435AE">
        <w:rPr>
          <w:rFonts w:ascii="Cambria" w:hAnsi="Cambria"/>
          <w:color w:val="111111"/>
          <w:spacing w:val="40"/>
        </w:rPr>
        <w:t xml:space="preserve"> </w:t>
      </w:r>
      <w:r w:rsidRPr="006435AE">
        <w:rPr>
          <w:rFonts w:ascii="Cambria" w:hAnsi="Cambria"/>
          <w:color w:val="111111"/>
          <w:spacing w:val="3"/>
        </w:rPr>
        <w:t>of</w:t>
      </w:r>
      <w:r w:rsidRPr="006435AE">
        <w:rPr>
          <w:rFonts w:ascii="Cambria" w:hAnsi="Cambria"/>
          <w:color w:val="111111"/>
          <w:spacing w:val="39"/>
        </w:rPr>
        <w:t xml:space="preserve"> </w:t>
      </w:r>
      <w:r w:rsidRPr="006435AE">
        <w:rPr>
          <w:rFonts w:ascii="Cambria" w:hAnsi="Cambria"/>
          <w:color w:val="111111"/>
          <w:spacing w:val="-1"/>
        </w:rPr>
        <w:t>Science”</w:t>
      </w:r>
      <w:r w:rsidRPr="006435AE">
        <w:rPr>
          <w:rFonts w:ascii="Cambria" w:hAnsi="Cambria"/>
          <w:color w:val="111111"/>
          <w:spacing w:val="37"/>
        </w:rPr>
        <w:t xml:space="preserve"> </w:t>
      </w:r>
      <w:r w:rsidRPr="006435AE">
        <w:rPr>
          <w:rFonts w:ascii="Cambria" w:hAnsi="Cambria"/>
          <w:color w:val="111111"/>
          <w:spacing w:val="-1"/>
        </w:rPr>
        <w:t>və</w:t>
      </w:r>
      <w:r w:rsidRPr="006435AE">
        <w:rPr>
          <w:rFonts w:ascii="Cambria" w:hAnsi="Cambria"/>
          <w:color w:val="111111"/>
          <w:spacing w:val="36"/>
        </w:rPr>
        <w:t xml:space="preserve"> </w:t>
      </w:r>
      <w:r w:rsidRPr="006435AE">
        <w:rPr>
          <w:rFonts w:ascii="Cambria" w:hAnsi="Cambria"/>
          <w:color w:val="111111"/>
        </w:rPr>
        <w:t>"Scopus”</w:t>
      </w:r>
      <w:r w:rsidRPr="006435AE">
        <w:rPr>
          <w:rFonts w:ascii="Cambria" w:hAnsi="Cambria"/>
          <w:color w:val="111111"/>
          <w:spacing w:val="37"/>
        </w:rPr>
        <w:t xml:space="preserve"> </w:t>
      </w:r>
      <w:r w:rsidRPr="006435AE">
        <w:rPr>
          <w:rFonts w:ascii="Cambria" w:hAnsi="Cambria"/>
          <w:color w:val="111111"/>
          <w:spacing w:val="-3"/>
        </w:rPr>
        <w:t>elmi</w:t>
      </w:r>
      <w:r w:rsidRPr="006435AE">
        <w:rPr>
          <w:rFonts w:ascii="Cambria" w:hAnsi="Cambria"/>
          <w:color w:val="111111"/>
          <w:spacing w:val="60"/>
        </w:rPr>
        <w:t xml:space="preserve"> </w:t>
      </w:r>
      <w:r w:rsidRPr="006435AE">
        <w:rPr>
          <w:rFonts w:ascii="Cambria" w:hAnsi="Cambria"/>
          <w:color w:val="111111"/>
          <w:spacing w:val="-1"/>
        </w:rPr>
        <w:t>bazalarına</w:t>
      </w:r>
      <w:r w:rsidRPr="006435AE">
        <w:rPr>
          <w:rFonts w:ascii="Cambria" w:hAnsi="Cambria"/>
          <w:color w:val="111111"/>
          <w:spacing w:val="38"/>
        </w:rPr>
        <w:t xml:space="preserve"> </w:t>
      </w:r>
      <w:r w:rsidRPr="006435AE">
        <w:rPr>
          <w:rFonts w:ascii="Cambria" w:hAnsi="Cambria"/>
          <w:color w:val="111111"/>
          <w:spacing w:val="-1"/>
        </w:rPr>
        <w:t>daxil</w:t>
      </w:r>
      <w:r w:rsidRPr="006435AE">
        <w:rPr>
          <w:rFonts w:ascii="Cambria" w:hAnsi="Cambria"/>
          <w:color w:val="111111"/>
          <w:spacing w:val="31"/>
        </w:rPr>
        <w:t xml:space="preserve"> </w:t>
      </w:r>
      <w:r w:rsidRPr="006435AE">
        <w:rPr>
          <w:rFonts w:ascii="Cambria" w:hAnsi="Cambria"/>
          <w:color w:val="111111"/>
        </w:rPr>
        <w:t>olan</w:t>
      </w:r>
      <w:r w:rsidRPr="006435AE">
        <w:rPr>
          <w:rFonts w:ascii="Cambria" w:hAnsi="Cambria"/>
          <w:color w:val="111111"/>
          <w:spacing w:val="37"/>
        </w:rPr>
        <w:t xml:space="preserve"> </w:t>
      </w:r>
      <w:r w:rsidRPr="006435AE">
        <w:rPr>
          <w:rFonts w:ascii="Cambria" w:hAnsi="Cambria"/>
          <w:color w:val="111111"/>
          <w:spacing w:val="-3"/>
        </w:rPr>
        <w:t>elmi</w:t>
      </w:r>
      <w:r w:rsidRPr="006435AE">
        <w:rPr>
          <w:rFonts w:ascii="Cambria" w:hAnsi="Cambria"/>
          <w:color w:val="111111"/>
          <w:spacing w:val="29"/>
        </w:rPr>
        <w:t xml:space="preserve"> </w:t>
      </w:r>
      <w:r w:rsidRPr="006435AE">
        <w:rPr>
          <w:rFonts w:ascii="Cambria" w:hAnsi="Cambria"/>
          <w:color w:val="111111"/>
        </w:rPr>
        <w:t>nəşrlərdə</w:t>
      </w:r>
      <w:r w:rsidRPr="006435AE">
        <w:rPr>
          <w:rFonts w:ascii="Cambria" w:hAnsi="Cambria"/>
          <w:color w:val="111111"/>
          <w:spacing w:val="37"/>
        </w:rPr>
        <w:t xml:space="preserve"> </w:t>
      </w:r>
      <w:r w:rsidRPr="006435AE">
        <w:rPr>
          <w:rFonts w:ascii="Cambria" w:hAnsi="Cambria"/>
          <w:color w:val="111111"/>
        </w:rPr>
        <w:t>əsərləri</w:t>
      </w:r>
      <w:r w:rsidRPr="006435AE">
        <w:rPr>
          <w:rFonts w:ascii="Cambria" w:hAnsi="Cambria"/>
          <w:color w:val="111111"/>
          <w:spacing w:val="28"/>
        </w:rPr>
        <w:t xml:space="preserve"> </w:t>
      </w:r>
      <w:r w:rsidRPr="006435AE">
        <w:rPr>
          <w:rFonts w:ascii="Cambria" w:hAnsi="Cambria"/>
          <w:color w:val="111111"/>
        </w:rPr>
        <w:t>çap</w:t>
      </w:r>
      <w:r w:rsidRPr="006435AE">
        <w:rPr>
          <w:rFonts w:ascii="Cambria" w:hAnsi="Cambria"/>
          <w:color w:val="111111"/>
          <w:spacing w:val="22"/>
        </w:rPr>
        <w:t xml:space="preserve"> </w:t>
      </w:r>
      <w:r w:rsidRPr="006435AE">
        <w:rPr>
          <w:rFonts w:ascii="Cambria" w:hAnsi="Cambria"/>
          <w:color w:val="111111"/>
          <w:spacing w:val="-2"/>
        </w:rPr>
        <w:t>edilən</w:t>
      </w:r>
      <w:r w:rsidRPr="006435AE">
        <w:rPr>
          <w:rFonts w:ascii="Cambria" w:hAnsi="Cambria"/>
          <w:color w:val="111111"/>
          <w:spacing w:val="22"/>
        </w:rPr>
        <w:t xml:space="preserve"> </w:t>
      </w:r>
      <w:r w:rsidRPr="006435AE">
        <w:rPr>
          <w:rFonts w:ascii="Cambria" w:hAnsi="Cambria"/>
          <w:color w:val="111111"/>
          <w:spacing w:val="-2"/>
        </w:rPr>
        <w:t>UNEC</w:t>
      </w:r>
      <w:r w:rsidRPr="006435AE">
        <w:rPr>
          <w:rFonts w:ascii="Cambria" w:hAnsi="Cambria"/>
          <w:color w:val="111111"/>
          <w:spacing w:val="60"/>
        </w:rPr>
        <w:t xml:space="preserve"> </w:t>
      </w:r>
      <w:r w:rsidRPr="006435AE">
        <w:rPr>
          <w:rFonts w:ascii="Cambria" w:hAnsi="Cambria"/>
          <w:color w:val="111111"/>
          <w:spacing w:val="-1"/>
        </w:rPr>
        <w:t>əməkdaşları</w:t>
      </w:r>
      <w:r w:rsidRPr="006435AE">
        <w:rPr>
          <w:rFonts w:ascii="Cambria" w:hAnsi="Cambria"/>
          <w:color w:val="111111"/>
          <w:spacing w:val="29"/>
        </w:rPr>
        <w:t xml:space="preserve"> </w:t>
      </w:r>
      <w:r w:rsidRPr="006435AE">
        <w:rPr>
          <w:rFonts w:ascii="Cambria" w:hAnsi="Cambria"/>
          <w:color w:val="111111"/>
          <w:spacing w:val="-1"/>
        </w:rPr>
        <w:t>və</w:t>
      </w:r>
      <w:r w:rsidRPr="006435AE">
        <w:rPr>
          <w:rFonts w:ascii="Cambria" w:hAnsi="Cambria"/>
          <w:color w:val="111111"/>
          <w:spacing w:val="36"/>
        </w:rPr>
        <w:t xml:space="preserve"> </w:t>
      </w:r>
      <w:r w:rsidRPr="006435AE">
        <w:rPr>
          <w:rFonts w:ascii="Cambria" w:hAnsi="Cambria"/>
          <w:color w:val="111111"/>
          <w:spacing w:val="-2"/>
        </w:rPr>
        <w:t>təhsilalanlar</w:t>
      </w:r>
      <w:r w:rsidRPr="006435AE">
        <w:rPr>
          <w:rFonts w:ascii="Cambria" w:hAnsi="Cambria"/>
          <w:color w:val="111111"/>
          <w:spacing w:val="41"/>
        </w:rPr>
        <w:t xml:space="preserve"> </w:t>
      </w:r>
      <w:r w:rsidRPr="006435AE">
        <w:rPr>
          <w:rFonts w:ascii="Cambria" w:hAnsi="Cambria"/>
          <w:color w:val="111111"/>
          <w:spacing w:val="-1"/>
        </w:rPr>
        <w:t>nəşrin</w:t>
      </w:r>
      <w:r w:rsidRPr="006435AE">
        <w:rPr>
          <w:rFonts w:ascii="Cambria" w:hAnsi="Cambria"/>
          <w:color w:val="111111"/>
          <w:spacing w:val="36"/>
        </w:rPr>
        <w:t xml:space="preserve"> </w:t>
      </w:r>
      <w:r w:rsidRPr="006435AE">
        <w:rPr>
          <w:rFonts w:ascii="Cambria" w:hAnsi="Cambria"/>
          <w:color w:val="111111"/>
          <w:spacing w:val="-3"/>
        </w:rPr>
        <w:t>təsir</w:t>
      </w:r>
      <w:r w:rsidRPr="006435AE">
        <w:rPr>
          <w:rFonts w:ascii="Cambria" w:hAnsi="Cambria"/>
          <w:color w:val="111111"/>
          <w:spacing w:val="27"/>
        </w:rPr>
        <w:t xml:space="preserve"> </w:t>
      </w:r>
      <w:r w:rsidRPr="006435AE">
        <w:rPr>
          <w:rFonts w:ascii="Cambria" w:hAnsi="Cambria"/>
          <w:color w:val="111111"/>
        </w:rPr>
        <w:t>dərəcəsindən</w:t>
      </w:r>
      <w:r w:rsidRPr="006435AE">
        <w:rPr>
          <w:rFonts w:ascii="Cambria" w:hAnsi="Cambria"/>
          <w:color w:val="111111"/>
          <w:spacing w:val="21"/>
        </w:rPr>
        <w:t xml:space="preserve"> </w:t>
      </w:r>
      <w:r w:rsidRPr="006435AE">
        <w:rPr>
          <w:rFonts w:ascii="Cambria" w:hAnsi="Cambria"/>
          <w:color w:val="111111"/>
          <w:spacing w:val="-2"/>
        </w:rPr>
        <w:t>(impact</w:t>
      </w:r>
      <w:r w:rsidRPr="006435AE">
        <w:rPr>
          <w:rFonts w:ascii="Cambria" w:hAnsi="Cambria"/>
          <w:color w:val="111111"/>
          <w:spacing w:val="16"/>
        </w:rPr>
        <w:t xml:space="preserve"> </w:t>
      </w:r>
      <w:r w:rsidRPr="006435AE">
        <w:rPr>
          <w:rFonts w:ascii="Cambria" w:hAnsi="Cambria"/>
          <w:color w:val="111111"/>
          <w:spacing w:val="4"/>
        </w:rPr>
        <w:t>fa</w:t>
      </w:r>
      <w:r w:rsidRPr="006435AE">
        <w:rPr>
          <w:rFonts w:ascii="Cambria" w:eastAsia="Cambria" w:hAnsi="Cambria" w:cs="Cambria"/>
          <w:color w:val="111111"/>
          <w:spacing w:val="4"/>
        </w:rPr>
        <w:t>ctor)</w:t>
      </w:r>
      <w:r w:rsidRPr="006435AE">
        <w:rPr>
          <w:rFonts w:ascii="Cambria" w:eastAsia="Cambria" w:hAnsi="Cambria" w:cs="Cambria"/>
          <w:color w:val="111111"/>
          <w:spacing w:val="40"/>
          <w:w w:val="99"/>
        </w:rPr>
        <w:t xml:space="preserve"> </w:t>
      </w:r>
      <w:r w:rsidRPr="006435AE">
        <w:rPr>
          <w:rFonts w:ascii="Cambria" w:hAnsi="Cambria"/>
          <w:color w:val="111111"/>
          <w:spacing w:val="-2"/>
        </w:rPr>
        <w:t>asılı</w:t>
      </w:r>
      <w:r w:rsidRPr="006435AE">
        <w:rPr>
          <w:rFonts w:ascii="Cambria" w:hAnsi="Cambria"/>
          <w:color w:val="111111"/>
        </w:rPr>
        <w:t xml:space="preserve"> </w:t>
      </w:r>
      <w:r w:rsidRPr="006435AE">
        <w:rPr>
          <w:rFonts w:ascii="Cambria" w:hAnsi="Cambria"/>
          <w:color w:val="111111"/>
          <w:spacing w:val="1"/>
        </w:rPr>
        <w:t>olaraq</w:t>
      </w:r>
      <w:r w:rsidRPr="006435AE">
        <w:rPr>
          <w:rFonts w:ascii="Cambria" w:hAnsi="Cambria"/>
          <w:color w:val="111111"/>
          <w:spacing w:val="10"/>
        </w:rPr>
        <w:t xml:space="preserve"> </w:t>
      </w:r>
      <w:r w:rsidRPr="006435AE">
        <w:rPr>
          <w:rFonts w:ascii="Cambria" w:hAnsi="Cambria"/>
          <w:color w:val="111111"/>
        </w:rPr>
        <w:t>4000</w:t>
      </w:r>
      <w:r w:rsidRPr="006435AE">
        <w:rPr>
          <w:rFonts w:ascii="Cambria" w:hAnsi="Cambria"/>
          <w:color w:val="111111"/>
          <w:spacing w:val="8"/>
        </w:rPr>
        <w:t xml:space="preserve"> </w:t>
      </w:r>
      <w:r w:rsidRPr="006435AE">
        <w:rPr>
          <w:rFonts w:ascii="Cambria" w:hAnsi="Cambria"/>
          <w:color w:val="111111"/>
          <w:spacing w:val="-2"/>
        </w:rPr>
        <w:t>manata</w:t>
      </w:r>
      <w:r w:rsidRPr="006435AE">
        <w:rPr>
          <w:rFonts w:ascii="Cambria" w:hAnsi="Cambria"/>
          <w:color w:val="111111"/>
          <w:spacing w:val="9"/>
        </w:rPr>
        <w:t xml:space="preserve"> </w:t>
      </w:r>
      <w:r w:rsidRPr="006435AE">
        <w:rPr>
          <w:rFonts w:ascii="Cambria" w:hAnsi="Cambria"/>
          <w:color w:val="111111"/>
        </w:rPr>
        <w:t>qədər</w:t>
      </w:r>
      <w:r w:rsidRPr="006435AE">
        <w:rPr>
          <w:rFonts w:ascii="Cambria" w:hAnsi="Cambria"/>
          <w:color w:val="111111"/>
          <w:spacing w:val="12"/>
        </w:rPr>
        <w:t xml:space="preserve"> </w:t>
      </w:r>
      <w:r w:rsidRPr="006435AE">
        <w:rPr>
          <w:rFonts w:ascii="Cambria" w:hAnsi="Cambria"/>
          <w:color w:val="111111"/>
          <w:spacing w:val="-1"/>
        </w:rPr>
        <w:t>mükafat</w:t>
      </w:r>
      <w:r w:rsidRPr="006435AE">
        <w:rPr>
          <w:rFonts w:ascii="Cambria" w:hAnsi="Cambria"/>
          <w:color w:val="111111"/>
        </w:rPr>
        <w:t xml:space="preserve"> </w:t>
      </w:r>
      <w:r w:rsidRPr="006435AE">
        <w:rPr>
          <w:rFonts w:ascii="Cambria" w:hAnsi="Cambria"/>
          <w:color w:val="111111"/>
          <w:spacing w:val="-2"/>
        </w:rPr>
        <w:t>almaq</w:t>
      </w:r>
      <w:r w:rsidRPr="006435AE">
        <w:rPr>
          <w:rFonts w:ascii="Cambria" w:hAnsi="Cambria"/>
          <w:color w:val="111111"/>
          <w:spacing w:val="10"/>
        </w:rPr>
        <w:t xml:space="preserve"> </w:t>
      </w:r>
      <w:r w:rsidRPr="006435AE">
        <w:rPr>
          <w:rFonts w:ascii="Cambria" w:hAnsi="Cambria"/>
          <w:color w:val="111111"/>
          <w:spacing w:val="-3"/>
        </w:rPr>
        <w:t>imkanına</w:t>
      </w:r>
      <w:r w:rsidRPr="006435AE">
        <w:rPr>
          <w:rFonts w:ascii="Cambria" w:hAnsi="Cambria"/>
          <w:color w:val="111111"/>
          <w:spacing w:val="9"/>
        </w:rPr>
        <w:t xml:space="preserve"> </w:t>
      </w:r>
      <w:r w:rsidRPr="006435AE">
        <w:rPr>
          <w:rFonts w:ascii="Cambria" w:hAnsi="Cambria"/>
          <w:color w:val="111111"/>
          <w:spacing w:val="-2"/>
        </w:rPr>
        <w:t>malikdirlər.</w:t>
      </w:r>
    </w:p>
    <w:p w:rsidR="006435AE" w:rsidRPr="006435AE" w:rsidRDefault="006435AE" w:rsidP="0001705C">
      <w:pPr>
        <w:pStyle w:val="af6"/>
        <w:spacing w:before="7" w:line="275" w:lineRule="auto"/>
        <w:ind w:left="0" w:firstLine="567"/>
        <w:jc w:val="both"/>
        <w:rPr>
          <w:rFonts w:ascii="Cambria" w:hAnsi="Cambria" w:cs="Cambria"/>
        </w:rPr>
      </w:pPr>
      <w:r w:rsidRPr="006435AE">
        <w:rPr>
          <w:rFonts w:ascii="Cambria" w:hAnsi="Cambria"/>
          <w:color w:val="111111"/>
          <w:spacing w:val="-3"/>
        </w:rPr>
        <w:t>Atılan</w:t>
      </w:r>
      <w:r w:rsidRPr="006435AE">
        <w:rPr>
          <w:rFonts w:ascii="Cambria" w:hAnsi="Cambria"/>
          <w:color w:val="111111"/>
          <w:spacing w:val="14"/>
        </w:rPr>
        <w:t xml:space="preserve"> </w:t>
      </w:r>
      <w:r w:rsidRPr="006435AE">
        <w:rPr>
          <w:rFonts w:ascii="Cambria" w:hAnsi="Cambria"/>
          <w:color w:val="111111"/>
          <w:spacing w:val="-2"/>
        </w:rPr>
        <w:t>addımların</w:t>
      </w:r>
      <w:r w:rsidRPr="006435AE">
        <w:rPr>
          <w:rFonts w:ascii="Cambria" w:hAnsi="Cambria"/>
          <w:color w:val="111111"/>
          <w:spacing w:val="14"/>
        </w:rPr>
        <w:t xml:space="preserve"> </w:t>
      </w:r>
      <w:r w:rsidRPr="006435AE">
        <w:rPr>
          <w:rFonts w:ascii="Cambria" w:hAnsi="Cambria"/>
          <w:color w:val="111111"/>
          <w:spacing w:val="-2"/>
        </w:rPr>
        <w:t>nəticəsində</w:t>
      </w:r>
      <w:r w:rsidRPr="006435AE">
        <w:rPr>
          <w:rFonts w:ascii="Cambria" w:hAnsi="Cambria"/>
          <w:color w:val="111111"/>
          <w:spacing w:val="14"/>
        </w:rPr>
        <w:t xml:space="preserve"> </w:t>
      </w:r>
      <w:r w:rsidRPr="006435AE">
        <w:rPr>
          <w:rFonts w:ascii="Cambria" w:hAnsi="Cambria"/>
          <w:color w:val="111111"/>
          <w:spacing w:val="-2"/>
        </w:rPr>
        <w:t>UNEC</w:t>
      </w:r>
      <w:r w:rsidRPr="006435AE">
        <w:rPr>
          <w:rFonts w:ascii="Cambria" w:hAnsi="Cambria"/>
          <w:color w:val="111111"/>
          <w:spacing w:val="14"/>
        </w:rPr>
        <w:t xml:space="preserve"> </w:t>
      </w:r>
      <w:r w:rsidRPr="006435AE">
        <w:rPr>
          <w:rFonts w:ascii="Cambria" w:hAnsi="Cambria"/>
          <w:color w:val="111111"/>
          <w:spacing w:val="-2"/>
        </w:rPr>
        <w:t>əməkdaşlarının</w:t>
      </w:r>
      <w:r w:rsidRPr="006435AE">
        <w:rPr>
          <w:rFonts w:ascii="Cambria" w:hAnsi="Cambria"/>
          <w:color w:val="111111"/>
          <w:spacing w:val="14"/>
        </w:rPr>
        <w:t xml:space="preserve"> </w:t>
      </w:r>
      <w:r w:rsidRPr="006435AE">
        <w:rPr>
          <w:rFonts w:ascii="Cambria" w:hAnsi="Cambria"/>
          <w:color w:val="111111"/>
          <w:spacing w:val="-3"/>
        </w:rPr>
        <w:t>müstəqillik</w:t>
      </w:r>
      <w:r w:rsidRPr="006435AE">
        <w:rPr>
          <w:rFonts w:ascii="Cambria" w:hAnsi="Cambria"/>
          <w:color w:val="111111"/>
          <w:spacing w:val="41"/>
        </w:rPr>
        <w:t xml:space="preserve"> </w:t>
      </w:r>
      <w:r w:rsidRPr="006435AE">
        <w:rPr>
          <w:rFonts w:ascii="Cambria" w:hAnsi="Cambria"/>
          <w:color w:val="111111"/>
          <w:spacing w:val="-3"/>
        </w:rPr>
        <w:t>illərində</w:t>
      </w:r>
      <w:r w:rsidRPr="006435AE">
        <w:rPr>
          <w:rFonts w:ascii="Cambria" w:hAnsi="Cambria"/>
          <w:color w:val="111111"/>
          <w:spacing w:val="44"/>
        </w:rPr>
        <w:t xml:space="preserve"> </w:t>
      </w:r>
      <w:r w:rsidRPr="006435AE">
        <w:rPr>
          <w:rFonts w:ascii="Cambria" w:hAnsi="Cambria"/>
          <w:color w:val="111111"/>
        </w:rPr>
        <w:t>"Web</w:t>
      </w:r>
      <w:r w:rsidRPr="006435AE">
        <w:rPr>
          <w:rFonts w:ascii="Cambria" w:hAnsi="Cambria"/>
          <w:color w:val="111111"/>
          <w:spacing w:val="33"/>
        </w:rPr>
        <w:t xml:space="preserve"> </w:t>
      </w:r>
      <w:r w:rsidRPr="006435AE">
        <w:rPr>
          <w:rFonts w:ascii="Cambria" w:hAnsi="Cambria"/>
          <w:color w:val="111111"/>
          <w:spacing w:val="3"/>
        </w:rPr>
        <w:t>of</w:t>
      </w:r>
      <w:r w:rsidRPr="006435AE">
        <w:rPr>
          <w:rFonts w:ascii="Cambria" w:hAnsi="Cambria"/>
          <w:color w:val="111111"/>
          <w:spacing w:val="31"/>
        </w:rPr>
        <w:t xml:space="preserve"> </w:t>
      </w:r>
      <w:r w:rsidRPr="006435AE">
        <w:rPr>
          <w:rFonts w:ascii="Cambria" w:hAnsi="Cambria"/>
          <w:color w:val="111111"/>
          <w:spacing w:val="-1"/>
        </w:rPr>
        <w:t>Science”</w:t>
      </w:r>
      <w:r w:rsidRPr="006435AE">
        <w:rPr>
          <w:rFonts w:ascii="Cambria" w:hAnsi="Cambria"/>
          <w:color w:val="111111"/>
          <w:spacing w:val="29"/>
        </w:rPr>
        <w:t xml:space="preserve"> </w:t>
      </w:r>
      <w:r w:rsidRPr="006435AE">
        <w:rPr>
          <w:rFonts w:ascii="Cambria" w:hAnsi="Cambria"/>
          <w:color w:val="111111"/>
          <w:spacing w:val="-1"/>
        </w:rPr>
        <w:t>bazasına</w:t>
      </w:r>
      <w:r w:rsidRPr="006435AE">
        <w:rPr>
          <w:rFonts w:ascii="Cambria" w:hAnsi="Cambria"/>
          <w:color w:val="111111"/>
          <w:spacing w:val="32"/>
        </w:rPr>
        <w:t xml:space="preserve"> </w:t>
      </w:r>
      <w:r w:rsidRPr="006435AE">
        <w:rPr>
          <w:rFonts w:ascii="Cambria" w:hAnsi="Cambria"/>
          <w:color w:val="111111"/>
          <w:spacing w:val="-1"/>
        </w:rPr>
        <w:t>daxil</w:t>
      </w:r>
      <w:r w:rsidRPr="006435AE">
        <w:rPr>
          <w:rFonts w:ascii="Cambria" w:hAnsi="Cambria"/>
          <w:color w:val="111111"/>
          <w:spacing w:val="24"/>
        </w:rPr>
        <w:t xml:space="preserve"> </w:t>
      </w:r>
      <w:r w:rsidRPr="006435AE">
        <w:rPr>
          <w:rFonts w:ascii="Cambria" w:hAnsi="Cambria"/>
          <w:color w:val="111111"/>
        </w:rPr>
        <w:t>olan</w:t>
      </w:r>
      <w:r w:rsidRPr="006435AE">
        <w:rPr>
          <w:rFonts w:ascii="Cambria" w:hAnsi="Cambria"/>
          <w:color w:val="111111"/>
          <w:spacing w:val="29"/>
        </w:rPr>
        <w:t xml:space="preserve"> </w:t>
      </w:r>
      <w:r w:rsidRPr="006435AE">
        <w:rPr>
          <w:rFonts w:ascii="Cambria" w:hAnsi="Cambria"/>
          <w:color w:val="111111"/>
          <w:spacing w:val="-3"/>
        </w:rPr>
        <w:t>elmi</w:t>
      </w:r>
      <w:r w:rsidRPr="006435AE">
        <w:rPr>
          <w:rFonts w:ascii="Cambria" w:hAnsi="Cambria"/>
          <w:color w:val="111111"/>
          <w:spacing w:val="22"/>
        </w:rPr>
        <w:t xml:space="preserve"> </w:t>
      </w:r>
      <w:r w:rsidRPr="006435AE">
        <w:rPr>
          <w:rFonts w:ascii="Cambria" w:hAnsi="Cambria"/>
          <w:color w:val="111111"/>
        </w:rPr>
        <w:t>nəşrlərdə</w:t>
      </w:r>
      <w:r w:rsidRPr="006435AE">
        <w:rPr>
          <w:rFonts w:ascii="Cambria" w:hAnsi="Cambria"/>
          <w:color w:val="111111"/>
          <w:spacing w:val="30"/>
        </w:rPr>
        <w:t xml:space="preserve"> </w:t>
      </w:r>
      <w:r w:rsidRPr="006435AE">
        <w:rPr>
          <w:rFonts w:ascii="Cambria" w:hAnsi="Cambria"/>
          <w:color w:val="111111"/>
        </w:rPr>
        <w:t>çap</w:t>
      </w:r>
      <w:r w:rsidRPr="006435AE">
        <w:rPr>
          <w:rFonts w:ascii="Cambria" w:hAnsi="Cambria"/>
          <w:color w:val="111111"/>
          <w:spacing w:val="66"/>
        </w:rPr>
        <w:t xml:space="preserve"> </w:t>
      </w:r>
      <w:r w:rsidRPr="006435AE">
        <w:rPr>
          <w:rFonts w:ascii="Cambria" w:hAnsi="Cambria"/>
          <w:color w:val="111111"/>
          <w:spacing w:val="-2"/>
        </w:rPr>
        <w:lastRenderedPageBreak/>
        <w:t>etdirdikləri</w:t>
      </w:r>
      <w:r w:rsidRPr="006435AE">
        <w:rPr>
          <w:rFonts w:ascii="Cambria" w:hAnsi="Cambria"/>
          <w:color w:val="111111"/>
          <w:spacing w:val="7"/>
        </w:rPr>
        <w:t xml:space="preserve"> </w:t>
      </w:r>
      <w:r w:rsidRPr="006435AE">
        <w:rPr>
          <w:rFonts w:ascii="Cambria" w:hAnsi="Cambria"/>
          <w:color w:val="111111"/>
          <w:spacing w:val="-3"/>
        </w:rPr>
        <w:t>elmi</w:t>
      </w:r>
      <w:r w:rsidRPr="006435AE">
        <w:rPr>
          <w:rFonts w:ascii="Cambria" w:hAnsi="Cambria"/>
          <w:color w:val="111111"/>
          <w:spacing w:val="7"/>
        </w:rPr>
        <w:t xml:space="preserve"> </w:t>
      </w:r>
      <w:r w:rsidRPr="006435AE">
        <w:rPr>
          <w:rFonts w:ascii="Cambria" w:hAnsi="Cambria"/>
          <w:color w:val="111111"/>
          <w:spacing w:val="-1"/>
        </w:rPr>
        <w:t>əsərlərin</w:t>
      </w:r>
      <w:r w:rsidRPr="006435AE">
        <w:rPr>
          <w:rFonts w:ascii="Cambria" w:hAnsi="Cambria"/>
          <w:color w:val="111111"/>
          <w:spacing w:val="14"/>
        </w:rPr>
        <w:t xml:space="preserve"> </w:t>
      </w:r>
      <w:r w:rsidRPr="006435AE">
        <w:rPr>
          <w:rFonts w:ascii="Cambria" w:hAnsi="Cambria"/>
          <w:color w:val="111111"/>
        </w:rPr>
        <w:t>70</w:t>
      </w:r>
      <w:r w:rsidRPr="006435AE">
        <w:rPr>
          <w:rFonts w:ascii="Cambria" w:hAnsi="Cambria"/>
          <w:color w:val="111111"/>
          <w:spacing w:val="15"/>
        </w:rPr>
        <w:t xml:space="preserve"> </w:t>
      </w:r>
      <w:r w:rsidRPr="006435AE">
        <w:rPr>
          <w:rFonts w:ascii="Cambria" w:hAnsi="Cambria"/>
          <w:color w:val="111111"/>
          <w:spacing w:val="-2"/>
        </w:rPr>
        <w:t>faizə</w:t>
      </w:r>
      <w:r w:rsidRPr="006435AE">
        <w:rPr>
          <w:rFonts w:ascii="Cambria" w:hAnsi="Cambria"/>
          <w:color w:val="111111"/>
          <w:spacing w:val="14"/>
        </w:rPr>
        <w:t xml:space="preserve"> </w:t>
      </w:r>
      <w:r w:rsidRPr="006435AE">
        <w:rPr>
          <w:rFonts w:ascii="Cambria" w:hAnsi="Cambria"/>
          <w:color w:val="111111"/>
          <w:spacing w:val="1"/>
        </w:rPr>
        <w:t>qədəri</w:t>
      </w:r>
      <w:r w:rsidRPr="006435AE">
        <w:rPr>
          <w:rFonts w:ascii="Cambria" w:hAnsi="Cambria"/>
          <w:color w:val="111111"/>
          <w:spacing w:val="44"/>
        </w:rPr>
        <w:t xml:space="preserve"> </w:t>
      </w:r>
      <w:r w:rsidRPr="006435AE">
        <w:rPr>
          <w:rFonts w:ascii="Cambria" w:hAnsi="Cambria"/>
          <w:color w:val="111111"/>
          <w:spacing w:val="-1"/>
        </w:rPr>
        <w:t>məhz</w:t>
      </w:r>
      <w:r w:rsidRPr="006435AE">
        <w:rPr>
          <w:rFonts w:ascii="Cambria" w:hAnsi="Cambria"/>
          <w:color w:val="111111"/>
          <w:spacing w:val="47"/>
        </w:rPr>
        <w:t xml:space="preserve"> </w:t>
      </w:r>
      <w:r w:rsidRPr="006435AE">
        <w:rPr>
          <w:rFonts w:ascii="Cambria" w:hAnsi="Cambria"/>
          <w:color w:val="111111"/>
          <w:spacing w:val="2"/>
        </w:rPr>
        <w:t>son</w:t>
      </w:r>
      <w:r w:rsidRPr="006435AE">
        <w:rPr>
          <w:rFonts w:ascii="Cambria" w:hAnsi="Cambria"/>
          <w:color w:val="111111"/>
        </w:rPr>
        <w:t xml:space="preserve">  </w:t>
      </w:r>
      <w:r w:rsidRPr="006435AE">
        <w:rPr>
          <w:rFonts w:ascii="Cambria" w:hAnsi="Cambria"/>
          <w:color w:val="111111"/>
          <w:spacing w:val="7"/>
        </w:rPr>
        <w:t>beş</w:t>
      </w:r>
      <w:r w:rsidRPr="006435AE">
        <w:rPr>
          <w:rFonts w:ascii="Cambria" w:hAnsi="Cambria"/>
          <w:color w:val="111111"/>
        </w:rPr>
        <w:t xml:space="preserve">  </w:t>
      </w:r>
      <w:r w:rsidRPr="006435AE">
        <w:rPr>
          <w:rFonts w:ascii="Cambria" w:hAnsi="Cambria"/>
          <w:color w:val="111111"/>
          <w:spacing w:val="-5"/>
        </w:rPr>
        <w:t>ilin</w:t>
      </w:r>
      <w:r w:rsidRPr="006435AE">
        <w:rPr>
          <w:rFonts w:ascii="Cambria" w:hAnsi="Cambria"/>
          <w:color w:val="111111"/>
        </w:rPr>
        <w:t xml:space="preserve">  </w:t>
      </w:r>
      <w:r w:rsidRPr="006435AE">
        <w:rPr>
          <w:rFonts w:ascii="Cambria" w:hAnsi="Cambria"/>
          <w:color w:val="111111"/>
          <w:spacing w:val="-1"/>
        </w:rPr>
        <w:t>payına</w:t>
      </w:r>
      <w:r w:rsidRPr="006435AE">
        <w:rPr>
          <w:rFonts w:ascii="Cambria" w:hAnsi="Cambria"/>
          <w:color w:val="111111"/>
          <w:spacing w:val="54"/>
        </w:rPr>
        <w:t xml:space="preserve"> </w:t>
      </w:r>
      <w:r w:rsidRPr="006435AE">
        <w:rPr>
          <w:rFonts w:ascii="Cambria" w:hAnsi="Cambria"/>
          <w:color w:val="111111"/>
          <w:spacing w:val="1"/>
        </w:rPr>
        <w:t>düşür.</w:t>
      </w:r>
      <w:r w:rsidRPr="006435AE">
        <w:rPr>
          <w:rFonts w:ascii="Cambria" w:hAnsi="Cambria"/>
          <w:color w:val="111111"/>
          <w:spacing w:val="4"/>
        </w:rPr>
        <w:t xml:space="preserve"> </w:t>
      </w:r>
      <w:r w:rsidRPr="006435AE">
        <w:rPr>
          <w:rFonts w:ascii="Cambria" w:hAnsi="Cambria"/>
          <w:color w:val="111111"/>
          <w:spacing w:val="-1"/>
        </w:rPr>
        <w:t>Nüfuzlu</w:t>
      </w:r>
      <w:r w:rsidRPr="006435AE">
        <w:rPr>
          <w:rFonts w:ascii="Cambria" w:hAnsi="Cambria"/>
          <w:color w:val="111111"/>
          <w:spacing w:val="37"/>
        </w:rPr>
        <w:t xml:space="preserve"> </w:t>
      </w:r>
      <w:r w:rsidRPr="006435AE">
        <w:rPr>
          <w:rFonts w:ascii="Cambria" w:hAnsi="Cambria"/>
          <w:color w:val="111111"/>
          <w:spacing w:val="-2"/>
        </w:rPr>
        <w:t>"Clarivate</w:t>
      </w:r>
      <w:r w:rsidRPr="006435AE">
        <w:rPr>
          <w:rFonts w:ascii="Cambria" w:hAnsi="Cambria"/>
          <w:color w:val="111111"/>
          <w:spacing w:val="38"/>
        </w:rPr>
        <w:t xml:space="preserve"> </w:t>
      </w:r>
      <w:r w:rsidRPr="006435AE">
        <w:rPr>
          <w:rFonts w:ascii="Cambria" w:hAnsi="Cambria"/>
          <w:color w:val="111111"/>
          <w:spacing w:val="-2"/>
        </w:rPr>
        <w:t>Analytics”</w:t>
      </w:r>
      <w:r w:rsidRPr="006435AE">
        <w:rPr>
          <w:rFonts w:ascii="Cambria" w:hAnsi="Cambria"/>
          <w:color w:val="111111"/>
          <w:spacing w:val="36"/>
        </w:rPr>
        <w:t xml:space="preserve"> </w:t>
      </w:r>
      <w:r w:rsidRPr="006435AE">
        <w:rPr>
          <w:rFonts w:ascii="Cambria" w:hAnsi="Cambria"/>
          <w:color w:val="111111"/>
          <w:spacing w:val="-3"/>
        </w:rPr>
        <w:t>şirkətinin</w:t>
      </w:r>
      <w:r w:rsidRPr="006435AE">
        <w:rPr>
          <w:rFonts w:ascii="Cambria" w:hAnsi="Cambria"/>
          <w:color w:val="111111"/>
          <w:spacing w:val="21"/>
        </w:rPr>
        <w:t xml:space="preserve"> </w:t>
      </w:r>
      <w:r w:rsidRPr="006435AE">
        <w:rPr>
          <w:rFonts w:ascii="Cambria" w:hAnsi="Cambria"/>
          <w:color w:val="111111"/>
          <w:spacing w:val="-1"/>
        </w:rPr>
        <w:t>UNEC</w:t>
      </w:r>
      <w:r w:rsidRPr="006435AE">
        <w:rPr>
          <w:rFonts w:ascii="Cambria" w:eastAsia="Cambria" w:hAnsi="Cambria" w:cs="Cambria"/>
          <w:color w:val="111111"/>
          <w:spacing w:val="-1"/>
        </w:rPr>
        <w:t>-i</w:t>
      </w:r>
      <w:r w:rsidRPr="006435AE">
        <w:rPr>
          <w:rFonts w:ascii="Cambria" w:eastAsia="Cambria" w:hAnsi="Cambria" w:cs="Cambria"/>
          <w:color w:val="111111"/>
          <w:spacing w:val="14"/>
        </w:rPr>
        <w:t xml:space="preserve"> </w:t>
      </w:r>
      <w:r w:rsidRPr="006435AE">
        <w:rPr>
          <w:rFonts w:ascii="Cambria" w:eastAsia="Cambria" w:hAnsi="Cambria" w:cs="Cambria"/>
          <w:color w:val="111111"/>
        </w:rPr>
        <w:t>"Web</w:t>
      </w:r>
      <w:r w:rsidRPr="006435AE">
        <w:rPr>
          <w:rFonts w:ascii="Cambria" w:eastAsia="Cambria" w:hAnsi="Cambria" w:cs="Cambria"/>
          <w:color w:val="111111"/>
          <w:spacing w:val="24"/>
        </w:rPr>
        <w:t xml:space="preserve"> </w:t>
      </w:r>
      <w:r w:rsidRPr="006435AE">
        <w:rPr>
          <w:rFonts w:ascii="Cambria" w:eastAsia="Cambria" w:hAnsi="Cambria" w:cs="Cambria"/>
          <w:color w:val="111111"/>
          <w:spacing w:val="3"/>
        </w:rPr>
        <w:t>of</w:t>
      </w:r>
      <w:r w:rsidRPr="006435AE">
        <w:rPr>
          <w:rFonts w:ascii="Cambria" w:eastAsia="Cambria" w:hAnsi="Cambria" w:cs="Cambria"/>
          <w:color w:val="111111"/>
          <w:spacing w:val="23"/>
        </w:rPr>
        <w:t xml:space="preserve"> </w:t>
      </w:r>
      <w:r w:rsidRPr="006435AE">
        <w:rPr>
          <w:rFonts w:ascii="Cambria" w:eastAsia="Cambria" w:hAnsi="Cambria" w:cs="Cambria"/>
          <w:color w:val="111111"/>
          <w:spacing w:val="-1"/>
        </w:rPr>
        <w:t>Science</w:t>
      </w:r>
      <w:r w:rsidRPr="006435AE">
        <w:rPr>
          <w:rFonts w:ascii="Cambria" w:eastAsia="Cambria" w:hAnsi="Cambria" w:cs="Cambria"/>
          <w:color w:val="111111"/>
          <w:spacing w:val="44"/>
          <w:w w:val="99"/>
        </w:rPr>
        <w:t xml:space="preserve"> </w:t>
      </w:r>
      <w:r w:rsidRPr="006435AE">
        <w:rPr>
          <w:rFonts w:ascii="Cambria" w:eastAsia="Cambria" w:hAnsi="Cambria" w:cs="Cambria"/>
          <w:color w:val="111111"/>
        </w:rPr>
        <w:t>Awards-</w:t>
      </w:r>
      <w:r w:rsidRPr="006435AE">
        <w:rPr>
          <w:rFonts w:ascii="Cambria" w:hAnsi="Cambria"/>
          <w:color w:val="111111"/>
        </w:rPr>
        <w:t>2018”</w:t>
      </w:r>
      <w:r w:rsidRPr="006435AE">
        <w:rPr>
          <w:rFonts w:ascii="Cambria" w:hAnsi="Cambria"/>
          <w:color w:val="111111"/>
          <w:spacing w:val="20"/>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rPr>
        <w:t>"Most</w:t>
      </w:r>
      <w:r w:rsidRPr="006435AE">
        <w:rPr>
          <w:rFonts w:ascii="Cambria" w:hAnsi="Cambria"/>
          <w:color w:val="111111"/>
          <w:spacing w:val="15"/>
        </w:rPr>
        <w:t xml:space="preserve"> </w:t>
      </w:r>
      <w:r w:rsidRPr="006435AE">
        <w:rPr>
          <w:rFonts w:ascii="Cambria" w:hAnsi="Cambria"/>
          <w:color w:val="111111"/>
          <w:spacing w:val="1"/>
        </w:rPr>
        <w:t>Progressive</w:t>
      </w:r>
      <w:r w:rsidRPr="006435AE">
        <w:rPr>
          <w:rFonts w:ascii="Cambria" w:hAnsi="Cambria"/>
          <w:color w:val="111111"/>
          <w:spacing w:val="24"/>
        </w:rPr>
        <w:t xml:space="preserve"> </w:t>
      </w:r>
      <w:r w:rsidRPr="006435AE">
        <w:rPr>
          <w:rFonts w:ascii="Cambria" w:hAnsi="Cambria"/>
          <w:color w:val="111111"/>
          <w:spacing w:val="-2"/>
        </w:rPr>
        <w:t>Universities</w:t>
      </w:r>
      <w:r w:rsidRPr="006435AE">
        <w:rPr>
          <w:rFonts w:ascii="Cambria" w:hAnsi="Cambria"/>
          <w:color w:val="111111"/>
          <w:spacing w:val="23"/>
        </w:rPr>
        <w:t xml:space="preserve"> </w:t>
      </w:r>
      <w:r w:rsidRPr="006435AE">
        <w:rPr>
          <w:rFonts w:ascii="Cambria" w:hAnsi="Cambria"/>
          <w:color w:val="111111"/>
          <w:spacing w:val="-4"/>
        </w:rPr>
        <w:t>in</w:t>
      </w:r>
      <w:r w:rsidRPr="006435AE">
        <w:rPr>
          <w:rFonts w:ascii="Cambria" w:hAnsi="Cambria"/>
          <w:color w:val="111111"/>
          <w:spacing w:val="6"/>
        </w:rPr>
        <w:t xml:space="preserve"> </w:t>
      </w:r>
      <w:r w:rsidRPr="006435AE">
        <w:rPr>
          <w:rFonts w:ascii="Cambria" w:hAnsi="Cambria"/>
          <w:color w:val="111111"/>
          <w:spacing w:val="2"/>
        </w:rPr>
        <w:t>Web</w:t>
      </w:r>
      <w:r w:rsidRPr="006435AE">
        <w:rPr>
          <w:rFonts w:ascii="Cambria" w:hAnsi="Cambria"/>
          <w:color w:val="111111"/>
          <w:spacing w:val="10"/>
        </w:rPr>
        <w:t xml:space="preserve"> </w:t>
      </w:r>
      <w:r w:rsidRPr="006435AE">
        <w:rPr>
          <w:rFonts w:ascii="Cambria" w:hAnsi="Cambria"/>
          <w:color w:val="111111"/>
          <w:spacing w:val="3"/>
        </w:rPr>
        <w:t>of</w:t>
      </w:r>
      <w:r w:rsidRPr="006435AE">
        <w:rPr>
          <w:rFonts w:ascii="Cambria" w:hAnsi="Cambria"/>
          <w:color w:val="111111"/>
          <w:spacing w:val="7"/>
        </w:rPr>
        <w:t xml:space="preserve"> </w:t>
      </w:r>
      <w:r w:rsidRPr="006435AE">
        <w:rPr>
          <w:rFonts w:ascii="Cambria" w:hAnsi="Cambria"/>
          <w:color w:val="111111"/>
          <w:spacing w:val="-1"/>
        </w:rPr>
        <w:t>Science</w:t>
      </w:r>
      <w:r w:rsidRPr="006435AE">
        <w:rPr>
          <w:rFonts w:ascii="Cambria" w:hAnsi="Cambria"/>
          <w:color w:val="111111"/>
          <w:spacing w:val="9"/>
        </w:rPr>
        <w:t xml:space="preserve"> </w:t>
      </w:r>
      <w:r w:rsidRPr="006435AE">
        <w:rPr>
          <w:rFonts w:ascii="Cambria" w:hAnsi="Cambria"/>
          <w:color w:val="111111"/>
          <w:spacing w:val="2"/>
        </w:rPr>
        <w:t>for</w:t>
      </w:r>
      <w:r>
        <w:rPr>
          <w:rFonts w:ascii="Cambria" w:hAnsi="Cambria"/>
          <w:color w:val="111111"/>
          <w:spacing w:val="2"/>
        </w:rPr>
        <w:t xml:space="preserve"> </w:t>
      </w:r>
      <w:r w:rsidRPr="006435AE">
        <w:rPr>
          <w:rFonts w:ascii="Cambria" w:hAnsi="Cambria"/>
          <w:color w:val="111111"/>
          <w:spacing w:val="-2"/>
        </w:rPr>
        <w:t>the</w:t>
      </w:r>
      <w:r w:rsidRPr="006435AE">
        <w:rPr>
          <w:rFonts w:ascii="Cambria" w:hAnsi="Cambria"/>
          <w:color w:val="111111"/>
          <w:spacing w:val="24"/>
        </w:rPr>
        <w:t xml:space="preserve"> </w:t>
      </w:r>
      <w:r w:rsidRPr="006435AE">
        <w:rPr>
          <w:rFonts w:ascii="Cambria" w:hAnsi="Cambria"/>
          <w:color w:val="111111"/>
          <w:spacing w:val="2"/>
        </w:rPr>
        <w:t>Last</w:t>
      </w:r>
      <w:r w:rsidRPr="006435AE">
        <w:rPr>
          <w:rFonts w:ascii="Cambria" w:hAnsi="Cambria"/>
          <w:color w:val="111111"/>
          <w:spacing w:val="16"/>
        </w:rPr>
        <w:t xml:space="preserve"> </w:t>
      </w:r>
      <w:r w:rsidRPr="006435AE">
        <w:rPr>
          <w:rFonts w:ascii="Cambria" w:hAnsi="Cambria"/>
          <w:color w:val="111111"/>
        </w:rPr>
        <w:t>3</w:t>
      </w:r>
      <w:r w:rsidRPr="006435AE">
        <w:rPr>
          <w:rFonts w:ascii="Cambria" w:hAnsi="Cambria"/>
          <w:color w:val="111111"/>
          <w:spacing w:val="23"/>
        </w:rPr>
        <w:t xml:space="preserve"> </w:t>
      </w:r>
      <w:r w:rsidRPr="006435AE">
        <w:rPr>
          <w:rFonts w:ascii="Cambria" w:hAnsi="Cambria"/>
          <w:color w:val="111111"/>
          <w:spacing w:val="1"/>
        </w:rPr>
        <w:t>Years”</w:t>
      </w:r>
      <w:r w:rsidRPr="006435AE">
        <w:rPr>
          <w:rFonts w:ascii="Cambria" w:hAnsi="Cambria"/>
          <w:color w:val="111111"/>
          <w:spacing w:val="21"/>
        </w:rPr>
        <w:t xml:space="preserve"> </w:t>
      </w:r>
      <w:r w:rsidRPr="006435AE">
        <w:rPr>
          <w:rFonts w:ascii="Cambria" w:hAnsi="Cambria"/>
          <w:color w:val="111111"/>
          <w:spacing w:val="-2"/>
        </w:rPr>
        <w:t>mükafatlarına</w:t>
      </w:r>
      <w:r w:rsidRPr="006435AE">
        <w:rPr>
          <w:rFonts w:ascii="Cambria" w:hAnsi="Cambria"/>
          <w:color w:val="111111"/>
          <w:spacing w:val="24"/>
        </w:rPr>
        <w:t xml:space="preserve"> </w:t>
      </w:r>
      <w:r w:rsidRPr="006435AE">
        <w:rPr>
          <w:rFonts w:ascii="Cambria" w:hAnsi="Cambria"/>
          <w:color w:val="111111"/>
          <w:spacing w:val="-3"/>
        </w:rPr>
        <w:t>layiq</w:t>
      </w:r>
      <w:r w:rsidRPr="006435AE">
        <w:rPr>
          <w:rFonts w:ascii="Cambria" w:hAnsi="Cambria"/>
          <w:color w:val="111111"/>
          <w:spacing w:val="25"/>
        </w:rPr>
        <w:t xml:space="preserve"> </w:t>
      </w:r>
      <w:r w:rsidRPr="006435AE">
        <w:rPr>
          <w:rFonts w:ascii="Cambria" w:hAnsi="Cambria"/>
          <w:color w:val="111111"/>
          <w:spacing w:val="1"/>
        </w:rPr>
        <w:t>görməsi</w:t>
      </w:r>
      <w:r w:rsidRPr="006435AE">
        <w:rPr>
          <w:rFonts w:ascii="Cambria" w:hAnsi="Cambria"/>
          <w:color w:val="111111"/>
          <w:spacing w:val="15"/>
        </w:rPr>
        <w:t xml:space="preserve"> </w:t>
      </w:r>
      <w:r w:rsidRPr="006435AE">
        <w:rPr>
          <w:rFonts w:ascii="Cambria" w:hAnsi="Cambria"/>
          <w:color w:val="111111"/>
        </w:rPr>
        <w:t>də</w:t>
      </w:r>
      <w:r w:rsidRPr="006435AE">
        <w:rPr>
          <w:rFonts w:ascii="Cambria" w:hAnsi="Cambria"/>
          <w:color w:val="111111"/>
          <w:spacing w:val="22"/>
        </w:rPr>
        <w:t xml:space="preserve"> </w:t>
      </w:r>
      <w:r w:rsidRPr="006435AE">
        <w:rPr>
          <w:rFonts w:ascii="Cambria" w:hAnsi="Cambria"/>
          <w:color w:val="111111"/>
          <w:spacing w:val="1"/>
        </w:rPr>
        <w:t>bunu</w:t>
      </w:r>
      <w:r w:rsidRPr="006435AE">
        <w:rPr>
          <w:rFonts w:ascii="Cambria" w:hAnsi="Cambria"/>
          <w:color w:val="111111"/>
          <w:spacing w:val="24"/>
        </w:rPr>
        <w:t xml:space="preserve"> </w:t>
      </w:r>
      <w:r w:rsidRPr="006435AE">
        <w:rPr>
          <w:rFonts w:ascii="Cambria" w:hAnsi="Cambria"/>
          <w:color w:val="111111"/>
          <w:spacing w:val="-2"/>
        </w:rPr>
        <w:t>bir</w:t>
      </w:r>
      <w:r w:rsidRPr="006435AE">
        <w:rPr>
          <w:rFonts w:ascii="Cambria" w:hAnsi="Cambria"/>
          <w:color w:val="111111"/>
          <w:spacing w:val="26"/>
        </w:rPr>
        <w:t xml:space="preserve"> </w:t>
      </w:r>
      <w:r w:rsidRPr="006435AE">
        <w:rPr>
          <w:rFonts w:ascii="Cambria" w:hAnsi="Cambria"/>
          <w:color w:val="111111"/>
          <w:spacing w:val="1"/>
        </w:rPr>
        <w:t>daha</w:t>
      </w:r>
      <w:r w:rsidRPr="006435AE">
        <w:rPr>
          <w:rFonts w:ascii="Cambria" w:hAnsi="Cambria"/>
          <w:color w:val="111111"/>
          <w:spacing w:val="24"/>
        </w:rPr>
        <w:t xml:space="preserve"> </w:t>
      </w:r>
      <w:r w:rsidRPr="006435AE">
        <w:rPr>
          <w:rFonts w:ascii="Cambria" w:hAnsi="Cambria"/>
          <w:color w:val="111111"/>
          <w:spacing w:val="1"/>
        </w:rPr>
        <w:t>sübut</w:t>
      </w:r>
      <w:r w:rsidRPr="006435AE">
        <w:rPr>
          <w:rFonts w:ascii="Cambria" w:hAnsi="Cambria"/>
          <w:color w:val="111111"/>
          <w:spacing w:val="54"/>
        </w:rPr>
        <w:t xml:space="preserve"> </w:t>
      </w:r>
      <w:r w:rsidRPr="006435AE">
        <w:rPr>
          <w:rFonts w:ascii="Cambria" w:eastAsia="Cambria" w:hAnsi="Cambria" w:cs="Cambria"/>
          <w:color w:val="111111"/>
        </w:rPr>
        <w:t>edir.</w:t>
      </w:r>
    </w:p>
    <w:p w:rsidR="006435AE" w:rsidRPr="006435AE" w:rsidRDefault="006435AE" w:rsidP="0001705C">
      <w:pPr>
        <w:pStyle w:val="af6"/>
        <w:spacing w:line="276" w:lineRule="auto"/>
        <w:ind w:left="0" w:firstLine="567"/>
        <w:jc w:val="both"/>
        <w:rPr>
          <w:rFonts w:ascii="Cambria" w:hAnsi="Cambria"/>
        </w:rPr>
      </w:pPr>
      <w:r w:rsidRPr="006435AE">
        <w:rPr>
          <w:rFonts w:ascii="Cambria" w:hAnsi="Cambria"/>
          <w:color w:val="111111"/>
        </w:rPr>
        <w:t>Azərbaycan</w:t>
      </w:r>
      <w:r w:rsidRPr="006435AE">
        <w:rPr>
          <w:rFonts w:ascii="Cambria" w:hAnsi="Cambria"/>
          <w:color w:val="111111"/>
          <w:spacing w:val="14"/>
        </w:rPr>
        <w:t xml:space="preserve"> </w:t>
      </w:r>
      <w:r w:rsidRPr="006435AE">
        <w:rPr>
          <w:rFonts w:ascii="Cambria" w:hAnsi="Cambria"/>
          <w:color w:val="111111"/>
          <w:spacing w:val="-3"/>
        </w:rPr>
        <w:t>iqtisadiyyatının</w:t>
      </w:r>
      <w:r w:rsidRPr="006435AE">
        <w:rPr>
          <w:rFonts w:ascii="Cambria" w:hAnsi="Cambria"/>
          <w:color w:val="111111"/>
          <w:spacing w:val="21"/>
        </w:rPr>
        <w:t xml:space="preserve"> </w:t>
      </w:r>
      <w:r w:rsidRPr="006435AE">
        <w:rPr>
          <w:rFonts w:ascii="Cambria" w:hAnsi="Cambria"/>
          <w:color w:val="111111"/>
          <w:spacing w:val="-3"/>
        </w:rPr>
        <w:t>inkişaf</w:t>
      </w:r>
      <w:r w:rsidRPr="006435AE">
        <w:rPr>
          <w:rFonts w:ascii="Cambria" w:hAnsi="Cambria"/>
          <w:color w:val="111111"/>
          <w:spacing w:val="16"/>
        </w:rPr>
        <w:t xml:space="preserve"> </w:t>
      </w:r>
      <w:r w:rsidRPr="006435AE">
        <w:rPr>
          <w:rFonts w:ascii="Cambria" w:hAnsi="Cambria"/>
          <w:color w:val="111111"/>
          <w:spacing w:val="-2"/>
        </w:rPr>
        <w:t>etdirilməsi</w:t>
      </w:r>
      <w:r w:rsidRPr="006435AE">
        <w:rPr>
          <w:rFonts w:ascii="Cambria" w:hAnsi="Cambria"/>
          <w:color w:val="111111"/>
          <w:spacing w:val="44"/>
        </w:rPr>
        <w:t xml:space="preserve"> </w:t>
      </w:r>
      <w:r w:rsidRPr="006435AE">
        <w:rPr>
          <w:rFonts w:ascii="Cambria" w:hAnsi="Cambria"/>
          <w:color w:val="111111"/>
          <w:spacing w:val="-1"/>
        </w:rPr>
        <w:t>və</w:t>
      </w:r>
      <w:r w:rsidRPr="006435AE">
        <w:rPr>
          <w:rFonts w:ascii="Cambria" w:hAnsi="Cambria"/>
          <w:color w:val="111111"/>
          <w:spacing w:val="52"/>
        </w:rPr>
        <w:t xml:space="preserve"> </w:t>
      </w:r>
      <w:r w:rsidRPr="006435AE">
        <w:rPr>
          <w:rFonts w:ascii="Cambria" w:hAnsi="Cambria"/>
          <w:color w:val="111111"/>
          <w:spacing w:val="2"/>
        </w:rPr>
        <w:t>modern</w:t>
      </w:r>
      <w:r w:rsidRPr="006435AE">
        <w:rPr>
          <w:rFonts w:ascii="Cambria" w:eastAsia="Cambria" w:hAnsi="Cambria" w:cs="Cambria"/>
          <w:color w:val="111111"/>
          <w:spacing w:val="2"/>
        </w:rPr>
        <w:t>-</w:t>
      </w:r>
      <w:r w:rsidRPr="006435AE">
        <w:rPr>
          <w:rFonts w:ascii="Cambria" w:eastAsia="Cambria" w:hAnsi="Cambria" w:cs="Cambria"/>
          <w:color w:val="111111"/>
          <w:spacing w:val="48"/>
        </w:rPr>
        <w:t xml:space="preserve"> </w:t>
      </w:r>
      <w:r w:rsidRPr="006435AE">
        <w:rPr>
          <w:rFonts w:ascii="Cambria" w:hAnsi="Cambria"/>
          <w:color w:val="111111"/>
          <w:spacing w:val="-2"/>
        </w:rPr>
        <w:t>ləşdirilməsi</w:t>
      </w:r>
      <w:r w:rsidRPr="006435AE">
        <w:rPr>
          <w:rFonts w:ascii="Cambria" w:hAnsi="Cambria"/>
          <w:color w:val="111111"/>
          <w:spacing w:val="44"/>
        </w:rPr>
        <w:t xml:space="preserve"> </w:t>
      </w:r>
      <w:r w:rsidRPr="006435AE">
        <w:rPr>
          <w:rFonts w:ascii="Cambria" w:hAnsi="Cambria"/>
          <w:color w:val="111111"/>
        </w:rPr>
        <w:t>prosesinin mütərəqqi</w:t>
      </w:r>
      <w:r w:rsidRPr="006435AE">
        <w:rPr>
          <w:rFonts w:ascii="Cambria" w:hAnsi="Cambria"/>
          <w:color w:val="111111"/>
          <w:spacing w:val="45"/>
        </w:rPr>
        <w:t xml:space="preserve"> </w:t>
      </w:r>
      <w:r w:rsidRPr="006435AE">
        <w:rPr>
          <w:rFonts w:ascii="Cambria" w:hAnsi="Cambria"/>
          <w:color w:val="111111"/>
        </w:rPr>
        <w:t>dünya</w:t>
      </w:r>
      <w:r w:rsidRPr="006435AE">
        <w:rPr>
          <w:rFonts w:ascii="Cambria" w:hAnsi="Cambria"/>
          <w:color w:val="111111"/>
          <w:spacing w:val="1"/>
        </w:rPr>
        <w:t xml:space="preserve"> </w:t>
      </w:r>
      <w:r w:rsidRPr="006435AE">
        <w:rPr>
          <w:rFonts w:ascii="Cambria" w:hAnsi="Cambria"/>
          <w:color w:val="111111"/>
        </w:rPr>
        <w:t>təcrübəsi</w:t>
      </w:r>
      <w:r w:rsidRPr="006435AE">
        <w:rPr>
          <w:rFonts w:ascii="Cambria" w:hAnsi="Cambria"/>
          <w:color w:val="111111"/>
          <w:spacing w:val="30"/>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2"/>
        </w:rPr>
        <w:t>müasir</w:t>
      </w:r>
      <w:r w:rsidRPr="006435AE">
        <w:rPr>
          <w:rFonts w:ascii="Cambria" w:hAnsi="Cambria"/>
          <w:color w:val="111111"/>
          <w:spacing w:val="42"/>
        </w:rPr>
        <w:t xml:space="preserve"> </w:t>
      </w:r>
      <w:r w:rsidRPr="006435AE">
        <w:rPr>
          <w:rFonts w:ascii="Cambria" w:hAnsi="Cambria"/>
          <w:color w:val="111111"/>
          <w:spacing w:val="-2"/>
        </w:rPr>
        <w:t>iqtisadi</w:t>
      </w:r>
      <w:r w:rsidRPr="006435AE">
        <w:rPr>
          <w:rFonts w:ascii="Cambria" w:hAnsi="Cambria"/>
          <w:color w:val="111111"/>
          <w:spacing w:val="42"/>
        </w:rPr>
        <w:t xml:space="preserve"> </w:t>
      </w:r>
      <w:r w:rsidRPr="006435AE">
        <w:rPr>
          <w:rFonts w:ascii="Cambria" w:hAnsi="Cambria"/>
          <w:color w:val="111111"/>
          <w:spacing w:val="-2"/>
        </w:rPr>
        <w:t>nəzəriyyələr</w:t>
      </w:r>
      <w:r w:rsidRPr="006435AE">
        <w:rPr>
          <w:rFonts w:ascii="Cambria" w:hAnsi="Cambria"/>
          <w:color w:val="111111"/>
          <w:spacing w:val="19"/>
        </w:rPr>
        <w:t xml:space="preserve"> </w:t>
      </w:r>
      <w:r w:rsidRPr="006435AE">
        <w:rPr>
          <w:rFonts w:ascii="Cambria" w:hAnsi="Cambria"/>
          <w:color w:val="111111"/>
          <w:spacing w:val="-1"/>
        </w:rPr>
        <w:t>əsasında</w:t>
      </w:r>
      <w:r w:rsidRPr="006435AE">
        <w:rPr>
          <w:rFonts w:ascii="Cambria" w:hAnsi="Cambria"/>
          <w:color w:val="111111"/>
          <w:spacing w:val="16"/>
        </w:rPr>
        <w:t xml:space="preserve"> </w:t>
      </w:r>
      <w:r w:rsidRPr="006435AE">
        <w:rPr>
          <w:rFonts w:ascii="Cambria" w:hAnsi="Cambria"/>
          <w:color w:val="111111"/>
          <w:spacing w:val="-1"/>
        </w:rPr>
        <w:t>həyata</w:t>
      </w:r>
      <w:r w:rsidRPr="006435AE">
        <w:rPr>
          <w:rFonts w:ascii="Cambria" w:hAnsi="Cambria"/>
          <w:color w:val="111111"/>
          <w:spacing w:val="30"/>
        </w:rPr>
        <w:t xml:space="preserve"> </w:t>
      </w:r>
      <w:r w:rsidRPr="006435AE">
        <w:rPr>
          <w:rFonts w:ascii="Cambria" w:hAnsi="Cambria"/>
          <w:color w:val="111111"/>
          <w:spacing w:val="-2"/>
        </w:rPr>
        <w:t>uyğunlaşdırılmasını</w:t>
      </w:r>
      <w:r w:rsidRPr="006435AE">
        <w:rPr>
          <w:rFonts w:ascii="Cambria" w:hAnsi="Cambria"/>
          <w:color w:val="111111"/>
          <w:spacing w:val="45"/>
        </w:rPr>
        <w:t xml:space="preserve"> </w:t>
      </w:r>
      <w:r w:rsidRPr="006435AE">
        <w:rPr>
          <w:rFonts w:ascii="Cambria" w:hAnsi="Cambria"/>
          <w:color w:val="111111"/>
          <w:spacing w:val="-2"/>
        </w:rPr>
        <w:t>iqtisadçı</w:t>
      </w:r>
      <w:r w:rsidRPr="006435AE">
        <w:rPr>
          <w:rFonts w:ascii="Cambria" w:hAnsi="Cambria"/>
          <w:color w:val="111111"/>
          <w:spacing w:val="45"/>
        </w:rPr>
        <w:t xml:space="preserve"> </w:t>
      </w:r>
      <w:r w:rsidRPr="006435AE">
        <w:rPr>
          <w:rFonts w:ascii="Cambria" w:hAnsi="Cambria"/>
          <w:color w:val="111111"/>
          <w:spacing w:val="-3"/>
        </w:rPr>
        <w:t>alimlərin</w:t>
      </w:r>
      <w:r w:rsidRPr="006435AE">
        <w:rPr>
          <w:rFonts w:ascii="Cambria" w:hAnsi="Cambria"/>
          <w:color w:val="111111"/>
          <w:spacing w:val="82"/>
        </w:rPr>
        <w:t xml:space="preserve"> </w:t>
      </w:r>
      <w:r w:rsidRPr="006435AE">
        <w:rPr>
          <w:rFonts w:ascii="Cambria" w:hAnsi="Cambria"/>
          <w:color w:val="111111"/>
          <w:spacing w:val="-2"/>
        </w:rPr>
        <w:t>başlıca</w:t>
      </w:r>
      <w:r w:rsidRPr="006435AE">
        <w:rPr>
          <w:rFonts w:ascii="Cambria" w:hAnsi="Cambria"/>
          <w:color w:val="111111"/>
          <w:spacing w:val="1"/>
        </w:rPr>
        <w:t xml:space="preserve"> </w:t>
      </w:r>
      <w:r w:rsidRPr="006435AE">
        <w:rPr>
          <w:rFonts w:ascii="Cambria" w:hAnsi="Cambria"/>
          <w:color w:val="111111"/>
          <w:spacing w:val="-2"/>
        </w:rPr>
        <w:t>vəzifəsidir.</w:t>
      </w:r>
      <w:r w:rsidRPr="006435AE">
        <w:rPr>
          <w:rFonts w:ascii="Cambria" w:hAnsi="Cambria"/>
          <w:color w:val="111111"/>
          <w:spacing w:val="32"/>
        </w:rPr>
        <w:t xml:space="preserve"> </w:t>
      </w:r>
      <w:r w:rsidRPr="006435AE">
        <w:rPr>
          <w:rFonts w:ascii="Cambria" w:hAnsi="Cambria"/>
          <w:color w:val="111111"/>
          <w:spacing w:val="-2"/>
        </w:rPr>
        <w:t>Qeyd</w:t>
      </w:r>
      <w:r w:rsidRPr="006435AE">
        <w:rPr>
          <w:rFonts w:ascii="Cambria" w:hAnsi="Cambria"/>
          <w:color w:val="111111"/>
          <w:spacing w:val="38"/>
        </w:rPr>
        <w:t xml:space="preserve"> </w:t>
      </w:r>
      <w:r w:rsidRPr="006435AE">
        <w:rPr>
          <w:rFonts w:ascii="Cambria" w:hAnsi="Cambria"/>
          <w:color w:val="111111"/>
          <w:spacing w:val="-2"/>
        </w:rPr>
        <w:t>edilən</w:t>
      </w:r>
      <w:r w:rsidRPr="006435AE">
        <w:rPr>
          <w:rFonts w:ascii="Cambria" w:hAnsi="Cambria"/>
          <w:color w:val="111111"/>
          <w:spacing w:val="37"/>
        </w:rPr>
        <w:t xml:space="preserve"> </w:t>
      </w:r>
      <w:r w:rsidRPr="006435AE">
        <w:rPr>
          <w:rFonts w:ascii="Cambria" w:hAnsi="Cambria"/>
          <w:color w:val="111111"/>
          <w:spacing w:val="-2"/>
        </w:rPr>
        <w:t>vəzifədən</w:t>
      </w:r>
      <w:r w:rsidRPr="006435AE">
        <w:rPr>
          <w:rFonts w:ascii="Cambria" w:hAnsi="Cambria"/>
          <w:color w:val="111111"/>
          <w:spacing w:val="37"/>
        </w:rPr>
        <w:t xml:space="preserve"> </w:t>
      </w:r>
      <w:r w:rsidRPr="006435AE">
        <w:rPr>
          <w:rFonts w:ascii="Cambria" w:hAnsi="Cambria"/>
          <w:color w:val="111111"/>
          <w:spacing w:val="-2"/>
        </w:rPr>
        <w:t>irəli</w:t>
      </w:r>
      <w:r w:rsidRPr="006435AE">
        <w:rPr>
          <w:rFonts w:ascii="Cambria" w:hAnsi="Cambria"/>
          <w:color w:val="111111"/>
          <w:spacing w:val="30"/>
        </w:rPr>
        <w:t xml:space="preserve"> </w:t>
      </w:r>
      <w:r w:rsidRPr="006435AE">
        <w:rPr>
          <w:rFonts w:ascii="Cambria" w:hAnsi="Cambria"/>
          <w:color w:val="111111"/>
        </w:rPr>
        <w:t>gələrək</w:t>
      </w:r>
      <w:r w:rsidRPr="006435AE">
        <w:rPr>
          <w:rFonts w:ascii="Cambria" w:hAnsi="Cambria"/>
          <w:color w:val="111111"/>
          <w:spacing w:val="30"/>
        </w:rPr>
        <w:t xml:space="preserve"> </w:t>
      </w:r>
      <w:r w:rsidRPr="006435AE">
        <w:rPr>
          <w:rFonts w:ascii="Cambria" w:hAnsi="Cambria"/>
          <w:color w:val="111111"/>
          <w:spacing w:val="-2"/>
        </w:rPr>
        <w:t>UNEC</w:t>
      </w:r>
      <w:r w:rsidRPr="006435AE">
        <w:rPr>
          <w:rFonts w:ascii="Cambria" w:hAnsi="Cambria"/>
          <w:color w:val="111111"/>
          <w:spacing w:val="37"/>
        </w:rPr>
        <w:t xml:space="preserve"> </w:t>
      </w:r>
      <w:r w:rsidRPr="006435AE">
        <w:rPr>
          <w:rFonts w:ascii="Cambria" w:hAnsi="Cambria"/>
          <w:color w:val="111111"/>
          <w:spacing w:val="-1"/>
        </w:rPr>
        <w:t>Tədqiqat</w:t>
      </w:r>
      <w:r w:rsidRPr="006435AE">
        <w:rPr>
          <w:rFonts w:ascii="Cambria" w:hAnsi="Cambria"/>
          <w:color w:val="111111"/>
          <w:spacing w:val="53"/>
        </w:rPr>
        <w:t xml:space="preserve"> </w:t>
      </w:r>
      <w:r w:rsidRPr="006435AE">
        <w:rPr>
          <w:rFonts w:ascii="Cambria" w:hAnsi="Cambria"/>
          <w:color w:val="111111"/>
          <w:spacing w:val="2"/>
        </w:rPr>
        <w:t>Fondu,</w:t>
      </w:r>
      <w:r w:rsidRPr="006435AE">
        <w:rPr>
          <w:rFonts w:ascii="Cambria" w:hAnsi="Cambria"/>
          <w:color w:val="111111"/>
          <w:spacing w:val="-12"/>
        </w:rPr>
        <w:t xml:space="preserve"> </w:t>
      </w:r>
      <w:r w:rsidRPr="006435AE">
        <w:rPr>
          <w:rFonts w:ascii="Cambria" w:hAnsi="Cambria"/>
          <w:color w:val="111111"/>
        </w:rPr>
        <w:t>26</w:t>
      </w:r>
      <w:r w:rsidRPr="006435AE">
        <w:rPr>
          <w:rFonts w:ascii="Cambria" w:hAnsi="Cambria"/>
          <w:color w:val="111111"/>
          <w:spacing w:val="-6"/>
        </w:rPr>
        <w:t xml:space="preserve"> </w:t>
      </w:r>
      <w:r w:rsidRPr="006435AE">
        <w:rPr>
          <w:rFonts w:ascii="Cambria" w:hAnsi="Cambria"/>
          <w:color w:val="111111"/>
        </w:rPr>
        <w:t>tədqiqat</w:t>
      </w:r>
      <w:r w:rsidRPr="006435AE">
        <w:rPr>
          <w:rFonts w:ascii="Cambria" w:hAnsi="Cambria"/>
          <w:color w:val="111111"/>
          <w:spacing w:val="-14"/>
        </w:rPr>
        <w:t xml:space="preserve"> </w:t>
      </w:r>
      <w:r w:rsidRPr="006435AE">
        <w:rPr>
          <w:rFonts w:ascii="Cambria" w:hAnsi="Cambria"/>
          <w:color w:val="111111"/>
          <w:spacing w:val="-2"/>
        </w:rPr>
        <w:t>mərkəzi</w:t>
      </w:r>
      <w:r w:rsidRPr="006435AE">
        <w:rPr>
          <w:rFonts w:ascii="Cambria" w:hAnsi="Cambria"/>
          <w:color w:val="111111"/>
          <w:spacing w:val="-15"/>
        </w:rPr>
        <w:t xml:space="preserve"> </w:t>
      </w:r>
      <w:r w:rsidRPr="006435AE">
        <w:rPr>
          <w:rFonts w:ascii="Cambria" w:hAnsi="Cambria"/>
          <w:color w:val="111111"/>
          <w:spacing w:val="-2"/>
        </w:rPr>
        <w:t>yaradılmış,</w:t>
      </w:r>
      <w:r w:rsidRPr="006435AE">
        <w:rPr>
          <w:rFonts w:ascii="Cambria" w:hAnsi="Cambria"/>
          <w:color w:val="111111"/>
          <w:spacing w:val="2"/>
        </w:rPr>
        <w:t xml:space="preserve"> </w:t>
      </w:r>
      <w:r w:rsidRPr="006435AE">
        <w:rPr>
          <w:rFonts w:ascii="Cambria" w:hAnsi="Cambria"/>
          <w:color w:val="111111"/>
          <w:spacing w:val="-3"/>
        </w:rPr>
        <w:t>elmi</w:t>
      </w:r>
      <w:r w:rsidRPr="006435AE">
        <w:rPr>
          <w:rFonts w:ascii="Cambria" w:hAnsi="Cambria"/>
          <w:color w:val="111111"/>
        </w:rPr>
        <w:t xml:space="preserve"> </w:t>
      </w:r>
      <w:r w:rsidRPr="006435AE">
        <w:rPr>
          <w:rFonts w:ascii="Cambria" w:hAnsi="Cambria"/>
          <w:color w:val="111111"/>
          <w:spacing w:val="-2"/>
        </w:rPr>
        <w:t>tədqiqatların</w:t>
      </w:r>
      <w:r w:rsidRPr="006435AE">
        <w:rPr>
          <w:rFonts w:ascii="Cambria" w:hAnsi="Cambria"/>
          <w:color w:val="111111"/>
          <w:spacing w:val="7"/>
        </w:rPr>
        <w:t xml:space="preserve"> </w:t>
      </w:r>
      <w:r w:rsidRPr="006435AE">
        <w:rPr>
          <w:rFonts w:ascii="Cambria" w:hAnsi="Cambria"/>
          <w:color w:val="111111"/>
          <w:spacing w:val="-5"/>
        </w:rPr>
        <w:t>milli</w:t>
      </w:r>
      <w:r w:rsidRPr="006435AE">
        <w:rPr>
          <w:rFonts w:ascii="Cambria" w:hAnsi="Cambria"/>
          <w:color w:val="111111"/>
        </w:rPr>
        <w:t xml:space="preserve"> </w:t>
      </w:r>
      <w:r w:rsidRPr="006435AE">
        <w:rPr>
          <w:rFonts w:ascii="Cambria" w:hAnsi="Cambria"/>
          <w:color w:val="111111"/>
          <w:spacing w:val="-1"/>
        </w:rPr>
        <w:t>iqtisadiy</w:t>
      </w:r>
      <w:r w:rsidRPr="006435AE">
        <w:rPr>
          <w:rFonts w:ascii="Cambria" w:eastAsia="Cambria" w:hAnsi="Cambria" w:cs="Cambria"/>
          <w:color w:val="111111"/>
          <w:spacing w:val="-1"/>
        </w:rPr>
        <w:t>-</w:t>
      </w:r>
      <w:r w:rsidRPr="006435AE">
        <w:rPr>
          <w:rFonts w:ascii="Cambria" w:eastAsia="Cambria" w:hAnsi="Cambria" w:cs="Cambria"/>
          <w:color w:val="111111"/>
          <w:spacing w:val="60"/>
        </w:rPr>
        <w:t xml:space="preserve"> </w:t>
      </w:r>
      <w:r w:rsidRPr="006435AE">
        <w:rPr>
          <w:rFonts w:ascii="Cambria" w:hAnsi="Cambria"/>
          <w:color w:val="111111"/>
          <w:spacing w:val="-3"/>
        </w:rPr>
        <w:t>yatın</w:t>
      </w:r>
      <w:r w:rsidRPr="006435AE">
        <w:rPr>
          <w:rFonts w:ascii="Cambria" w:hAnsi="Cambria"/>
          <w:color w:val="111111"/>
        </w:rPr>
        <w:t xml:space="preserve"> problemləri</w:t>
      </w:r>
      <w:r w:rsidRPr="006435AE">
        <w:rPr>
          <w:rFonts w:ascii="Cambria" w:hAnsi="Cambria"/>
          <w:color w:val="111111"/>
          <w:spacing w:val="44"/>
        </w:rPr>
        <w:t xml:space="preserve"> </w:t>
      </w:r>
      <w:r w:rsidRPr="006435AE">
        <w:rPr>
          <w:rFonts w:ascii="Cambria" w:hAnsi="Cambria"/>
          <w:color w:val="111111"/>
          <w:spacing w:val="-5"/>
        </w:rPr>
        <w:t>ilə</w:t>
      </w:r>
      <w:r w:rsidRPr="006435AE">
        <w:rPr>
          <w:rFonts w:ascii="Cambria" w:hAnsi="Cambria"/>
          <w:color w:val="111111"/>
        </w:rPr>
        <w:t xml:space="preserve"> </w:t>
      </w:r>
      <w:r w:rsidRPr="006435AE">
        <w:rPr>
          <w:rFonts w:ascii="Cambria" w:hAnsi="Cambria"/>
          <w:color w:val="111111"/>
          <w:spacing w:val="-2"/>
        </w:rPr>
        <w:t>əlaqələndirilməsi</w:t>
      </w:r>
      <w:r w:rsidRPr="006435AE">
        <w:rPr>
          <w:rFonts w:ascii="Cambria" w:hAnsi="Cambria"/>
          <w:color w:val="111111"/>
          <w:spacing w:val="30"/>
        </w:rPr>
        <w:t xml:space="preserve"> </w:t>
      </w:r>
      <w:r w:rsidRPr="006435AE">
        <w:rPr>
          <w:rFonts w:ascii="Cambria" w:hAnsi="Cambria"/>
          <w:color w:val="111111"/>
          <w:spacing w:val="-3"/>
        </w:rPr>
        <w:t>istiqamətində</w:t>
      </w:r>
      <w:r w:rsidRPr="006435AE">
        <w:rPr>
          <w:rFonts w:ascii="Cambria" w:hAnsi="Cambria"/>
          <w:color w:val="111111"/>
          <w:spacing w:val="37"/>
        </w:rPr>
        <w:t xml:space="preserve"> </w:t>
      </w:r>
      <w:r w:rsidRPr="006435AE">
        <w:rPr>
          <w:rFonts w:ascii="Cambria" w:hAnsi="Cambria"/>
          <w:color w:val="111111"/>
          <w:spacing w:val="-3"/>
        </w:rPr>
        <w:t>əhəmiyyətli</w:t>
      </w:r>
      <w:r w:rsidRPr="006435AE">
        <w:rPr>
          <w:rFonts w:ascii="Cambria" w:hAnsi="Cambria"/>
          <w:color w:val="111111"/>
          <w:spacing w:val="30"/>
        </w:rPr>
        <w:t xml:space="preserve"> </w:t>
      </w:r>
      <w:r w:rsidRPr="006435AE">
        <w:rPr>
          <w:rFonts w:ascii="Cambria" w:hAnsi="Cambria"/>
          <w:color w:val="111111"/>
          <w:spacing w:val="-3"/>
        </w:rPr>
        <w:t>işlər</w:t>
      </w:r>
      <w:r w:rsidRPr="006435AE">
        <w:rPr>
          <w:rFonts w:ascii="Cambria" w:hAnsi="Cambria"/>
          <w:color w:val="111111"/>
          <w:spacing w:val="81"/>
        </w:rPr>
        <w:t xml:space="preserve"> </w:t>
      </w:r>
      <w:r w:rsidRPr="006435AE">
        <w:rPr>
          <w:rFonts w:ascii="Cambria" w:hAnsi="Cambria"/>
          <w:color w:val="111111"/>
          <w:spacing w:val="2"/>
        </w:rPr>
        <w:t>görülür.</w:t>
      </w:r>
      <w:r w:rsidRPr="006435AE">
        <w:rPr>
          <w:rFonts w:ascii="Cambria" w:hAnsi="Cambria"/>
          <w:color w:val="111111"/>
          <w:spacing w:val="16"/>
        </w:rPr>
        <w:t xml:space="preserve"> </w:t>
      </w:r>
      <w:r w:rsidRPr="006435AE">
        <w:rPr>
          <w:rFonts w:ascii="Cambria" w:hAnsi="Cambria"/>
          <w:color w:val="111111"/>
          <w:spacing w:val="-1"/>
        </w:rPr>
        <w:t>Hazırda</w:t>
      </w:r>
      <w:r w:rsidRPr="006435AE">
        <w:rPr>
          <w:rFonts w:ascii="Cambria" w:hAnsi="Cambria"/>
          <w:color w:val="111111"/>
          <w:spacing w:val="38"/>
        </w:rPr>
        <w:t xml:space="preserve"> </w:t>
      </w:r>
      <w:r w:rsidRPr="006435AE">
        <w:rPr>
          <w:rFonts w:ascii="Cambria" w:hAnsi="Cambria"/>
          <w:color w:val="111111"/>
          <w:spacing w:val="-1"/>
        </w:rPr>
        <w:t>UNEC</w:t>
      </w:r>
      <w:r w:rsidRPr="006435AE">
        <w:rPr>
          <w:rFonts w:ascii="Cambria" w:eastAsia="Cambria" w:hAnsi="Cambria" w:cs="Cambria"/>
          <w:color w:val="111111"/>
          <w:spacing w:val="-1"/>
        </w:rPr>
        <w:t>-</w:t>
      </w:r>
      <w:r w:rsidRPr="006435AE">
        <w:rPr>
          <w:rFonts w:ascii="Cambria" w:hAnsi="Cambria"/>
          <w:color w:val="111111"/>
          <w:spacing w:val="-1"/>
        </w:rPr>
        <w:t>də</w:t>
      </w:r>
      <w:r w:rsidRPr="006435AE">
        <w:rPr>
          <w:rFonts w:ascii="Cambria" w:hAnsi="Cambria"/>
          <w:color w:val="111111"/>
          <w:spacing w:val="37"/>
        </w:rPr>
        <w:t xml:space="preserve"> </w:t>
      </w:r>
      <w:r w:rsidRPr="006435AE">
        <w:rPr>
          <w:rFonts w:ascii="Cambria" w:hAnsi="Cambria"/>
          <w:color w:val="111111"/>
        </w:rPr>
        <w:t>Azərbaycan</w:t>
      </w:r>
      <w:r w:rsidRPr="006435AE">
        <w:rPr>
          <w:rFonts w:ascii="Cambria" w:hAnsi="Cambria"/>
          <w:color w:val="111111"/>
          <w:spacing w:val="37"/>
        </w:rPr>
        <w:t xml:space="preserve"> </w:t>
      </w:r>
      <w:r w:rsidRPr="006435AE">
        <w:rPr>
          <w:rFonts w:ascii="Cambria" w:hAnsi="Cambria"/>
          <w:color w:val="111111"/>
          <w:spacing w:val="-3"/>
        </w:rPr>
        <w:t>iqtisadiyyatının</w:t>
      </w:r>
      <w:r w:rsidRPr="006435AE">
        <w:rPr>
          <w:rFonts w:ascii="Cambria" w:hAnsi="Cambria"/>
          <w:color w:val="111111"/>
          <w:spacing w:val="37"/>
        </w:rPr>
        <w:t xml:space="preserve"> </w:t>
      </w:r>
      <w:r w:rsidRPr="006435AE">
        <w:rPr>
          <w:rFonts w:ascii="Cambria" w:hAnsi="Cambria"/>
          <w:color w:val="111111"/>
          <w:spacing w:val="-3"/>
        </w:rPr>
        <w:t>müxtəlif</w:t>
      </w:r>
      <w:r w:rsidRPr="006435AE">
        <w:rPr>
          <w:rFonts w:ascii="Cambria" w:hAnsi="Cambria"/>
          <w:color w:val="111111"/>
          <w:spacing w:val="46"/>
        </w:rPr>
        <w:t xml:space="preserve"> </w:t>
      </w:r>
      <w:r w:rsidRPr="006435AE">
        <w:rPr>
          <w:rFonts w:ascii="Cambria" w:hAnsi="Cambria"/>
          <w:color w:val="111111"/>
          <w:spacing w:val="-1"/>
        </w:rPr>
        <w:t>problemlərinin</w:t>
      </w:r>
      <w:r w:rsidRPr="006435AE">
        <w:rPr>
          <w:rFonts w:ascii="Cambria" w:hAnsi="Cambria"/>
          <w:color w:val="111111"/>
        </w:rPr>
        <w:t xml:space="preserve"> </w:t>
      </w:r>
      <w:r w:rsidRPr="006435AE">
        <w:rPr>
          <w:rFonts w:ascii="Cambria" w:hAnsi="Cambria"/>
          <w:color w:val="111111"/>
          <w:spacing w:val="-1"/>
        </w:rPr>
        <w:t>tədqiqi</w:t>
      </w:r>
      <w:r w:rsidRPr="006435AE">
        <w:rPr>
          <w:rFonts w:ascii="Cambria" w:hAnsi="Cambria"/>
          <w:color w:val="111111"/>
          <w:spacing w:val="44"/>
        </w:rPr>
        <w:t xml:space="preserve"> </w:t>
      </w:r>
      <w:r w:rsidRPr="006435AE">
        <w:rPr>
          <w:rFonts w:ascii="Cambria" w:hAnsi="Cambria"/>
          <w:color w:val="111111"/>
          <w:spacing w:val="-5"/>
        </w:rPr>
        <w:t>ilə</w:t>
      </w:r>
      <w:r w:rsidRPr="006435AE">
        <w:rPr>
          <w:rFonts w:ascii="Cambria" w:hAnsi="Cambria"/>
          <w:color w:val="111111"/>
          <w:spacing w:val="37"/>
        </w:rPr>
        <w:t xml:space="preserve"> </w:t>
      </w:r>
      <w:r w:rsidRPr="006435AE">
        <w:rPr>
          <w:rFonts w:ascii="Cambria" w:hAnsi="Cambria"/>
          <w:color w:val="111111"/>
          <w:spacing w:val="-1"/>
        </w:rPr>
        <w:t>məşğul</w:t>
      </w:r>
      <w:r w:rsidRPr="006435AE">
        <w:rPr>
          <w:rFonts w:ascii="Cambria" w:hAnsi="Cambria"/>
          <w:color w:val="111111"/>
          <w:spacing w:val="32"/>
        </w:rPr>
        <w:t xml:space="preserve"> </w:t>
      </w:r>
      <w:r w:rsidRPr="006435AE">
        <w:rPr>
          <w:rFonts w:ascii="Cambria" w:hAnsi="Cambria"/>
          <w:color w:val="111111"/>
        </w:rPr>
        <w:t>olan</w:t>
      </w:r>
      <w:r w:rsidRPr="006435AE">
        <w:rPr>
          <w:rFonts w:ascii="Cambria" w:hAnsi="Cambria"/>
          <w:color w:val="111111"/>
          <w:spacing w:val="37"/>
        </w:rPr>
        <w:t xml:space="preserve"> </w:t>
      </w:r>
      <w:r w:rsidRPr="006435AE">
        <w:rPr>
          <w:rFonts w:ascii="Cambria" w:hAnsi="Cambria"/>
          <w:color w:val="111111"/>
          <w:spacing w:val="-3"/>
        </w:rPr>
        <w:t>"Empirik</w:t>
      </w:r>
      <w:r w:rsidRPr="006435AE">
        <w:rPr>
          <w:rFonts w:ascii="Cambria" w:hAnsi="Cambria"/>
          <w:color w:val="111111"/>
          <w:spacing w:val="31"/>
        </w:rPr>
        <w:t xml:space="preserve"> </w:t>
      </w:r>
      <w:r w:rsidRPr="006435AE">
        <w:rPr>
          <w:rFonts w:ascii="Cambria" w:hAnsi="Cambria"/>
          <w:color w:val="111111"/>
          <w:spacing w:val="-2"/>
        </w:rPr>
        <w:t>tədqiqatlar</w:t>
      </w:r>
      <w:r w:rsidRPr="006435AE">
        <w:rPr>
          <w:rFonts w:ascii="Cambria" w:hAnsi="Cambria"/>
          <w:color w:val="111111"/>
          <w:spacing w:val="41"/>
        </w:rPr>
        <w:t xml:space="preserve"> </w:t>
      </w:r>
      <w:r w:rsidRPr="006435AE">
        <w:rPr>
          <w:rFonts w:ascii="Cambria" w:hAnsi="Cambria"/>
          <w:color w:val="111111"/>
        </w:rPr>
        <w:t>mərkəzi”,</w:t>
      </w:r>
      <w:r w:rsidRPr="006435AE">
        <w:rPr>
          <w:rFonts w:ascii="Cambria" w:hAnsi="Cambria"/>
          <w:color w:val="111111"/>
          <w:spacing w:val="56"/>
        </w:rPr>
        <w:t xml:space="preserve"> </w:t>
      </w:r>
      <w:r w:rsidRPr="006435AE">
        <w:rPr>
          <w:rFonts w:ascii="Cambria" w:hAnsi="Cambria"/>
          <w:color w:val="111111"/>
          <w:spacing w:val="-3"/>
        </w:rPr>
        <w:t>"Digital</w:t>
      </w:r>
      <w:r w:rsidRPr="006435AE">
        <w:rPr>
          <w:rFonts w:ascii="Cambria" w:hAnsi="Cambria"/>
          <w:color w:val="111111"/>
          <w:spacing w:val="24"/>
        </w:rPr>
        <w:t xml:space="preserve"> </w:t>
      </w:r>
      <w:r w:rsidRPr="006435AE">
        <w:rPr>
          <w:rFonts w:ascii="Cambria" w:hAnsi="Cambria"/>
          <w:color w:val="111111"/>
          <w:spacing w:val="-2"/>
        </w:rPr>
        <w:t>marketinq</w:t>
      </w:r>
      <w:r w:rsidRPr="006435AE">
        <w:rPr>
          <w:rFonts w:ascii="Cambria" w:hAnsi="Cambria"/>
          <w:color w:val="111111"/>
          <w:spacing w:val="32"/>
        </w:rPr>
        <w:t xml:space="preserve"> </w:t>
      </w:r>
      <w:r w:rsidRPr="006435AE">
        <w:rPr>
          <w:rFonts w:ascii="Cambria" w:hAnsi="Cambria"/>
          <w:color w:val="111111"/>
          <w:spacing w:val="-2"/>
        </w:rPr>
        <w:t>mərkəzi”,</w:t>
      </w:r>
      <w:r w:rsidRPr="006435AE">
        <w:rPr>
          <w:rFonts w:ascii="Cambria" w:hAnsi="Cambria"/>
          <w:color w:val="111111"/>
          <w:spacing w:val="25"/>
        </w:rPr>
        <w:t xml:space="preserve"> </w:t>
      </w:r>
      <w:r w:rsidRPr="006435AE">
        <w:rPr>
          <w:rFonts w:ascii="Cambria" w:hAnsi="Cambria"/>
          <w:color w:val="111111"/>
          <w:spacing w:val="-2"/>
        </w:rPr>
        <w:t>"Ermənistan</w:t>
      </w:r>
      <w:r w:rsidRPr="006435AE">
        <w:rPr>
          <w:rFonts w:ascii="Cambria" w:hAnsi="Cambria"/>
          <w:color w:val="111111"/>
          <w:spacing w:val="30"/>
        </w:rPr>
        <w:t xml:space="preserve"> </w:t>
      </w:r>
      <w:r w:rsidRPr="006435AE">
        <w:rPr>
          <w:rFonts w:ascii="Cambria" w:hAnsi="Cambria"/>
          <w:color w:val="111111"/>
          <w:spacing w:val="-3"/>
        </w:rPr>
        <w:t>iqtisadiyyatının</w:t>
      </w:r>
      <w:r w:rsidRPr="006435AE">
        <w:rPr>
          <w:rFonts w:ascii="Cambria" w:hAnsi="Cambria"/>
          <w:color w:val="111111"/>
          <w:spacing w:val="30"/>
        </w:rPr>
        <w:t xml:space="preserve"> </w:t>
      </w:r>
      <w:r w:rsidRPr="006435AE">
        <w:rPr>
          <w:rFonts w:ascii="Cambria" w:hAnsi="Cambria"/>
          <w:color w:val="111111"/>
        </w:rPr>
        <w:t>araşdırma</w:t>
      </w:r>
      <w:r w:rsidRPr="006435AE">
        <w:rPr>
          <w:rFonts w:ascii="Cambria" w:hAnsi="Cambria"/>
          <w:color w:val="111111"/>
          <w:spacing w:val="53"/>
        </w:rPr>
        <w:t xml:space="preserve"> </w:t>
      </w:r>
      <w:r w:rsidRPr="006435AE">
        <w:rPr>
          <w:rFonts w:ascii="Cambria" w:hAnsi="Cambria"/>
          <w:color w:val="111111"/>
          <w:spacing w:val="-2"/>
        </w:rPr>
        <w:t>mərkəzi”,</w:t>
      </w:r>
      <w:r w:rsidRPr="006435AE">
        <w:rPr>
          <w:rFonts w:ascii="Cambria" w:hAnsi="Cambria"/>
          <w:color w:val="111111"/>
          <w:spacing w:val="47"/>
        </w:rPr>
        <w:t xml:space="preserve"> </w:t>
      </w:r>
      <w:r w:rsidRPr="006435AE">
        <w:rPr>
          <w:rFonts w:ascii="Cambria" w:hAnsi="Cambria"/>
          <w:color w:val="111111"/>
          <w:spacing w:val="-3"/>
        </w:rPr>
        <w:t>"İnkişaf</w:t>
      </w:r>
      <w:r w:rsidRPr="006435AE">
        <w:rPr>
          <w:rFonts w:ascii="Cambria" w:hAnsi="Cambria"/>
          <w:color w:val="111111"/>
          <w:spacing w:val="1"/>
        </w:rPr>
        <w:t xml:space="preserve"> </w:t>
      </w:r>
      <w:r w:rsidRPr="006435AE">
        <w:rPr>
          <w:rFonts w:ascii="Cambria" w:hAnsi="Cambria"/>
          <w:color w:val="111111"/>
          <w:spacing w:val="-2"/>
        </w:rPr>
        <w:t>iqtisadiyyatı</w:t>
      </w:r>
      <w:r w:rsidRPr="006435AE">
        <w:rPr>
          <w:rFonts w:ascii="Cambria" w:hAnsi="Cambria"/>
          <w:color w:val="111111"/>
          <w:spacing w:val="45"/>
        </w:rPr>
        <w:t xml:space="preserve"> </w:t>
      </w:r>
      <w:r w:rsidRPr="006435AE">
        <w:rPr>
          <w:rFonts w:ascii="Cambria" w:hAnsi="Cambria"/>
          <w:color w:val="111111"/>
        </w:rPr>
        <w:t>laboratoriyası”,</w:t>
      </w:r>
      <w:r w:rsidRPr="006435AE">
        <w:rPr>
          <w:rFonts w:ascii="Cambria" w:hAnsi="Cambria"/>
          <w:color w:val="111111"/>
          <w:spacing w:val="48"/>
        </w:rPr>
        <w:t xml:space="preserve"> </w:t>
      </w:r>
      <w:r w:rsidRPr="006435AE">
        <w:rPr>
          <w:rFonts w:ascii="Cambria" w:hAnsi="Cambria"/>
          <w:color w:val="111111"/>
          <w:spacing w:val="-1"/>
        </w:rPr>
        <w:t>"Rəqəmsal</w:t>
      </w:r>
      <w:r w:rsidRPr="006435AE">
        <w:rPr>
          <w:rFonts w:ascii="Cambria" w:hAnsi="Cambria"/>
          <w:color w:val="111111"/>
          <w:spacing w:val="32"/>
        </w:rPr>
        <w:t xml:space="preserve"> </w:t>
      </w:r>
      <w:r w:rsidRPr="006435AE">
        <w:rPr>
          <w:rFonts w:ascii="Cambria" w:hAnsi="Cambria"/>
          <w:color w:val="111111"/>
          <w:spacing w:val="-2"/>
        </w:rPr>
        <w:t>iqtisadiyyat</w:t>
      </w:r>
      <w:r w:rsidRPr="006435AE">
        <w:rPr>
          <w:rFonts w:ascii="Cambria" w:hAnsi="Cambria"/>
          <w:color w:val="111111"/>
          <w:spacing w:val="44"/>
        </w:rPr>
        <w:t xml:space="preserve"> </w:t>
      </w:r>
      <w:r w:rsidRPr="006435AE">
        <w:rPr>
          <w:rFonts w:ascii="Cambria" w:hAnsi="Cambria"/>
          <w:color w:val="111111"/>
          <w:spacing w:val="-1"/>
        </w:rPr>
        <w:t>tədqiqat</w:t>
      </w:r>
      <w:r w:rsidRPr="006435AE">
        <w:rPr>
          <w:rFonts w:ascii="Cambria" w:hAnsi="Cambria"/>
          <w:color w:val="111111"/>
          <w:spacing w:val="-14"/>
        </w:rPr>
        <w:t xml:space="preserve"> </w:t>
      </w:r>
      <w:r w:rsidRPr="006435AE">
        <w:rPr>
          <w:rFonts w:ascii="Cambria" w:hAnsi="Cambria"/>
          <w:color w:val="111111"/>
          <w:spacing w:val="-2"/>
        </w:rPr>
        <w:t>mərkəzi”,</w:t>
      </w:r>
      <w:r w:rsidRPr="006435AE">
        <w:rPr>
          <w:rFonts w:ascii="Cambria" w:hAnsi="Cambria"/>
          <w:color w:val="111111"/>
          <w:spacing w:val="-12"/>
        </w:rPr>
        <w:t xml:space="preserve"> </w:t>
      </w:r>
      <w:r w:rsidRPr="006435AE">
        <w:rPr>
          <w:rFonts w:ascii="Cambria" w:hAnsi="Cambria"/>
          <w:color w:val="111111"/>
          <w:spacing w:val="-2"/>
        </w:rPr>
        <w:t>"İslam</w:t>
      </w:r>
      <w:r w:rsidRPr="006435AE">
        <w:rPr>
          <w:rFonts w:ascii="Cambria" w:hAnsi="Cambria"/>
          <w:color w:val="111111"/>
          <w:spacing w:val="2"/>
        </w:rPr>
        <w:t xml:space="preserve"> </w:t>
      </w:r>
      <w:r w:rsidRPr="006435AE">
        <w:rPr>
          <w:rFonts w:ascii="Cambria" w:hAnsi="Cambria"/>
          <w:color w:val="111111"/>
          <w:spacing w:val="-2"/>
        </w:rPr>
        <w:t>iqtisadiyyatı</w:t>
      </w:r>
      <w:r w:rsidRPr="006435AE">
        <w:rPr>
          <w:rFonts w:ascii="Cambria" w:hAnsi="Cambria"/>
          <w:color w:val="111111"/>
          <w:spacing w:val="-15"/>
        </w:rPr>
        <w:t xml:space="preserve"> </w:t>
      </w:r>
      <w:r w:rsidRPr="006435AE">
        <w:rPr>
          <w:rFonts w:ascii="Cambria" w:hAnsi="Cambria"/>
          <w:color w:val="111111"/>
          <w:spacing w:val="-2"/>
        </w:rPr>
        <w:t>mərkəzi”,</w:t>
      </w:r>
      <w:r w:rsidRPr="006435AE">
        <w:rPr>
          <w:rFonts w:ascii="Cambria" w:hAnsi="Cambria"/>
          <w:color w:val="111111"/>
          <w:spacing w:val="2"/>
        </w:rPr>
        <w:t xml:space="preserve"> </w:t>
      </w:r>
      <w:r w:rsidRPr="006435AE">
        <w:rPr>
          <w:rFonts w:ascii="Cambria" w:hAnsi="Cambria"/>
          <w:color w:val="111111"/>
          <w:spacing w:val="-2"/>
        </w:rPr>
        <w:t>"Elektron</w:t>
      </w:r>
      <w:r w:rsidRPr="006435AE">
        <w:rPr>
          <w:rFonts w:ascii="Cambria" w:hAnsi="Cambria"/>
          <w:color w:val="111111"/>
          <w:spacing w:val="-7"/>
        </w:rPr>
        <w:t xml:space="preserve"> </w:t>
      </w:r>
      <w:r w:rsidRPr="006435AE">
        <w:rPr>
          <w:rFonts w:ascii="Cambria" w:hAnsi="Cambria"/>
          <w:color w:val="111111"/>
          <w:spacing w:val="1"/>
        </w:rPr>
        <w:t>pul</w:t>
      </w:r>
      <w:r w:rsidRPr="006435AE">
        <w:rPr>
          <w:rFonts w:ascii="Cambria" w:hAnsi="Cambria"/>
          <w:color w:val="111111"/>
          <w:spacing w:val="-13"/>
        </w:rPr>
        <w:t xml:space="preserve"> </w:t>
      </w:r>
      <w:r w:rsidRPr="006435AE">
        <w:rPr>
          <w:rFonts w:ascii="Cambria" w:hAnsi="Cambria"/>
          <w:color w:val="111111"/>
          <w:spacing w:val="-2"/>
        </w:rPr>
        <w:t>araşdırma</w:t>
      </w:r>
      <w:r w:rsidRPr="006435AE">
        <w:rPr>
          <w:rFonts w:ascii="Cambria" w:hAnsi="Cambria"/>
          <w:color w:val="111111"/>
          <w:spacing w:val="36"/>
        </w:rPr>
        <w:t xml:space="preserve"> </w:t>
      </w:r>
      <w:r w:rsidRPr="006435AE">
        <w:rPr>
          <w:rFonts w:ascii="Cambria" w:hAnsi="Cambria"/>
          <w:color w:val="111111"/>
          <w:spacing w:val="-3"/>
        </w:rPr>
        <w:t>mərkəzi”</w:t>
      </w:r>
      <w:r w:rsidRPr="006435AE">
        <w:rPr>
          <w:rFonts w:ascii="Cambria" w:hAnsi="Cambria"/>
          <w:color w:val="111111"/>
          <w:spacing w:val="51"/>
        </w:rPr>
        <w:t xml:space="preserve"> </w:t>
      </w:r>
      <w:r w:rsidRPr="006435AE">
        <w:rPr>
          <w:rFonts w:ascii="Cambria" w:hAnsi="Cambria"/>
          <w:color w:val="111111"/>
          <w:spacing w:val="-5"/>
        </w:rPr>
        <w:t>kimi</w:t>
      </w:r>
      <w:r w:rsidRPr="006435AE">
        <w:rPr>
          <w:rFonts w:ascii="Cambria" w:hAnsi="Cambria"/>
          <w:color w:val="111111"/>
          <w:spacing w:val="45"/>
        </w:rPr>
        <w:t xml:space="preserve"> </w:t>
      </w:r>
      <w:r w:rsidRPr="006435AE">
        <w:rPr>
          <w:rFonts w:ascii="Cambria" w:hAnsi="Cambria"/>
          <w:color w:val="111111"/>
          <w:spacing w:val="-2"/>
        </w:rPr>
        <w:t>mərkəzlər</w:t>
      </w:r>
      <w:r w:rsidRPr="006435AE">
        <w:rPr>
          <w:rFonts w:ascii="Cambria" w:hAnsi="Cambria"/>
          <w:color w:val="111111"/>
          <w:spacing w:val="4"/>
        </w:rPr>
        <w:t xml:space="preserve"> </w:t>
      </w:r>
      <w:r w:rsidRPr="006435AE">
        <w:rPr>
          <w:rFonts w:ascii="Cambria" w:hAnsi="Cambria"/>
          <w:color w:val="111111"/>
          <w:spacing w:val="-2"/>
        </w:rPr>
        <w:t>fəaliyyət</w:t>
      </w:r>
      <w:r w:rsidRPr="006435AE">
        <w:rPr>
          <w:rFonts w:ascii="Cambria" w:hAnsi="Cambria"/>
          <w:color w:val="111111"/>
        </w:rPr>
        <w:t xml:space="preserve">  göstərir.</w:t>
      </w:r>
      <w:r w:rsidRPr="006435AE">
        <w:rPr>
          <w:rFonts w:ascii="Cambria" w:hAnsi="Cambria"/>
          <w:color w:val="111111"/>
          <w:spacing w:val="32"/>
        </w:rPr>
        <w:t xml:space="preserve"> </w:t>
      </w:r>
      <w:r w:rsidRPr="006435AE">
        <w:rPr>
          <w:rFonts w:ascii="Cambria" w:hAnsi="Cambria"/>
          <w:color w:val="111111"/>
        </w:rPr>
        <w:t>Yeni</w:t>
      </w:r>
      <w:r w:rsidRPr="006435AE">
        <w:rPr>
          <w:rFonts w:ascii="Cambria" w:hAnsi="Cambria"/>
          <w:color w:val="111111"/>
          <w:spacing w:val="29"/>
        </w:rPr>
        <w:t xml:space="preserve"> </w:t>
      </w:r>
      <w:r w:rsidRPr="006435AE">
        <w:rPr>
          <w:rFonts w:ascii="Cambria" w:hAnsi="Cambria"/>
          <w:color w:val="111111"/>
          <w:spacing w:val="-2"/>
        </w:rPr>
        <w:t>yaradılmış</w:t>
      </w:r>
      <w:r w:rsidRPr="006435AE">
        <w:rPr>
          <w:rFonts w:ascii="Cambria" w:hAnsi="Cambria"/>
          <w:color w:val="111111"/>
          <w:spacing w:val="38"/>
        </w:rPr>
        <w:t xml:space="preserve"> </w:t>
      </w:r>
      <w:r w:rsidRPr="006435AE">
        <w:rPr>
          <w:rFonts w:ascii="Cambria" w:hAnsi="Cambria"/>
          <w:color w:val="111111"/>
          <w:spacing w:val="1"/>
        </w:rPr>
        <w:t>bu</w:t>
      </w:r>
      <w:r w:rsidRPr="006435AE">
        <w:rPr>
          <w:rFonts w:ascii="Cambria" w:hAnsi="Cambria"/>
          <w:color w:val="111111"/>
          <w:spacing w:val="53"/>
        </w:rPr>
        <w:t xml:space="preserve"> </w:t>
      </w:r>
      <w:r w:rsidRPr="006435AE">
        <w:rPr>
          <w:rFonts w:ascii="Cambria" w:hAnsi="Cambria"/>
          <w:color w:val="111111"/>
          <w:spacing w:val="-1"/>
        </w:rPr>
        <w:t>mərkəzlərdə</w:t>
      </w:r>
      <w:r w:rsidRPr="006435AE">
        <w:rPr>
          <w:rFonts w:ascii="Cambria" w:hAnsi="Cambria"/>
          <w:color w:val="111111"/>
          <w:spacing w:val="5"/>
        </w:rPr>
        <w:t xml:space="preserve"> </w:t>
      </w:r>
      <w:r w:rsidRPr="006435AE">
        <w:rPr>
          <w:rFonts w:ascii="Cambria" w:hAnsi="Cambria"/>
          <w:color w:val="111111"/>
          <w:spacing w:val="-3"/>
        </w:rPr>
        <w:t>UNEC</w:t>
      </w:r>
      <w:r w:rsidRPr="006435AE">
        <w:rPr>
          <w:rFonts w:ascii="Cambria" w:eastAsia="Cambria" w:hAnsi="Cambria" w:cs="Cambria"/>
          <w:color w:val="111111"/>
          <w:spacing w:val="-3"/>
        </w:rPr>
        <w:t>-in</w:t>
      </w:r>
      <w:r w:rsidRPr="006435AE">
        <w:rPr>
          <w:rFonts w:ascii="Cambria" w:eastAsia="Cambria" w:hAnsi="Cambria" w:cs="Cambria"/>
          <w:color w:val="111111"/>
          <w:spacing w:val="6"/>
        </w:rPr>
        <w:t xml:space="preserve"> </w:t>
      </w:r>
      <w:r w:rsidRPr="006435AE">
        <w:rPr>
          <w:rFonts w:ascii="Cambria" w:eastAsia="Cambria" w:hAnsi="Cambria" w:cs="Cambria"/>
          <w:color w:val="111111"/>
        </w:rPr>
        <w:t>professor-</w:t>
      </w:r>
      <w:r w:rsidRPr="006435AE">
        <w:rPr>
          <w:rFonts w:ascii="Cambria" w:hAnsi="Cambria"/>
          <w:color w:val="111111"/>
        </w:rPr>
        <w:t>müəllim</w:t>
      </w:r>
      <w:r w:rsidRPr="006435AE">
        <w:rPr>
          <w:rFonts w:ascii="Cambria" w:hAnsi="Cambria"/>
          <w:color w:val="111111"/>
          <w:spacing w:val="1"/>
        </w:rPr>
        <w:t xml:space="preserve"> </w:t>
      </w:r>
      <w:r w:rsidRPr="006435AE">
        <w:rPr>
          <w:rFonts w:ascii="Cambria" w:hAnsi="Cambria"/>
          <w:color w:val="111111"/>
          <w:spacing w:val="-1"/>
        </w:rPr>
        <w:t xml:space="preserve">heyəti </w:t>
      </w:r>
      <w:r w:rsidRPr="006435AE">
        <w:rPr>
          <w:rFonts w:ascii="Cambria" w:hAnsi="Cambria"/>
          <w:color w:val="111111"/>
          <w:spacing w:val="-5"/>
        </w:rPr>
        <w:t>ilə</w:t>
      </w:r>
      <w:r w:rsidRPr="006435AE">
        <w:rPr>
          <w:rFonts w:ascii="Cambria" w:hAnsi="Cambria"/>
          <w:color w:val="111111"/>
          <w:spacing w:val="6"/>
        </w:rPr>
        <w:t xml:space="preserve"> </w:t>
      </w:r>
      <w:r w:rsidRPr="006435AE">
        <w:rPr>
          <w:rFonts w:ascii="Cambria" w:hAnsi="Cambria"/>
          <w:color w:val="111111"/>
        </w:rPr>
        <w:t>birgə</w:t>
      </w:r>
      <w:r w:rsidRPr="006435AE">
        <w:rPr>
          <w:rFonts w:ascii="Cambria" w:hAnsi="Cambria"/>
          <w:color w:val="111111"/>
          <w:spacing w:val="6"/>
        </w:rPr>
        <w:t xml:space="preserve"> </w:t>
      </w:r>
      <w:r w:rsidRPr="006435AE">
        <w:rPr>
          <w:rFonts w:ascii="Cambria" w:hAnsi="Cambria"/>
          <w:color w:val="111111"/>
          <w:spacing w:val="-2"/>
        </w:rPr>
        <w:t>tələbə,</w:t>
      </w:r>
      <w:r w:rsidRPr="006435AE">
        <w:rPr>
          <w:rFonts w:ascii="Cambria" w:hAnsi="Cambria"/>
          <w:color w:val="111111"/>
          <w:spacing w:val="1"/>
        </w:rPr>
        <w:t xml:space="preserve"> </w:t>
      </w:r>
      <w:r w:rsidRPr="006435AE">
        <w:rPr>
          <w:rFonts w:ascii="Cambria" w:hAnsi="Cambria"/>
          <w:color w:val="111111"/>
          <w:spacing w:val="-2"/>
        </w:rPr>
        <w:t>magistr</w:t>
      </w:r>
      <w:r w:rsidRPr="006435AE">
        <w:rPr>
          <w:rFonts w:ascii="Cambria" w:hAnsi="Cambria"/>
          <w:color w:val="111111"/>
          <w:spacing w:val="52"/>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doktorantlar</w:t>
      </w:r>
      <w:r w:rsidRPr="006435AE">
        <w:rPr>
          <w:rFonts w:ascii="Cambria" w:hAnsi="Cambria"/>
          <w:color w:val="111111"/>
          <w:spacing w:val="11"/>
        </w:rPr>
        <w:t xml:space="preserve"> </w:t>
      </w:r>
      <w:r w:rsidRPr="006435AE">
        <w:rPr>
          <w:rFonts w:ascii="Cambria" w:hAnsi="Cambria"/>
          <w:color w:val="111111"/>
        </w:rPr>
        <w:t>da</w:t>
      </w:r>
      <w:r w:rsidRPr="006435AE">
        <w:rPr>
          <w:rFonts w:ascii="Cambria" w:hAnsi="Cambria"/>
          <w:color w:val="111111"/>
          <w:spacing w:val="9"/>
        </w:rPr>
        <w:t xml:space="preserve"> </w:t>
      </w:r>
      <w:r w:rsidRPr="006435AE">
        <w:rPr>
          <w:rFonts w:ascii="Cambria" w:hAnsi="Cambria"/>
          <w:color w:val="111111"/>
          <w:spacing w:val="-1"/>
        </w:rPr>
        <w:t>tədqiqat</w:t>
      </w:r>
      <w:r w:rsidRPr="006435AE">
        <w:rPr>
          <w:rFonts w:ascii="Cambria" w:hAnsi="Cambria"/>
          <w:color w:val="111111"/>
          <w:spacing w:val="52"/>
        </w:rPr>
        <w:t xml:space="preserve"> </w:t>
      </w:r>
      <w:r w:rsidRPr="006435AE">
        <w:rPr>
          <w:rFonts w:ascii="Cambria" w:hAnsi="Cambria"/>
          <w:color w:val="111111"/>
          <w:spacing w:val="1"/>
        </w:rPr>
        <w:t>aparmaq</w:t>
      </w:r>
      <w:r w:rsidRPr="006435AE">
        <w:rPr>
          <w:rFonts w:ascii="Cambria" w:hAnsi="Cambria"/>
          <w:color w:val="111111"/>
          <w:spacing w:val="10"/>
        </w:rPr>
        <w:t xml:space="preserve"> </w:t>
      </w:r>
      <w:r w:rsidRPr="006435AE">
        <w:rPr>
          <w:rFonts w:ascii="Cambria" w:hAnsi="Cambria"/>
          <w:color w:val="111111"/>
          <w:spacing w:val="-3"/>
        </w:rPr>
        <w:t>imkanı</w:t>
      </w:r>
      <w:r w:rsidRPr="006435AE">
        <w:rPr>
          <w:rFonts w:ascii="Cambria" w:hAnsi="Cambria"/>
          <w:color w:val="111111"/>
          <w:spacing w:val="52"/>
        </w:rPr>
        <w:t xml:space="preserve"> </w:t>
      </w:r>
      <w:r w:rsidRPr="006435AE">
        <w:rPr>
          <w:rFonts w:ascii="Cambria" w:hAnsi="Cambria"/>
          <w:color w:val="111111"/>
          <w:spacing w:val="-2"/>
        </w:rPr>
        <w:t>əldə</w:t>
      </w:r>
      <w:r w:rsidRPr="006435AE">
        <w:rPr>
          <w:rFonts w:ascii="Cambria" w:hAnsi="Cambria"/>
          <w:color w:val="111111"/>
          <w:spacing w:val="45"/>
        </w:rPr>
        <w:t xml:space="preserve"> </w:t>
      </w:r>
      <w:r w:rsidRPr="006435AE">
        <w:rPr>
          <w:rFonts w:ascii="Cambria" w:hAnsi="Cambria"/>
          <w:color w:val="111111"/>
          <w:spacing w:val="-2"/>
        </w:rPr>
        <w:t>etmişdir.</w:t>
      </w:r>
      <w:r w:rsidRPr="006435AE">
        <w:rPr>
          <w:rFonts w:ascii="Cambria" w:hAnsi="Cambria"/>
          <w:color w:val="111111"/>
          <w:spacing w:val="40"/>
        </w:rPr>
        <w:t xml:space="preserve"> </w:t>
      </w:r>
      <w:r w:rsidRPr="006435AE">
        <w:rPr>
          <w:rFonts w:ascii="Cambria" w:hAnsi="Cambria"/>
          <w:color w:val="111111"/>
        </w:rPr>
        <w:t>Yeni</w:t>
      </w:r>
      <w:r w:rsidRPr="006435AE">
        <w:rPr>
          <w:rFonts w:ascii="Cambria" w:hAnsi="Cambria"/>
          <w:color w:val="111111"/>
          <w:spacing w:val="26"/>
        </w:rPr>
        <w:t xml:space="preserve"> </w:t>
      </w:r>
      <w:r w:rsidRPr="006435AE">
        <w:rPr>
          <w:rFonts w:ascii="Cambria" w:hAnsi="Cambria"/>
          <w:color w:val="111111"/>
          <w:spacing w:val="-2"/>
        </w:rPr>
        <w:t>yaradılmış</w:t>
      </w:r>
      <w:r w:rsidRPr="006435AE">
        <w:rPr>
          <w:rFonts w:ascii="Cambria" w:hAnsi="Cambria"/>
          <w:color w:val="111111"/>
          <w:spacing w:val="23"/>
        </w:rPr>
        <w:t xml:space="preserve"> </w:t>
      </w:r>
      <w:r w:rsidRPr="006435AE">
        <w:rPr>
          <w:rFonts w:ascii="Cambria" w:hAnsi="Cambria"/>
          <w:color w:val="111111"/>
          <w:spacing w:val="-3"/>
        </w:rPr>
        <w:t>"İnkişaf</w:t>
      </w:r>
      <w:r w:rsidRPr="006435AE">
        <w:rPr>
          <w:rFonts w:ascii="Cambria" w:hAnsi="Cambria"/>
          <w:color w:val="111111"/>
          <w:spacing w:val="8"/>
        </w:rPr>
        <w:t xml:space="preserve"> </w:t>
      </w:r>
      <w:r w:rsidRPr="006435AE">
        <w:rPr>
          <w:rFonts w:ascii="Cambria" w:hAnsi="Cambria"/>
          <w:color w:val="111111"/>
          <w:spacing w:val="-2"/>
        </w:rPr>
        <w:t>iqtisadiyyatı</w:t>
      </w:r>
      <w:r w:rsidRPr="006435AE">
        <w:rPr>
          <w:rFonts w:ascii="Cambria" w:hAnsi="Cambria"/>
          <w:color w:val="111111"/>
        </w:rPr>
        <w:t xml:space="preserve"> laboratoriyası”nda</w:t>
      </w:r>
      <w:r w:rsidRPr="006435AE">
        <w:rPr>
          <w:rFonts w:ascii="Cambria" w:hAnsi="Cambria"/>
          <w:color w:val="111111"/>
          <w:spacing w:val="9"/>
        </w:rPr>
        <w:t xml:space="preserve"> </w:t>
      </w:r>
      <w:r w:rsidRPr="006435AE">
        <w:rPr>
          <w:rFonts w:ascii="Cambria" w:hAnsi="Cambria"/>
          <w:color w:val="111111"/>
          <w:spacing w:val="-2"/>
        </w:rPr>
        <w:t>isə</w:t>
      </w:r>
      <w:r w:rsidRPr="006435AE">
        <w:rPr>
          <w:rFonts w:ascii="Cambria" w:hAnsi="Cambria"/>
          <w:color w:val="111111"/>
          <w:spacing w:val="7"/>
        </w:rPr>
        <w:t xml:space="preserve"> </w:t>
      </w:r>
      <w:r w:rsidRPr="006435AE">
        <w:rPr>
          <w:rFonts w:ascii="Cambria" w:hAnsi="Cambria"/>
          <w:color w:val="111111"/>
          <w:spacing w:val="-1"/>
        </w:rPr>
        <w:t>SOCAR</w:t>
      </w:r>
      <w:r w:rsidRPr="006435AE">
        <w:rPr>
          <w:rFonts w:ascii="Cambria" w:eastAsia="Cambria" w:hAnsi="Cambria" w:cs="Cambria"/>
          <w:color w:val="111111"/>
          <w:spacing w:val="-1"/>
        </w:rPr>
        <w:t>-</w:t>
      </w:r>
      <w:r w:rsidRPr="006435AE">
        <w:rPr>
          <w:rFonts w:ascii="Cambria" w:hAnsi="Cambria"/>
          <w:color w:val="111111"/>
          <w:spacing w:val="-1"/>
        </w:rPr>
        <w:t>ın</w:t>
      </w:r>
      <w:r w:rsidRPr="006435AE">
        <w:rPr>
          <w:rFonts w:ascii="Cambria" w:hAnsi="Cambria"/>
          <w:color w:val="111111"/>
          <w:spacing w:val="7"/>
        </w:rPr>
        <w:t xml:space="preserve"> </w:t>
      </w:r>
      <w:r w:rsidRPr="006435AE">
        <w:rPr>
          <w:rFonts w:ascii="Cambria" w:hAnsi="Cambria"/>
          <w:color w:val="111111"/>
          <w:spacing w:val="-1"/>
        </w:rPr>
        <w:t>sifarişi</w:t>
      </w:r>
      <w:r w:rsidRPr="006435AE">
        <w:rPr>
          <w:rFonts w:ascii="Cambria" w:hAnsi="Cambria"/>
          <w:color w:val="111111"/>
          <w:spacing w:val="58"/>
        </w:rPr>
        <w:t xml:space="preserve"> </w:t>
      </w:r>
      <w:r w:rsidRPr="006435AE">
        <w:rPr>
          <w:rFonts w:ascii="Cambria" w:hAnsi="Cambria"/>
          <w:color w:val="111111"/>
          <w:spacing w:val="-1"/>
        </w:rPr>
        <w:t>əsasında</w:t>
      </w:r>
      <w:r w:rsidRPr="006435AE">
        <w:rPr>
          <w:rFonts w:ascii="Cambria" w:hAnsi="Cambria"/>
          <w:color w:val="111111"/>
          <w:spacing w:val="-6"/>
        </w:rPr>
        <w:t xml:space="preserve"> </w:t>
      </w:r>
      <w:r w:rsidRPr="006435AE">
        <w:rPr>
          <w:rFonts w:ascii="Cambria" w:hAnsi="Cambria"/>
          <w:color w:val="111111"/>
        </w:rPr>
        <w:t xml:space="preserve">dünyada </w:t>
      </w:r>
      <w:r w:rsidRPr="006435AE">
        <w:rPr>
          <w:rFonts w:ascii="Cambria" w:hAnsi="Cambria"/>
          <w:color w:val="111111"/>
          <w:spacing w:val="-5"/>
        </w:rPr>
        <w:t>ilk</w:t>
      </w:r>
      <w:r w:rsidRPr="006435AE">
        <w:rPr>
          <w:rFonts w:ascii="Cambria" w:hAnsi="Cambria"/>
          <w:color w:val="111111"/>
          <w:spacing w:val="-14"/>
        </w:rPr>
        <w:t xml:space="preserve"> </w:t>
      </w:r>
      <w:r w:rsidRPr="006435AE">
        <w:rPr>
          <w:rFonts w:ascii="Cambria" w:hAnsi="Cambria"/>
          <w:color w:val="111111"/>
        </w:rPr>
        <w:t>dəfə</w:t>
      </w:r>
      <w:r w:rsidRPr="006435AE">
        <w:rPr>
          <w:rFonts w:ascii="Cambria" w:hAnsi="Cambria"/>
          <w:color w:val="111111"/>
          <w:spacing w:val="-7"/>
        </w:rPr>
        <w:t xml:space="preserve"> </w:t>
      </w:r>
      <w:r w:rsidRPr="006435AE">
        <w:rPr>
          <w:rFonts w:ascii="Cambria" w:hAnsi="Cambria"/>
          <w:color w:val="111111"/>
          <w:spacing w:val="1"/>
        </w:rPr>
        <w:t>olaraq</w:t>
      </w:r>
      <w:r w:rsidRPr="006435AE">
        <w:rPr>
          <w:rFonts w:ascii="Cambria" w:hAnsi="Cambria"/>
          <w:color w:val="111111"/>
          <w:spacing w:val="-19"/>
        </w:rPr>
        <w:t xml:space="preserve"> </w:t>
      </w:r>
      <w:r w:rsidRPr="006435AE">
        <w:rPr>
          <w:rFonts w:ascii="Cambria" w:hAnsi="Cambria"/>
          <w:color w:val="111111"/>
          <w:spacing w:val="-2"/>
        </w:rPr>
        <w:t>"Azərbaycan</w:t>
      </w:r>
      <w:r w:rsidRPr="006435AE">
        <w:rPr>
          <w:rFonts w:ascii="Cambria" w:hAnsi="Cambria"/>
          <w:color w:val="111111"/>
          <w:spacing w:val="-7"/>
        </w:rPr>
        <w:t xml:space="preserve"> </w:t>
      </w:r>
      <w:r w:rsidRPr="006435AE">
        <w:rPr>
          <w:rFonts w:ascii="Cambria" w:hAnsi="Cambria"/>
          <w:color w:val="111111"/>
          <w:spacing w:val="-4"/>
        </w:rPr>
        <w:t>neftinin</w:t>
      </w:r>
      <w:r w:rsidRPr="006435AE">
        <w:rPr>
          <w:rFonts w:ascii="Cambria" w:hAnsi="Cambria"/>
          <w:color w:val="111111"/>
          <w:spacing w:val="-7"/>
        </w:rPr>
        <w:t xml:space="preserve"> </w:t>
      </w:r>
      <w:r w:rsidRPr="006435AE">
        <w:rPr>
          <w:rFonts w:ascii="Cambria" w:hAnsi="Cambria"/>
          <w:color w:val="111111"/>
          <w:spacing w:val="-2"/>
        </w:rPr>
        <w:t>(Azerilight)</w:t>
      </w:r>
      <w:r w:rsidRPr="006435AE">
        <w:rPr>
          <w:rFonts w:ascii="Cambria" w:hAnsi="Cambria"/>
          <w:color w:val="111111"/>
          <w:spacing w:val="-10"/>
        </w:rPr>
        <w:t xml:space="preserve"> </w:t>
      </w:r>
      <w:r w:rsidRPr="006435AE">
        <w:rPr>
          <w:rFonts w:ascii="Cambria" w:hAnsi="Cambria"/>
          <w:color w:val="111111"/>
          <w:spacing w:val="-6"/>
        </w:rPr>
        <w:t>dünya</w:t>
      </w:r>
      <w:r w:rsidRPr="006435AE">
        <w:rPr>
          <w:rFonts w:ascii="Cambria" w:hAnsi="Cambria"/>
          <w:color w:val="111111"/>
          <w:spacing w:val="65"/>
        </w:rPr>
        <w:t xml:space="preserve"> </w:t>
      </w:r>
      <w:r w:rsidRPr="006435AE">
        <w:rPr>
          <w:rFonts w:ascii="Cambria" w:hAnsi="Cambria"/>
          <w:color w:val="111111"/>
        </w:rPr>
        <w:t>bazar</w:t>
      </w:r>
      <w:r w:rsidRPr="006435AE">
        <w:rPr>
          <w:rFonts w:ascii="Cambria" w:hAnsi="Cambria"/>
          <w:color w:val="111111"/>
          <w:spacing w:val="11"/>
        </w:rPr>
        <w:t xml:space="preserve"> </w:t>
      </w:r>
      <w:r w:rsidRPr="006435AE">
        <w:rPr>
          <w:rFonts w:ascii="Cambria" w:hAnsi="Cambria"/>
          <w:color w:val="111111"/>
          <w:spacing w:val="-3"/>
        </w:rPr>
        <w:t>qiymətinin</w:t>
      </w:r>
      <w:r w:rsidRPr="006435AE">
        <w:rPr>
          <w:rFonts w:ascii="Cambria" w:hAnsi="Cambria"/>
          <w:color w:val="111111"/>
          <w:spacing w:val="7"/>
        </w:rPr>
        <w:t xml:space="preserve"> </w:t>
      </w:r>
      <w:r w:rsidRPr="006435AE">
        <w:rPr>
          <w:rFonts w:ascii="Cambria" w:hAnsi="Cambria"/>
          <w:color w:val="111111"/>
          <w:spacing w:val="-1"/>
        </w:rPr>
        <w:t>proqnozlaşdırılması”</w:t>
      </w:r>
      <w:r w:rsidRPr="006435AE">
        <w:rPr>
          <w:rFonts w:ascii="Cambria" w:hAnsi="Cambria"/>
          <w:color w:val="111111"/>
          <w:spacing w:val="6"/>
        </w:rPr>
        <w:t xml:space="preserve"> </w:t>
      </w:r>
      <w:r w:rsidRPr="006435AE">
        <w:rPr>
          <w:rFonts w:ascii="Cambria" w:hAnsi="Cambria"/>
          <w:color w:val="111111"/>
        </w:rPr>
        <w:t>mövzusunda</w:t>
      </w:r>
      <w:r w:rsidRPr="006435AE">
        <w:rPr>
          <w:rFonts w:ascii="Cambria" w:hAnsi="Cambria"/>
          <w:color w:val="111111"/>
          <w:spacing w:val="9"/>
        </w:rPr>
        <w:t xml:space="preserve"> </w:t>
      </w:r>
      <w:r w:rsidRPr="006435AE">
        <w:rPr>
          <w:rFonts w:ascii="Cambria" w:hAnsi="Cambria"/>
          <w:color w:val="111111"/>
          <w:spacing w:val="-1"/>
        </w:rPr>
        <w:t>geniş</w:t>
      </w:r>
      <w:r w:rsidRPr="006435AE">
        <w:rPr>
          <w:rFonts w:ascii="Cambria" w:hAnsi="Cambria"/>
          <w:color w:val="111111"/>
          <w:spacing w:val="44"/>
        </w:rPr>
        <w:t xml:space="preserve"> </w:t>
      </w:r>
      <w:r w:rsidRPr="006435AE">
        <w:rPr>
          <w:rFonts w:ascii="Cambria" w:hAnsi="Cambria"/>
          <w:color w:val="111111"/>
          <w:spacing w:val="-1"/>
        </w:rPr>
        <w:t>tədqiqat</w:t>
      </w:r>
      <w:r w:rsidRPr="006435AE">
        <w:rPr>
          <w:rFonts w:ascii="Cambria" w:hAnsi="Cambria"/>
          <w:color w:val="111111"/>
          <w:spacing w:val="42"/>
        </w:rPr>
        <w:t xml:space="preserve"> </w:t>
      </w:r>
      <w:r w:rsidRPr="006435AE">
        <w:rPr>
          <w:rFonts w:ascii="Cambria" w:hAnsi="Cambria"/>
          <w:color w:val="111111"/>
          <w:spacing w:val="-2"/>
        </w:rPr>
        <w:t>layihəsi</w:t>
      </w:r>
      <w:r w:rsidRPr="006435AE">
        <w:rPr>
          <w:rFonts w:ascii="Cambria" w:hAnsi="Cambria"/>
          <w:color w:val="111111"/>
          <w:spacing w:val="28"/>
        </w:rPr>
        <w:t xml:space="preserve"> </w:t>
      </w:r>
      <w:r w:rsidRPr="006435AE">
        <w:rPr>
          <w:rFonts w:ascii="Cambria" w:hAnsi="Cambria"/>
          <w:color w:val="111111"/>
          <w:spacing w:val="-1"/>
        </w:rPr>
        <w:t>həyata</w:t>
      </w:r>
      <w:r w:rsidRPr="006435AE">
        <w:rPr>
          <w:rFonts w:ascii="Cambria" w:hAnsi="Cambria"/>
          <w:color w:val="111111"/>
          <w:spacing w:val="24"/>
        </w:rPr>
        <w:t xml:space="preserve"> </w:t>
      </w:r>
      <w:r w:rsidRPr="006435AE">
        <w:rPr>
          <w:rFonts w:ascii="Cambria" w:hAnsi="Cambria"/>
          <w:color w:val="111111"/>
          <w:spacing w:val="-3"/>
        </w:rPr>
        <w:t>keçirilmiş,</w:t>
      </w:r>
      <w:r w:rsidRPr="006435AE">
        <w:rPr>
          <w:rFonts w:ascii="Cambria" w:hAnsi="Cambria"/>
          <w:color w:val="111111"/>
          <w:spacing w:val="17"/>
        </w:rPr>
        <w:t xml:space="preserve"> </w:t>
      </w:r>
      <w:r w:rsidRPr="006435AE">
        <w:rPr>
          <w:rFonts w:ascii="Cambria" w:hAnsi="Cambria"/>
          <w:color w:val="111111"/>
          <w:spacing w:val="-2"/>
        </w:rPr>
        <w:t>müvafiq</w:t>
      </w:r>
      <w:r w:rsidRPr="006435AE">
        <w:rPr>
          <w:rFonts w:ascii="Cambria" w:hAnsi="Cambria"/>
          <w:color w:val="111111"/>
          <w:spacing w:val="24"/>
        </w:rPr>
        <w:t xml:space="preserve"> </w:t>
      </w:r>
      <w:r w:rsidRPr="006435AE">
        <w:rPr>
          <w:rFonts w:ascii="Cambria" w:hAnsi="Cambria"/>
          <w:color w:val="111111"/>
          <w:spacing w:val="1"/>
        </w:rPr>
        <w:t>model</w:t>
      </w:r>
      <w:r w:rsidRPr="006435AE">
        <w:rPr>
          <w:rFonts w:ascii="Cambria" w:hAnsi="Cambria"/>
          <w:color w:val="111111"/>
          <w:spacing w:val="16"/>
        </w:rPr>
        <w:t xml:space="preserve"> </w:t>
      </w:r>
      <w:r w:rsidRPr="006435AE">
        <w:rPr>
          <w:rFonts w:ascii="Cambria" w:hAnsi="Cambria"/>
          <w:color w:val="111111"/>
        </w:rPr>
        <w:t>qurulmuş</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tədqiqat</w:t>
      </w:r>
      <w:r w:rsidRPr="006435AE">
        <w:rPr>
          <w:rFonts w:ascii="Cambria" w:hAnsi="Cambria"/>
          <w:color w:val="111111"/>
          <w:spacing w:val="52"/>
        </w:rPr>
        <w:t xml:space="preserve"> </w:t>
      </w:r>
      <w:r w:rsidRPr="006435AE">
        <w:rPr>
          <w:rFonts w:ascii="Cambria" w:hAnsi="Cambria"/>
          <w:color w:val="111111"/>
          <w:spacing w:val="-2"/>
        </w:rPr>
        <w:t>nəticələri</w:t>
      </w:r>
      <w:r w:rsidRPr="006435AE">
        <w:rPr>
          <w:rFonts w:ascii="Cambria" w:hAnsi="Cambria"/>
          <w:color w:val="111111"/>
          <w:spacing w:val="44"/>
        </w:rPr>
        <w:t xml:space="preserve"> </w:t>
      </w:r>
      <w:r w:rsidRPr="006435AE">
        <w:rPr>
          <w:rFonts w:ascii="Cambria" w:hAnsi="Cambria"/>
          <w:color w:val="111111"/>
          <w:spacing w:val="-1"/>
        </w:rPr>
        <w:t>əsasında</w:t>
      </w:r>
      <w:r w:rsidRPr="006435AE">
        <w:rPr>
          <w:rFonts w:ascii="Cambria" w:hAnsi="Cambria"/>
          <w:color w:val="111111"/>
          <w:spacing w:val="1"/>
        </w:rPr>
        <w:t xml:space="preserve"> </w:t>
      </w:r>
      <w:r w:rsidRPr="006435AE">
        <w:rPr>
          <w:rFonts w:ascii="Cambria" w:hAnsi="Cambria"/>
          <w:color w:val="111111"/>
        </w:rPr>
        <w:t>"Springer”</w:t>
      </w:r>
      <w:r w:rsidRPr="006435AE">
        <w:rPr>
          <w:rFonts w:ascii="Cambria" w:hAnsi="Cambria"/>
          <w:color w:val="111111"/>
          <w:spacing w:val="52"/>
        </w:rPr>
        <w:t xml:space="preserve"> </w:t>
      </w:r>
      <w:r w:rsidRPr="006435AE">
        <w:rPr>
          <w:rFonts w:ascii="Cambria" w:hAnsi="Cambria"/>
          <w:color w:val="111111"/>
          <w:spacing w:val="-5"/>
        </w:rPr>
        <w:t>kimi</w:t>
      </w:r>
      <w:r w:rsidRPr="006435AE">
        <w:rPr>
          <w:rFonts w:ascii="Cambria" w:hAnsi="Cambria"/>
          <w:color w:val="111111"/>
          <w:spacing w:val="45"/>
        </w:rPr>
        <w:t xml:space="preserve"> </w:t>
      </w:r>
      <w:r w:rsidRPr="006435AE">
        <w:rPr>
          <w:rFonts w:ascii="Cambria" w:hAnsi="Cambria"/>
          <w:color w:val="111111"/>
          <w:spacing w:val="-1"/>
        </w:rPr>
        <w:t>nüfuzlu</w:t>
      </w:r>
      <w:r w:rsidRPr="006435AE">
        <w:rPr>
          <w:rFonts w:ascii="Cambria" w:hAnsi="Cambria"/>
          <w:color w:val="111111"/>
          <w:spacing w:val="39"/>
        </w:rPr>
        <w:t xml:space="preserve"> </w:t>
      </w:r>
      <w:r w:rsidRPr="006435AE">
        <w:rPr>
          <w:rFonts w:ascii="Cambria" w:hAnsi="Cambria"/>
          <w:color w:val="111111"/>
          <w:spacing w:val="-1"/>
        </w:rPr>
        <w:t>beynəlxalq</w:t>
      </w:r>
      <w:r w:rsidRPr="006435AE">
        <w:rPr>
          <w:rFonts w:ascii="Cambria" w:hAnsi="Cambria"/>
          <w:color w:val="111111"/>
          <w:spacing w:val="40"/>
        </w:rPr>
        <w:t xml:space="preserve"> </w:t>
      </w:r>
      <w:r w:rsidRPr="006435AE">
        <w:rPr>
          <w:rFonts w:ascii="Cambria" w:hAnsi="Cambria"/>
          <w:color w:val="111111"/>
          <w:spacing w:val="-3"/>
        </w:rPr>
        <w:t>elmi</w:t>
      </w:r>
      <w:r w:rsidRPr="006435AE">
        <w:rPr>
          <w:rFonts w:ascii="Cambria" w:hAnsi="Cambria"/>
          <w:color w:val="111111"/>
          <w:spacing w:val="29"/>
        </w:rPr>
        <w:t xml:space="preserve"> </w:t>
      </w:r>
      <w:r w:rsidRPr="006435AE">
        <w:rPr>
          <w:rFonts w:ascii="Cambria" w:hAnsi="Cambria"/>
          <w:color w:val="111111"/>
          <w:spacing w:val="-1"/>
        </w:rPr>
        <w:t>nəşriyyat</w:t>
      </w:r>
      <w:r w:rsidRPr="006435AE">
        <w:rPr>
          <w:rFonts w:ascii="Cambria" w:hAnsi="Cambria"/>
          <w:color w:val="111111"/>
          <w:spacing w:val="68"/>
        </w:rPr>
        <w:t xml:space="preserve"> </w:t>
      </w:r>
      <w:r w:rsidRPr="006435AE">
        <w:rPr>
          <w:rFonts w:ascii="Cambria" w:hAnsi="Cambria"/>
          <w:color w:val="111111"/>
          <w:spacing w:val="-1"/>
        </w:rPr>
        <w:t>tərəfindən</w:t>
      </w:r>
      <w:r w:rsidRPr="006435AE">
        <w:rPr>
          <w:rFonts w:ascii="Cambria" w:hAnsi="Cambria"/>
          <w:color w:val="111111"/>
          <w:spacing w:val="7"/>
        </w:rPr>
        <w:t xml:space="preserve"> </w:t>
      </w:r>
      <w:r w:rsidRPr="006435AE">
        <w:rPr>
          <w:rFonts w:ascii="Cambria" w:hAnsi="Cambria"/>
          <w:color w:val="111111"/>
          <w:spacing w:val="1"/>
        </w:rPr>
        <w:t>monoqrafiya</w:t>
      </w:r>
      <w:r w:rsidRPr="006435AE">
        <w:rPr>
          <w:rFonts w:ascii="Cambria" w:hAnsi="Cambria"/>
          <w:color w:val="111111"/>
          <w:spacing w:val="9"/>
        </w:rPr>
        <w:t xml:space="preserve"> </w:t>
      </w:r>
      <w:r w:rsidRPr="006435AE">
        <w:rPr>
          <w:rFonts w:ascii="Cambria" w:hAnsi="Cambria"/>
          <w:color w:val="111111"/>
          <w:spacing w:val="1"/>
        </w:rPr>
        <w:t>dərc</w:t>
      </w:r>
      <w:r w:rsidRPr="006435AE">
        <w:rPr>
          <w:rFonts w:ascii="Cambria" w:hAnsi="Cambria"/>
          <w:color w:val="111111"/>
          <w:spacing w:val="6"/>
        </w:rPr>
        <w:t xml:space="preserve"> </w:t>
      </w:r>
      <w:r w:rsidRPr="006435AE">
        <w:rPr>
          <w:rFonts w:ascii="Cambria" w:hAnsi="Cambria"/>
          <w:color w:val="111111"/>
          <w:spacing w:val="-2"/>
        </w:rPr>
        <w:t>edilmişdir.</w:t>
      </w:r>
    </w:p>
    <w:p w:rsidR="006435AE" w:rsidRPr="006435AE" w:rsidRDefault="006435AE" w:rsidP="0001705C">
      <w:pPr>
        <w:pStyle w:val="af6"/>
        <w:spacing w:before="6" w:line="276" w:lineRule="auto"/>
        <w:ind w:left="0" w:firstLine="567"/>
        <w:jc w:val="both"/>
        <w:rPr>
          <w:rFonts w:ascii="Cambria" w:hAnsi="Cambria"/>
        </w:rPr>
      </w:pPr>
      <w:r w:rsidRPr="006435AE">
        <w:rPr>
          <w:rFonts w:ascii="Cambria" w:hAnsi="Cambria"/>
          <w:color w:val="111111"/>
          <w:spacing w:val="1"/>
        </w:rPr>
        <w:t>Bu</w:t>
      </w:r>
      <w:r w:rsidRPr="006435AE">
        <w:rPr>
          <w:rFonts w:ascii="Cambria" w:hAnsi="Cambria"/>
          <w:color w:val="111111"/>
          <w:spacing w:val="-6"/>
        </w:rPr>
        <w:t xml:space="preserve"> </w:t>
      </w:r>
      <w:r w:rsidRPr="006435AE">
        <w:rPr>
          <w:rFonts w:ascii="Cambria" w:hAnsi="Cambria"/>
          <w:color w:val="111111"/>
          <w:spacing w:val="1"/>
        </w:rPr>
        <w:t>sahədə</w:t>
      </w:r>
      <w:r w:rsidRPr="006435AE">
        <w:rPr>
          <w:rFonts w:ascii="Cambria" w:hAnsi="Cambria"/>
          <w:color w:val="111111"/>
          <w:spacing w:val="-7"/>
        </w:rPr>
        <w:t xml:space="preserve"> </w:t>
      </w:r>
      <w:r w:rsidRPr="006435AE">
        <w:rPr>
          <w:rFonts w:ascii="Cambria" w:hAnsi="Cambria"/>
          <w:color w:val="111111"/>
        </w:rPr>
        <w:t>uğurlu</w:t>
      </w:r>
      <w:r w:rsidRPr="006435AE">
        <w:rPr>
          <w:rFonts w:ascii="Cambria" w:hAnsi="Cambria"/>
          <w:color w:val="111111"/>
          <w:spacing w:val="-6"/>
        </w:rPr>
        <w:t xml:space="preserve"> </w:t>
      </w:r>
      <w:r w:rsidRPr="006435AE">
        <w:rPr>
          <w:rFonts w:ascii="Cambria" w:hAnsi="Cambria"/>
          <w:color w:val="111111"/>
          <w:spacing w:val="-2"/>
        </w:rPr>
        <w:t>addımlardan</w:t>
      </w:r>
      <w:r w:rsidRPr="006435AE">
        <w:rPr>
          <w:rFonts w:ascii="Cambria" w:hAnsi="Cambria"/>
          <w:color w:val="111111"/>
          <w:spacing w:val="-7"/>
        </w:rPr>
        <w:t xml:space="preserve"> </w:t>
      </w:r>
      <w:r w:rsidRPr="006435AE">
        <w:rPr>
          <w:rFonts w:ascii="Cambria" w:hAnsi="Cambria"/>
          <w:color w:val="111111"/>
        </w:rPr>
        <w:t>biri</w:t>
      </w:r>
      <w:r w:rsidRPr="006435AE">
        <w:rPr>
          <w:rFonts w:ascii="Cambria" w:hAnsi="Cambria"/>
          <w:color w:val="111111"/>
          <w:spacing w:val="-15"/>
        </w:rPr>
        <w:t xml:space="preserve"> </w:t>
      </w:r>
      <w:r w:rsidRPr="006435AE">
        <w:rPr>
          <w:rFonts w:ascii="Cambria" w:hAnsi="Cambria"/>
          <w:color w:val="111111"/>
        </w:rPr>
        <w:t>də</w:t>
      </w:r>
      <w:r w:rsidRPr="006435AE">
        <w:rPr>
          <w:rFonts w:ascii="Cambria" w:hAnsi="Cambria"/>
          <w:color w:val="111111"/>
          <w:spacing w:val="7"/>
        </w:rPr>
        <w:t xml:space="preserve"> </w:t>
      </w:r>
      <w:r w:rsidRPr="006435AE">
        <w:rPr>
          <w:rFonts w:ascii="Cambria" w:hAnsi="Cambria"/>
          <w:color w:val="111111"/>
          <w:spacing w:val="-5"/>
        </w:rPr>
        <w:t>milli</w:t>
      </w:r>
      <w:r w:rsidRPr="006435AE">
        <w:rPr>
          <w:rFonts w:ascii="Cambria" w:hAnsi="Cambria"/>
          <w:color w:val="111111"/>
        </w:rPr>
        <w:t xml:space="preserve"> </w:t>
      </w:r>
      <w:r w:rsidRPr="006435AE">
        <w:rPr>
          <w:rFonts w:ascii="Cambria" w:hAnsi="Cambria"/>
          <w:color w:val="111111"/>
          <w:spacing w:val="-3"/>
        </w:rPr>
        <w:t>iqtisadiyyatın</w:t>
      </w:r>
      <w:r w:rsidRPr="006435AE">
        <w:rPr>
          <w:rFonts w:ascii="Cambria" w:hAnsi="Cambria"/>
          <w:color w:val="111111"/>
          <w:spacing w:val="7"/>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qlobal</w:t>
      </w:r>
      <w:r w:rsidRPr="006435AE">
        <w:rPr>
          <w:rFonts w:ascii="Cambria" w:hAnsi="Cambria"/>
          <w:color w:val="111111"/>
          <w:spacing w:val="48"/>
        </w:rPr>
        <w:t xml:space="preserve"> </w:t>
      </w:r>
      <w:r w:rsidRPr="006435AE">
        <w:rPr>
          <w:rFonts w:ascii="Cambria" w:hAnsi="Cambria"/>
          <w:color w:val="111111"/>
          <w:spacing w:val="-2"/>
        </w:rPr>
        <w:t>iqtisadi</w:t>
      </w:r>
      <w:r w:rsidRPr="006435AE">
        <w:rPr>
          <w:rFonts w:ascii="Cambria" w:hAnsi="Cambria"/>
          <w:color w:val="111111"/>
        </w:rPr>
        <w:t xml:space="preserve"> proseslərin</w:t>
      </w:r>
      <w:r w:rsidRPr="006435AE">
        <w:rPr>
          <w:rFonts w:ascii="Cambria" w:hAnsi="Cambria"/>
          <w:color w:val="111111"/>
          <w:spacing w:val="7"/>
        </w:rPr>
        <w:t xml:space="preserve"> </w:t>
      </w:r>
      <w:r w:rsidRPr="006435AE">
        <w:rPr>
          <w:rFonts w:ascii="Cambria" w:hAnsi="Cambria"/>
          <w:color w:val="111111"/>
          <w:spacing w:val="-3"/>
        </w:rPr>
        <w:t>müxtəlif</w:t>
      </w:r>
      <w:r w:rsidRPr="006435AE">
        <w:rPr>
          <w:rFonts w:ascii="Cambria" w:hAnsi="Cambria"/>
          <w:color w:val="111111"/>
          <w:spacing w:val="8"/>
        </w:rPr>
        <w:t xml:space="preserve"> </w:t>
      </w:r>
      <w:r w:rsidRPr="006435AE">
        <w:rPr>
          <w:rFonts w:ascii="Cambria" w:hAnsi="Cambria"/>
          <w:color w:val="111111"/>
          <w:spacing w:val="-1"/>
        </w:rPr>
        <w:t>aspektləri</w:t>
      </w:r>
      <w:r w:rsidRPr="006435AE">
        <w:rPr>
          <w:rFonts w:ascii="Cambria" w:hAnsi="Cambria"/>
          <w:color w:val="111111"/>
        </w:rPr>
        <w:t xml:space="preserve"> </w:t>
      </w:r>
      <w:r w:rsidRPr="006435AE">
        <w:rPr>
          <w:rFonts w:ascii="Cambria" w:hAnsi="Cambria"/>
          <w:color w:val="111111"/>
          <w:spacing w:val="-5"/>
        </w:rPr>
        <w:t>ilə</w:t>
      </w:r>
      <w:r w:rsidRPr="006435AE">
        <w:rPr>
          <w:rFonts w:ascii="Cambria" w:hAnsi="Cambria"/>
          <w:color w:val="111111"/>
          <w:spacing w:val="7"/>
        </w:rPr>
        <w:t xml:space="preserve"> </w:t>
      </w:r>
      <w:r w:rsidRPr="006435AE">
        <w:rPr>
          <w:rFonts w:ascii="Cambria" w:hAnsi="Cambria"/>
          <w:color w:val="111111"/>
        </w:rPr>
        <w:t xml:space="preserve">bağlı </w:t>
      </w:r>
      <w:r w:rsidRPr="006435AE">
        <w:rPr>
          <w:rFonts w:ascii="Cambria" w:hAnsi="Cambria"/>
          <w:color w:val="111111"/>
          <w:spacing w:val="-2"/>
        </w:rPr>
        <w:t>müzakirələrin</w:t>
      </w:r>
      <w:r w:rsidRPr="006435AE">
        <w:rPr>
          <w:rFonts w:ascii="Cambria" w:hAnsi="Cambria"/>
          <w:color w:val="111111"/>
          <w:spacing w:val="7"/>
        </w:rPr>
        <w:t xml:space="preserve"> </w:t>
      </w:r>
      <w:r w:rsidRPr="006435AE">
        <w:rPr>
          <w:rFonts w:ascii="Cambria" w:hAnsi="Cambria"/>
          <w:color w:val="111111"/>
          <w:spacing w:val="-1"/>
        </w:rPr>
        <w:t>aparıldığı</w:t>
      </w:r>
      <w:r w:rsidRPr="006435AE">
        <w:rPr>
          <w:rFonts w:ascii="Cambria" w:hAnsi="Cambria"/>
          <w:color w:val="111111"/>
          <w:spacing w:val="56"/>
        </w:rPr>
        <w:t xml:space="preserve"> </w:t>
      </w:r>
      <w:r w:rsidRPr="006435AE">
        <w:rPr>
          <w:rFonts w:ascii="Cambria" w:hAnsi="Cambria"/>
          <w:color w:val="111111"/>
          <w:spacing w:val="-1"/>
        </w:rPr>
        <w:t>nüfuzlu</w:t>
      </w:r>
      <w:r w:rsidRPr="006435AE">
        <w:rPr>
          <w:rFonts w:ascii="Cambria" w:hAnsi="Cambria"/>
          <w:color w:val="111111"/>
          <w:spacing w:val="-6"/>
        </w:rPr>
        <w:t xml:space="preserve"> </w:t>
      </w:r>
      <w:r w:rsidRPr="006435AE">
        <w:rPr>
          <w:rFonts w:ascii="Cambria" w:hAnsi="Cambria"/>
          <w:color w:val="111111"/>
          <w:spacing w:val="-3"/>
        </w:rPr>
        <w:t>elmi</w:t>
      </w:r>
      <w:r w:rsidRPr="006435AE">
        <w:rPr>
          <w:rFonts w:ascii="Cambria" w:hAnsi="Cambria"/>
          <w:color w:val="111111"/>
        </w:rPr>
        <w:t xml:space="preserve"> </w:t>
      </w:r>
      <w:r w:rsidRPr="006435AE">
        <w:rPr>
          <w:rFonts w:ascii="Cambria" w:hAnsi="Cambria"/>
          <w:color w:val="111111"/>
          <w:spacing w:val="-2"/>
        </w:rPr>
        <w:t>tədbirlərin</w:t>
      </w:r>
      <w:r w:rsidRPr="006435AE">
        <w:rPr>
          <w:rFonts w:ascii="Cambria" w:hAnsi="Cambria"/>
          <w:color w:val="111111"/>
          <w:spacing w:val="7"/>
        </w:rPr>
        <w:t xml:space="preserve"> </w:t>
      </w:r>
      <w:r w:rsidRPr="006435AE">
        <w:rPr>
          <w:rFonts w:ascii="Cambria" w:hAnsi="Cambria"/>
          <w:color w:val="111111"/>
          <w:spacing w:val="-3"/>
        </w:rPr>
        <w:t>təşkil</w:t>
      </w:r>
      <w:r w:rsidRPr="006435AE">
        <w:rPr>
          <w:rFonts w:ascii="Cambria" w:hAnsi="Cambria"/>
          <w:color w:val="111111"/>
          <w:spacing w:val="1"/>
        </w:rPr>
        <w:t xml:space="preserve"> </w:t>
      </w:r>
      <w:r w:rsidRPr="006435AE">
        <w:rPr>
          <w:rFonts w:ascii="Cambria" w:hAnsi="Cambria"/>
          <w:color w:val="111111"/>
          <w:spacing w:val="-2"/>
        </w:rPr>
        <w:t>edilməsidir.</w:t>
      </w:r>
      <w:r w:rsidRPr="006435AE">
        <w:rPr>
          <w:rFonts w:ascii="Cambria" w:hAnsi="Cambria"/>
          <w:color w:val="111111"/>
          <w:spacing w:val="2"/>
        </w:rPr>
        <w:t xml:space="preserve"> </w:t>
      </w:r>
      <w:r w:rsidRPr="006435AE">
        <w:rPr>
          <w:rFonts w:ascii="Cambria" w:hAnsi="Cambria"/>
          <w:color w:val="111111"/>
          <w:spacing w:val="1"/>
        </w:rPr>
        <w:t>Bu</w:t>
      </w:r>
      <w:r w:rsidRPr="006435AE">
        <w:rPr>
          <w:rFonts w:ascii="Cambria" w:hAnsi="Cambria"/>
          <w:color w:val="111111"/>
          <w:spacing w:val="9"/>
        </w:rPr>
        <w:t xml:space="preserve"> </w:t>
      </w:r>
      <w:r w:rsidRPr="006435AE">
        <w:rPr>
          <w:rFonts w:ascii="Cambria" w:hAnsi="Cambria"/>
          <w:color w:val="111111"/>
          <w:spacing w:val="-1"/>
        </w:rPr>
        <w:t>baxımdan</w:t>
      </w:r>
      <w:r w:rsidRPr="006435AE">
        <w:rPr>
          <w:rFonts w:ascii="Cambria" w:hAnsi="Cambria"/>
          <w:color w:val="111111"/>
          <w:spacing w:val="7"/>
        </w:rPr>
        <w:t xml:space="preserve"> </w:t>
      </w:r>
      <w:r w:rsidRPr="006435AE">
        <w:rPr>
          <w:rFonts w:ascii="Cambria" w:hAnsi="Cambria"/>
          <w:color w:val="111111"/>
        </w:rPr>
        <w:t>UNEC</w:t>
      </w:r>
      <w:r w:rsidRPr="006435AE">
        <w:rPr>
          <w:rFonts w:ascii="Cambria" w:eastAsia="Cambria" w:hAnsi="Cambria" w:cs="Cambria"/>
          <w:color w:val="111111"/>
        </w:rPr>
        <w:t>-</w:t>
      </w:r>
      <w:r w:rsidRPr="006435AE">
        <w:rPr>
          <w:rFonts w:ascii="Cambria" w:hAnsi="Cambria"/>
          <w:color w:val="111111"/>
        </w:rPr>
        <w:t>də</w:t>
      </w:r>
      <w:r w:rsidRPr="006435AE">
        <w:rPr>
          <w:rFonts w:ascii="Cambria" w:hAnsi="Cambria"/>
          <w:color w:val="111111"/>
          <w:spacing w:val="7"/>
        </w:rPr>
        <w:t xml:space="preserve"> </w:t>
      </w:r>
      <w:r w:rsidRPr="006435AE">
        <w:rPr>
          <w:rFonts w:ascii="Cambria" w:hAnsi="Cambria"/>
          <w:color w:val="111111"/>
          <w:spacing w:val="2"/>
        </w:rPr>
        <w:t>Nobel</w:t>
      </w:r>
      <w:r w:rsidRPr="006435AE">
        <w:rPr>
          <w:rFonts w:ascii="Cambria" w:hAnsi="Cambria"/>
          <w:color w:val="111111"/>
          <w:spacing w:val="64"/>
        </w:rPr>
        <w:t xml:space="preserve"> </w:t>
      </w:r>
      <w:r w:rsidRPr="006435AE">
        <w:rPr>
          <w:rFonts w:ascii="Cambria" w:hAnsi="Cambria"/>
          <w:color w:val="111111"/>
          <w:spacing w:val="-2"/>
        </w:rPr>
        <w:t>mükafatı</w:t>
      </w:r>
      <w:r w:rsidRPr="006435AE">
        <w:rPr>
          <w:rFonts w:ascii="Cambria" w:hAnsi="Cambria"/>
          <w:color w:val="111111"/>
          <w:spacing w:val="7"/>
        </w:rPr>
        <w:t xml:space="preserve"> </w:t>
      </w:r>
      <w:r w:rsidRPr="006435AE">
        <w:rPr>
          <w:rFonts w:ascii="Cambria" w:hAnsi="Cambria"/>
          <w:color w:val="111111"/>
        </w:rPr>
        <w:t>laureatı</w:t>
      </w:r>
      <w:r w:rsidRPr="006435AE">
        <w:rPr>
          <w:rFonts w:ascii="Cambria" w:hAnsi="Cambria"/>
          <w:color w:val="111111"/>
          <w:spacing w:val="7"/>
        </w:rPr>
        <w:t xml:space="preserve"> </w:t>
      </w:r>
      <w:r w:rsidRPr="006435AE">
        <w:rPr>
          <w:rFonts w:ascii="Cambria" w:hAnsi="Cambria"/>
          <w:color w:val="111111"/>
          <w:spacing w:val="-3"/>
        </w:rPr>
        <w:t>Aziz</w:t>
      </w:r>
      <w:r w:rsidRPr="006435AE">
        <w:rPr>
          <w:rFonts w:ascii="Cambria" w:hAnsi="Cambria"/>
          <w:color w:val="111111"/>
          <w:spacing w:val="9"/>
        </w:rPr>
        <w:t xml:space="preserve"> </w:t>
      </w:r>
      <w:r w:rsidRPr="006435AE">
        <w:rPr>
          <w:rFonts w:ascii="Cambria" w:hAnsi="Cambria"/>
          <w:color w:val="111111"/>
        </w:rPr>
        <w:t>Sancarın</w:t>
      </w:r>
      <w:r w:rsidRPr="006435AE">
        <w:rPr>
          <w:rFonts w:ascii="Cambria" w:hAnsi="Cambria"/>
          <w:color w:val="111111"/>
          <w:spacing w:val="14"/>
        </w:rPr>
        <w:t xml:space="preserve"> </w:t>
      </w:r>
      <w:r w:rsidRPr="006435AE">
        <w:rPr>
          <w:rFonts w:ascii="Cambria" w:hAnsi="Cambria"/>
          <w:color w:val="111111"/>
        </w:rPr>
        <w:t>da</w:t>
      </w:r>
      <w:r w:rsidRPr="006435AE">
        <w:rPr>
          <w:rFonts w:ascii="Cambria" w:hAnsi="Cambria"/>
          <w:color w:val="111111"/>
          <w:spacing w:val="16"/>
        </w:rPr>
        <w:t xml:space="preserve"> </w:t>
      </w:r>
      <w:r w:rsidRPr="006435AE">
        <w:rPr>
          <w:rFonts w:ascii="Cambria" w:hAnsi="Cambria"/>
          <w:color w:val="111111"/>
          <w:spacing w:val="-3"/>
        </w:rPr>
        <w:t>iştirakı</w:t>
      </w:r>
      <w:r w:rsidRPr="006435AE">
        <w:rPr>
          <w:rFonts w:ascii="Cambria" w:hAnsi="Cambria"/>
          <w:color w:val="111111"/>
          <w:spacing w:val="7"/>
        </w:rPr>
        <w:t xml:space="preserve"> </w:t>
      </w:r>
      <w:r w:rsidRPr="006435AE">
        <w:rPr>
          <w:rFonts w:ascii="Cambria" w:hAnsi="Cambria"/>
          <w:color w:val="111111"/>
          <w:spacing w:val="-5"/>
        </w:rPr>
        <w:t>ilə</w:t>
      </w:r>
      <w:r w:rsidRPr="006435AE">
        <w:rPr>
          <w:rFonts w:ascii="Cambria" w:hAnsi="Cambria"/>
          <w:color w:val="111111"/>
          <w:spacing w:val="14"/>
        </w:rPr>
        <w:t xml:space="preserve"> </w:t>
      </w:r>
      <w:r w:rsidRPr="006435AE">
        <w:rPr>
          <w:rFonts w:ascii="Cambria" w:hAnsi="Cambria"/>
          <w:color w:val="111111"/>
          <w:spacing w:val="-2"/>
        </w:rPr>
        <w:t>"Universitetlərdə</w:t>
      </w:r>
      <w:r w:rsidRPr="006435AE">
        <w:rPr>
          <w:rFonts w:ascii="Cambria" w:hAnsi="Cambria"/>
          <w:color w:val="111111"/>
          <w:spacing w:val="14"/>
        </w:rPr>
        <w:t xml:space="preserve"> </w:t>
      </w:r>
      <w:r w:rsidRPr="006435AE">
        <w:rPr>
          <w:rFonts w:ascii="Cambria" w:hAnsi="Cambria"/>
          <w:color w:val="111111"/>
          <w:spacing w:val="-3"/>
        </w:rPr>
        <w:t>elmi</w:t>
      </w:r>
      <w:r w:rsidRPr="006435AE">
        <w:rPr>
          <w:rFonts w:ascii="Cambria" w:hAnsi="Cambria"/>
          <w:color w:val="111111"/>
          <w:spacing w:val="56"/>
        </w:rPr>
        <w:t xml:space="preserve"> </w:t>
      </w:r>
      <w:r w:rsidRPr="006435AE">
        <w:rPr>
          <w:rFonts w:ascii="Cambria" w:hAnsi="Cambria"/>
          <w:color w:val="111111"/>
          <w:spacing w:val="-3"/>
        </w:rPr>
        <w:t>fəaliyyətin</w:t>
      </w:r>
      <w:r w:rsidRPr="006435AE">
        <w:rPr>
          <w:rFonts w:ascii="Cambria" w:hAnsi="Cambria"/>
          <w:color w:val="111111"/>
          <w:spacing w:val="29"/>
        </w:rPr>
        <w:t xml:space="preserve"> </w:t>
      </w:r>
      <w:r w:rsidRPr="006435AE">
        <w:rPr>
          <w:rFonts w:ascii="Cambria" w:hAnsi="Cambria"/>
          <w:color w:val="111111"/>
          <w:spacing w:val="-2"/>
        </w:rPr>
        <w:t>müasir</w:t>
      </w:r>
      <w:r w:rsidRPr="006435AE">
        <w:rPr>
          <w:rFonts w:ascii="Cambria" w:hAnsi="Cambria"/>
          <w:color w:val="111111"/>
          <w:spacing w:val="19"/>
        </w:rPr>
        <w:t xml:space="preserve"> </w:t>
      </w:r>
      <w:r w:rsidRPr="006435AE">
        <w:rPr>
          <w:rFonts w:ascii="Cambria" w:hAnsi="Cambria"/>
          <w:color w:val="111111"/>
          <w:spacing w:val="-1"/>
        </w:rPr>
        <w:t>idarəetmə</w:t>
      </w:r>
      <w:r w:rsidRPr="006435AE">
        <w:rPr>
          <w:rFonts w:ascii="Cambria" w:hAnsi="Cambria"/>
          <w:color w:val="111111"/>
          <w:spacing w:val="14"/>
        </w:rPr>
        <w:t xml:space="preserve"> </w:t>
      </w:r>
      <w:r w:rsidRPr="006435AE">
        <w:rPr>
          <w:rFonts w:ascii="Cambria" w:hAnsi="Cambria"/>
          <w:color w:val="111111"/>
          <w:spacing w:val="-1"/>
        </w:rPr>
        <w:t>modeli”,</w:t>
      </w:r>
      <w:r w:rsidRPr="006435AE">
        <w:rPr>
          <w:rFonts w:ascii="Cambria" w:hAnsi="Cambria"/>
          <w:color w:val="111111"/>
          <w:spacing w:val="10"/>
        </w:rPr>
        <w:t xml:space="preserve"> </w:t>
      </w:r>
      <w:r w:rsidRPr="006435AE">
        <w:rPr>
          <w:rFonts w:ascii="Cambria" w:hAnsi="Cambria"/>
          <w:color w:val="111111"/>
          <w:spacing w:val="-1"/>
        </w:rPr>
        <w:t>materialları</w:t>
      </w:r>
      <w:r w:rsidRPr="006435AE">
        <w:rPr>
          <w:rFonts w:ascii="Cambria" w:hAnsi="Cambria"/>
          <w:color w:val="111111"/>
          <w:spacing w:val="7"/>
        </w:rPr>
        <w:t xml:space="preserve"> </w:t>
      </w:r>
      <w:r w:rsidRPr="006435AE">
        <w:rPr>
          <w:rFonts w:ascii="Cambria" w:hAnsi="Cambria"/>
          <w:color w:val="111111"/>
        </w:rPr>
        <w:t>"Web</w:t>
      </w:r>
      <w:r w:rsidRPr="006435AE">
        <w:rPr>
          <w:rFonts w:ascii="Cambria" w:hAnsi="Cambria"/>
          <w:color w:val="111111"/>
          <w:spacing w:val="17"/>
        </w:rPr>
        <w:t xml:space="preserve"> </w:t>
      </w:r>
      <w:r w:rsidRPr="006435AE">
        <w:rPr>
          <w:rFonts w:ascii="Cambria" w:hAnsi="Cambria"/>
          <w:color w:val="111111"/>
          <w:spacing w:val="3"/>
        </w:rPr>
        <w:t>of</w:t>
      </w:r>
      <w:r w:rsidRPr="006435AE">
        <w:rPr>
          <w:rFonts w:ascii="Cambria" w:hAnsi="Cambria"/>
          <w:color w:val="111111"/>
          <w:spacing w:val="16"/>
        </w:rPr>
        <w:t xml:space="preserve"> </w:t>
      </w:r>
      <w:r w:rsidRPr="006435AE">
        <w:rPr>
          <w:rFonts w:ascii="Cambria" w:hAnsi="Cambria"/>
          <w:color w:val="111111"/>
          <w:spacing w:val="-1"/>
        </w:rPr>
        <w:t>Science”</w:t>
      </w:r>
      <w:r w:rsidRPr="006435AE">
        <w:rPr>
          <w:rFonts w:ascii="Cambria" w:hAnsi="Cambria"/>
          <w:color w:val="111111"/>
          <w:spacing w:val="38"/>
        </w:rPr>
        <w:t xml:space="preserve"> </w:t>
      </w:r>
      <w:r w:rsidRPr="006435AE">
        <w:rPr>
          <w:rFonts w:ascii="Cambria" w:hAnsi="Cambria"/>
          <w:color w:val="111111"/>
          <w:spacing w:val="-1"/>
        </w:rPr>
        <w:t>bazasında</w:t>
      </w:r>
      <w:r w:rsidRPr="006435AE">
        <w:rPr>
          <w:rFonts w:ascii="Cambria" w:hAnsi="Cambria"/>
          <w:color w:val="111111"/>
          <w:spacing w:val="16"/>
        </w:rPr>
        <w:t xml:space="preserve"> </w:t>
      </w:r>
      <w:r w:rsidRPr="006435AE">
        <w:rPr>
          <w:rFonts w:ascii="Cambria" w:hAnsi="Cambria"/>
          <w:color w:val="111111"/>
          <w:spacing w:val="-2"/>
        </w:rPr>
        <w:t>indeksləşən</w:t>
      </w:r>
      <w:r w:rsidRPr="006435AE">
        <w:rPr>
          <w:rFonts w:ascii="Cambria" w:hAnsi="Cambria"/>
          <w:color w:val="111111"/>
        </w:rPr>
        <w:t xml:space="preserve"> </w:t>
      </w:r>
      <w:r w:rsidRPr="006435AE">
        <w:rPr>
          <w:rFonts w:ascii="Cambria" w:hAnsi="Cambria"/>
          <w:color w:val="111111"/>
          <w:spacing w:val="-1"/>
        </w:rPr>
        <w:t>"Davamlı</w:t>
      </w:r>
      <w:r w:rsidRPr="006435AE">
        <w:rPr>
          <w:rFonts w:ascii="Cambria" w:hAnsi="Cambria"/>
          <w:color w:val="111111"/>
          <w:spacing w:val="44"/>
        </w:rPr>
        <w:t xml:space="preserve"> </w:t>
      </w:r>
      <w:r w:rsidRPr="006435AE">
        <w:rPr>
          <w:rFonts w:ascii="Cambria" w:hAnsi="Cambria"/>
          <w:color w:val="111111"/>
          <w:spacing w:val="-3"/>
        </w:rPr>
        <w:t>inkişafın</w:t>
      </w:r>
      <w:r w:rsidRPr="006435AE">
        <w:rPr>
          <w:rFonts w:ascii="Cambria" w:hAnsi="Cambria"/>
          <w:color w:val="111111"/>
        </w:rPr>
        <w:t xml:space="preserve">  </w:t>
      </w:r>
      <w:r w:rsidRPr="006435AE">
        <w:rPr>
          <w:rFonts w:ascii="Cambria" w:hAnsi="Cambria"/>
          <w:color w:val="111111"/>
          <w:spacing w:val="-1"/>
        </w:rPr>
        <w:t>sosial</w:t>
      </w:r>
      <w:r w:rsidRPr="006435AE">
        <w:rPr>
          <w:rFonts w:ascii="Cambria" w:eastAsia="Cambria" w:hAnsi="Cambria" w:cs="Cambria"/>
          <w:color w:val="111111"/>
          <w:spacing w:val="-1"/>
        </w:rPr>
        <w:t>-</w:t>
      </w:r>
      <w:r w:rsidRPr="006435AE">
        <w:rPr>
          <w:rFonts w:ascii="Cambria" w:hAnsi="Cambria"/>
          <w:color w:val="111111"/>
          <w:spacing w:val="-1"/>
        </w:rPr>
        <w:t>iqtisadi</w:t>
      </w:r>
      <w:r w:rsidRPr="006435AE">
        <w:rPr>
          <w:rFonts w:ascii="Cambria" w:hAnsi="Cambria"/>
          <w:color w:val="111111"/>
          <w:spacing w:val="45"/>
        </w:rPr>
        <w:t xml:space="preserve"> </w:t>
      </w:r>
      <w:r w:rsidRPr="006435AE">
        <w:rPr>
          <w:rFonts w:ascii="Cambria" w:hAnsi="Cambria"/>
          <w:color w:val="111111"/>
          <w:spacing w:val="-1"/>
        </w:rPr>
        <w:t>problemləri”,</w:t>
      </w:r>
      <w:r w:rsidRPr="006435AE">
        <w:rPr>
          <w:rFonts w:ascii="Cambria" w:hAnsi="Cambria"/>
          <w:color w:val="111111"/>
          <w:spacing w:val="82"/>
        </w:rPr>
        <w:t xml:space="preserve"> </w:t>
      </w:r>
      <w:r w:rsidRPr="006435AE">
        <w:rPr>
          <w:rFonts w:ascii="Cambria" w:hAnsi="Cambria"/>
          <w:color w:val="111111"/>
          <w:spacing w:val="-2"/>
        </w:rPr>
        <w:t>"Elektron</w:t>
      </w:r>
      <w:r w:rsidRPr="006435AE">
        <w:rPr>
          <w:rFonts w:ascii="Cambria" w:hAnsi="Cambria"/>
          <w:color w:val="111111"/>
          <w:spacing w:val="29"/>
        </w:rPr>
        <w:t xml:space="preserve"> </w:t>
      </w:r>
      <w:r w:rsidRPr="006435AE">
        <w:rPr>
          <w:rFonts w:ascii="Cambria" w:hAnsi="Cambria"/>
          <w:color w:val="111111"/>
          <w:spacing w:val="-1"/>
        </w:rPr>
        <w:t>pullar:</w:t>
      </w:r>
      <w:r w:rsidRPr="006435AE">
        <w:rPr>
          <w:rFonts w:ascii="Cambria" w:hAnsi="Cambria"/>
          <w:color w:val="111111"/>
          <w:spacing w:val="25"/>
        </w:rPr>
        <w:t xml:space="preserve"> </w:t>
      </w:r>
      <w:r w:rsidRPr="006435AE">
        <w:rPr>
          <w:rFonts w:ascii="Cambria" w:hAnsi="Cambria"/>
          <w:color w:val="111111"/>
        </w:rPr>
        <w:t>mövcud</w:t>
      </w:r>
      <w:r w:rsidRPr="006435AE">
        <w:rPr>
          <w:rFonts w:ascii="Cambria" w:hAnsi="Cambria"/>
          <w:color w:val="111111"/>
          <w:spacing w:val="30"/>
        </w:rPr>
        <w:t xml:space="preserve"> </w:t>
      </w:r>
      <w:r w:rsidRPr="006435AE">
        <w:rPr>
          <w:rFonts w:ascii="Cambria" w:hAnsi="Cambria"/>
          <w:color w:val="111111"/>
          <w:spacing w:val="-2"/>
        </w:rPr>
        <w:t>vəziyyət</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30"/>
        </w:rPr>
        <w:t xml:space="preserve"> </w:t>
      </w:r>
      <w:r w:rsidRPr="006435AE">
        <w:rPr>
          <w:rFonts w:ascii="Cambria" w:hAnsi="Cambria"/>
          <w:color w:val="111111"/>
        </w:rPr>
        <w:t>perspektivlər”,</w:t>
      </w:r>
      <w:r w:rsidRPr="006435AE">
        <w:rPr>
          <w:rFonts w:ascii="Cambria" w:hAnsi="Cambria"/>
          <w:color w:val="111111"/>
          <w:spacing w:val="25"/>
        </w:rPr>
        <w:t xml:space="preserve"> </w:t>
      </w:r>
      <w:r w:rsidRPr="006435AE">
        <w:rPr>
          <w:rFonts w:ascii="Cambria" w:hAnsi="Cambria"/>
          <w:color w:val="111111"/>
          <w:spacing w:val="-1"/>
        </w:rPr>
        <w:t>universitet</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44"/>
        </w:rPr>
        <w:t xml:space="preserve"> </w:t>
      </w:r>
      <w:r w:rsidRPr="006435AE">
        <w:rPr>
          <w:rFonts w:ascii="Cambria" w:hAnsi="Cambria"/>
          <w:color w:val="111111"/>
          <w:spacing w:val="-2"/>
        </w:rPr>
        <w:t>biznes</w:t>
      </w:r>
      <w:r w:rsidRPr="006435AE">
        <w:rPr>
          <w:rFonts w:ascii="Cambria" w:hAnsi="Cambria"/>
          <w:color w:val="111111"/>
          <w:spacing w:val="29"/>
        </w:rPr>
        <w:t xml:space="preserve"> </w:t>
      </w:r>
      <w:r w:rsidRPr="006435AE">
        <w:rPr>
          <w:rFonts w:ascii="Cambria" w:hAnsi="Cambria"/>
          <w:color w:val="111111"/>
          <w:spacing w:val="-1"/>
        </w:rPr>
        <w:t>nümayəndələrinin</w:t>
      </w:r>
      <w:r w:rsidRPr="006435AE">
        <w:rPr>
          <w:rFonts w:ascii="Cambria" w:hAnsi="Cambria"/>
          <w:color w:val="111111"/>
          <w:spacing w:val="14"/>
        </w:rPr>
        <w:t xml:space="preserve"> </w:t>
      </w:r>
      <w:r w:rsidRPr="006435AE">
        <w:rPr>
          <w:rFonts w:ascii="Cambria" w:hAnsi="Cambria"/>
          <w:color w:val="111111"/>
          <w:spacing w:val="-3"/>
        </w:rPr>
        <w:t>iştirakı</w:t>
      </w:r>
      <w:r w:rsidRPr="006435AE">
        <w:rPr>
          <w:rFonts w:ascii="Cambria" w:hAnsi="Cambria"/>
          <w:color w:val="111111"/>
          <w:spacing w:val="7"/>
        </w:rPr>
        <w:t xml:space="preserve"> </w:t>
      </w:r>
      <w:r w:rsidRPr="006435AE">
        <w:rPr>
          <w:rFonts w:ascii="Cambria" w:hAnsi="Cambria"/>
          <w:color w:val="111111"/>
          <w:spacing w:val="-5"/>
        </w:rPr>
        <w:t>ilə</w:t>
      </w:r>
      <w:r w:rsidRPr="006435AE">
        <w:rPr>
          <w:rFonts w:ascii="Cambria" w:hAnsi="Cambria"/>
          <w:color w:val="111111"/>
          <w:spacing w:val="14"/>
        </w:rPr>
        <w:t xml:space="preserve"> </w:t>
      </w:r>
      <w:r w:rsidRPr="006435AE">
        <w:rPr>
          <w:rFonts w:ascii="Cambria" w:hAnsi="Cambria"/>
          <w:color w:val="111111"/>
          <w:spacing w:val="-4"/>
        </w:rPr>
        <w:t>"Bilik</w:t>
      </w:r>
      <w:r w:rsidRPr="006435AE">
        <w:rPr>
          <w:rFonts w:ascii="Cambria" w:hAnsi="Cambria"/>
          <w:color w:val="111111"/>
          <w:spacing w:val="8"/>
        </w:rPr>
        <w:t xml:space="preserve"> </w:t>
      </w:r>
      <w:r w:rsidRPr="006435AE">
        <w:rPr>
          <w:rFonts w:ascii="Cambria" w:hAnsi="Cambria"/>
          <w:color w:val="111111"/>
          <w:spacing w:val="-1"/>
        </w:rPr>
        <w:t>əsaslı</w:t>
      </w:r>
      <w:r w:rsidRPr="006435AE">
        <w:rPr>
          <w:rFonts w:ascii="Cambria" w:hAnsi="Cambria"/>
          <w:color w:val="111111"/>
          <w:spacing w:val="7"/>
        </w:rPr>
        <w:t xml:space="preserve"> </w:t>
      </w:r>
      <w:r w:rsidRPr="006435AE">
        <w:rPr>
          <w:rFonts w:ascii="Cambria" w:hAnsi="Cambria"/>
          <w:color w:val="111111"/>
          <w:spacing w:val="-2"/>
        </w:rPr>
        <w:t>iqtisadiyyata</w:t>
      </w:r>
      <w:r w:rsidRPr="006435AE">
        <w:rPr>
          <w:rFonts w:ascii="Cambria" w:hAnsi="Cambria"/>
          <w:color w:val="111111"/>
          <w:spacing w:val="16"/>
        </w:rPr>
        <w:t xml:space="preserve"> </w:t>
      </w:r>
      <w:r w:rsidRPr="006435AE">
        <w:rPr>
          <w:rFonts w:ascii="Cambria" w:hAnsi="Cambria"/>
          <w:color w:val="111111"/>
          <w:spacing w:val="-2"/>
        </w:rPr>
        <w:t>keçid:</w:t>
      </w:r>
      <w:r w:rsidRPr="006435AE">
        <w:rPr>
          <w:rFonts w:ascii="Cambria" w:hAnsi="Cambria"/>
          <w:color w:val="111111"/>
          <w:spacing w:val="41"/>
        </w:rPr>
        <w:t xml:space="preserve"> </w:t>
      </w:r>
      <w:r w:rsidRPr="006435AE">
        <w:rPr>
          <w:rFonts w:ascii="Cambria" w:hAnsi="Cambria"/>
          <w:color w:val="111111"/>
        </w:rPr>
        <w:t>potensial</w:t>
      </w:r>
      <w:r w:rsidRPr="006435AE">
        <w:rPr>
          <w:rFonts w:ascii="Cambria" w:hAnsi="Cambria"/>
          <w:color w:val="111111"/>
          <w:spacing w:val="17"/>
        </w:rPr>
        <w:t xml:space="preserve"> </w:t>
      </w:r>
      <w:r w:rsidRPr="006435AE">
        <w:rPr>
          <w:rFonts w:ascii="Cambria" w:hAnsi="Cambria"/>
          <w:color w:val="111111"/>
          <w:spacing w:val="-2"/>
        </w:rPr>
        <w:t>imkanlar”,</w:t>
      </w:r>
      <w:r w:rsidRPr="006435AE">
        <w:rPr>
          <w:rFonts w:ascii="Cambria" w:hAnsi="Cambria"/>
          <w:color w:val="111111"/>
          <w:spacing w:val="18"/>
        </w:rPr>
        <w:t xml:space="preserve"> </w:t>
      </w:r>
      <w:r w:rsidRPr="006435AE">
        <w:rPr>
          <w:rFonts w:ascii="Cambria" w:hAnsi="Cambria"/>
          <w:color w:val="111111"/>
          <w:spacing w:val="1"/>
        </w:rPr>
        <w:t>Dünya</w:t>
      </w:r>
      <w:r w:rsidRPr="006435AE">
        <w:rPr>
          <w:rFonts w:ascii="Cambria" w:hAnsi="Cambria"/>
          <w:color w:val="111111"/>
          <w:spacing w:val="24"/>
        </w:rPr>
        <w:t xml:space="preserve"> </w:t>
      </w:r>
      <w:r w:rsidRPr="006435AE">
        <w:rPr>
          <w:rFonts w:ascii="Cambria" w:hAnsi="Cambria"/>
          <w:color w:val="111111"/>
          <w:spacing w:val="-1"/>
        </w:rPr>
        <w:t>Bankı</w:t>
      </w:r>
      <w:r w:rsidRPr="006435AE">
        <w:rPr>
          <w:rFonts w:ascii="Cambria" w:hAnsi="Cambria"/>
          <w:color w:val="111111"/>
          <w:spacing w:val="15"/>
        </w:rPr>
        <w:t xml:space="preserve"> </w:t>
      </w:r>
      <w:r w:rsidRPr="006435AE">
        <w:rPr>
          <w:rFonts w:ascii="Cambria" w:hAnsi="Cambria"/>
          <w:color w:val="111111"/>
          <w:spacing w:val="-2"/>
        </w:rPr>
        <w:t>ekspertinin</w:t>
      </w:r>
      <w:r w:rsidRPr="006435AE">
        <w:rPr>
          <w:rFonts w:ascii="Cambria" w:hAnsi="Cambria"/>
          <w:color w:val="111111"/>
          <w:spacing w:val="22"/>
        </w:rPr>
        <w:t xml:space="preserve"> </w:t>
      </w:r>
      <w:r w:rsidRPr="006435AE">
        <w:rPr>
          <w:rFonts w:ascii="Cambria" w:hAnsi="Cambria"/>
          <w:color w:val="111111"/>
          <w:spacing w:val="-3"/>
        </w:rPr>
        <w:t>iştirakı</w:t>
      </w:r>
      <w:r w:rsidRPr="006435AE">
        <w:rPr>
          <w:rFonts w:ascii="Cambria" w:hAnsi="Cambria"/>
          <w:color w:val="111111"/>
          <w:spacing w:val="15"/>
        </w:rPr>
        <w:t xml:space="preserve"> </w:t>
      </w:r>
      <w:r w:rsidRPr="006435AE">
        <w:rPr>
          <w:rFonts w:ascii="Cambria" w:hAnsi="Cambria"/>
          <w:color w:val="111111"/>
          <w:spacing w:val="-5"/>
        </w:rPr>
        <w:t>ilə</w:t>
      </w:r>
      <w:r w:rsidRPr="006435AE">
        <w:rPr>
          <w:rFonts w:ascii="Cambria" w:hAnsi="Cambria"/>
          <w:color w:val="111111"/>
          <w:spacing w:val="7"/>
        </w:rPr>
        <w:t xml:space="preserve"> </w:t>
      </w:r>
      <w:r w:rsidRPr="006435AE">
        <w:rPr>
          <w:rFonts w:ascii="Cambria" w:hAnsi="Cambria"/>
          <w:color w:val="111111"/>
          <w:spacing w:val="-3"/>
        </w:rPr>
        <w:t>"İqtisadiyyatın</w:t>
      </w:r>
      <w:r w:rsidRPr="006435AE">
        <w:rPr>
          <w:rFonts w:ascii="Cambria" w:hAnsi="Cambria"/>
          <w:color w:val="111111"/>
          <w:spacing w:val="72"/>
        </w:rPr>
        <w:t xml:space="preserve"> </w:t>
      </w:r>
      <w:r w:rsidRPr="006435AE">
        <w:rPr>
          <w:rFonts w:ascii="Cambria" w:hAnsi="Cambria"/>
          <w:color w:val="111111"/>
          <w:spacing w:val="-2"/>
        </w:rPr>
        <w:t>şaxələndirilməsi:</w:t>
      </w:r>
      <w:r w:rsidRPr="006435AE">
        <w:rPr>
          <w:rFonts w:ascii="Cambria" w:hAnsi="Cambria"/>
          <w:color w:val="111111"/>
          <w:spacing w:val="47"/>
        </w:rPr>
        <w:t xml:space="preserve"> </w:t>
      </w:r>
      <w:r w:rsidRPr="006435AE">
        <w:rPr>
          <w:rFonts w:ascii="Cambria" w:hAnsi="Cambria"/>
          <w:color w:val="111111"/>
        </w:rPr>
        <w:t>özəl</w:t>
      </w:r>
      <w:r w:rsidRPr="006435AE">
        <w:rPr>
          <w:rFonts w:ascii="Cambria" w:hAnsi="Cambria"/>
          <w:color w:val="111111"/>
          <w:spacing w:val="32"/>
        </w:rPr>
        <w:t xml:space="preserve"> </w:t>
      </w:r>
      <w:r w:rsidRPr="006435AE">
        <w:rPr>
          <w:rFonts w:ascii="Cambria" w:hAnsi="Cambria"/>
          <w:color w:val="111111"/>
        </w:rPr>
        <w:t>sektorun</w:t>
      </w:r>
      <w:r w:rsidRPr="006435AE">
        <w:rPr>
          <w:rFonts w:ascii="Cambria" w:hAnsi="Cambria"/>
          <w:color w:val="111111"/>
          <w:spacing w:val="37"/>
        </w:rPr>
        <w:t xml:space="preserve"> </w:t>
      </w:r>
      <w:r w:rsidRPr="006435AE">
        <w:rPr>
          <w:rFonts w:ascii="Cambria" w:hAnsi="Cambria"/>
          <w:color w:val="111111"/>
          <w:spacing w:val="1"/>
        </w:rPr>
        <w:t>rolu”</w:t>
      </w:r>
      <w:r w:rsidRPr="006435AE">
        <w:rPr>
          <w:rFonts w:ascii="Cambria" w:hAnsi="Cambria"/>
          <w:color w:val="111111"/>
          <w:spacing w:val="37"/>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1"/>
        </w:rPr>
        <w:t>digər</w:t>
      </w:r>
      <w:r w:rsidRPr="006435AE">
        <w:rPr>
          <w:rFonts w:ascii="Cambria" w:hAnsi="Cambria"/>
          <w:color w:val="111111"/>
          <w:spacing w:val="41"/>
        </w:rPr>
        <w:t xml:space="preserve"> </w:t>
      </w:r>
      <w:r w:rsidRPr="006435AE">
        <w:rPr>
          <w:rFonts w:ascii="Cambria" w:hAnsi="Cambria"/>
          <w:color w:val="111111"/>
          <w:spacing w:val="-1"/>
        </w:rPr>
        <w:t>aktual</w:t>
      </w:r>
      <w:r w:rsidRPr="006435AE">
        <w:rPr>
          <w:rFonts w:ascii="Cambria" w:hAnsi="Cambria"/>
          <w:color w:val="111111"/>
          <w:spacing w:val="32"/>
        </w:rPr>
        <w:t xml:space="preserve"> </w:t>
      </w:r>
      <w:r w:rsidRPr="006435AE">
        <w:rPr>
          <w:rFonts w:ascii="Cambria" w:hAnsi="Cambria"/>
          <w:color w:val="111111"/>
          <w:spacing w:val="-1"/>
        </w:rPr>
        <w:t>mövzuları</w:t>
      </w:r>
      <w:r w:rsidRPr="006435AE">
        <w:rPr>
          <w:rFonts w:ascii="Cambria" w:hAnsi="Cambria"/>
          <w:color w:val="111111"/>
          <w:spacing w:val="30"/>
        </w:rPr>
        <w:t xml:space="preserve"> </w:t>
      </w:r>
      <w:r w:rsidRPr="006435AE">
        <w:rPr>
          <w:rFonts w:ascii="Cambria" w:hAnsi="Cambria"/>
          <w:color w:val="111111"/>
          <w:spacing w:val="-1"/>
        </w:rPr>
        <w:t>əhatə</w:t>
      </w:r>
      <w:r w:rsidRPr="006435AE">
        <w:rPr>
          <w:rFonts w:ascii="Cambria" w:hAnsi="Cambria"/>
          <w:color w:val="111111"/>
          <w:spacing w:val="62"/>
        </w:rPr>
        <w:t xml:space="preserve"> </w:t>
      </w:r>
      <w:r w:rsidRPr="006435AE">
        <w:rPr>
          <w:rFonts w:ascii="Cambria" w:hAnsi="Cambria"/>
          <w:color w:val="111111"/>
        </w:rPr>
        <w:t>edən</w:t>
      </w:r>
      <w:r w:rsidRPr="006435AE">
        <w:rPr>
          <w:rFonts w:ascii="Cambria" w:hAnsi="Cambria"/>
          <w:color w:val="111111"/>
          <w:spacing w:val="36"/>
        </w:rPr>
        <w:t xml:space="preserve"> </w:t>
      </w:r>
      <w:r w:rsidRPr="006435AE">
        <w:rPr>
          <w:rFonts w:ascii="Cambria" w:hAnsi="Cambria"/>
          <w:color w:val="111111"/>
          <w:spacing w:val="-1"/>
        </w:rPr>
        <w:t>nüfuzlu</w:t>
      </w:r>
      <w:r w:rsidRPr="006435AE">
        <w:rPr>
          <w:rFonts w:ascii="Cambria" w:hAnsi="Cambria"/>
          <w:color w:val="111111"/>
          <w:spacing w:val="24"/>
        </w:rPr>
        <w:t xml:space="preserve"> </w:t>
      </w:r>
      <w:r w:rsidRPr="006435AE">
        <w:rPr>
          <w:rFonts w:ascii="Cambria" w:hAnsi="Cambria"/>
          <w:color w:val="111111"/>
          <w:spacing w:val="-3"/>
        </w:rPr>
        <w:t>elmi</w:t>
      </w:r>
      <w:r w:rsidRPr="006435AE">
        <w:rPr>
          <w:rFonts w:ascii="Cambria" w:hAnsi="Cambria"/>
          <w:color w:val="111111"/>
          <w:spacing w:val="15"/>
        </w:rPr>
        <w:t xml:space="preserve"> </w:t>
      </w:r>
      <w:r w:rsidRPr="006435AE">
        <w:rPr>
          <w:rFonts w:ascii="Cambria" w:hAnsi="Cambria"/>
          <w:color w:val="111111"/>
          <w:spacing w:val="-1"/>
        </w:rPr>
        <w:t>tədbirlər</w:t>
      </w:r>
      <w:r w:rsidRPr="006435AE">
        <w:rPr>
          <w:rFonts w:ascii="Cambria" w:hAnsi="Cambria"/>
          <w:color w:val="111111"/>
          <w:spacing w:val="27"/>
        </w:rPr>
        <w:t xml:space="preserve"> </w:t>
      </w:r>
      <w:r w:rsidRPr="006435AE">
        <w:rPr>
          <w:rFonts w:ascii="Cambria" w:hAnsi="Cambria"/>
          <w:color w:val="111111"/>
          <w:spacing w:val="-3"/>
        </w:rPr>
        <w:t>keçirilmiş,</w:t>
      </w:r>
      <w:r w:rsidRPr="006435AE">
        <w:rPr>
          <w:rFonts w:ascii="Cambria" w:hAnsi="Cambria"/>
          <w:color w:val="111111"/>
          <w:spacing w:val="18"/>
        </w:rPr>
        <w:t xml:space="preserve"> </w:t>
      </w:r>
      <w:r w:rsidRPr="006435AE">
        <w:rPr>
          <w:rFonts w:ascii="Cambria" w:hAnsi="Cambria"/>
          <w:color w:val="111111"/>
        </w:rPr>
        <w:t>yerli</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beynəlxalq</w:t>
      </w:r>
      <w:r w:rsidRPr="006435AE">
        <w:rPr>
          <w:rFonts w:ascii="Cambria" w:hAnsi="Cambria"/>
          <w:color w:val="111111"/>
          <w:spacing w:val="25"/>
        </w:rPr>
        <w:t xml:space="preserve"> </w:t>
      </w:r>
      <w:r w:rsidRPr="006435AE">
        <w:rPr>
          <w:rFonts w:ascii="Cambria" w:hAnsi="Cambria"/>
          <w:color w:val="111111"/>
          <w:spacing w:val="-1"/>
        </w:rPr>
        <w:t>ekspertlərlə</w:t>
      </w:r>
      <w:r w:rsidRPr="006435AE">
        <w:rPr>
          <w:rFonts w:ascii="Cambria" w:hAnsi="Cambria"/>
          <w:color w:val="111111"/>
          <w:spacing w:val="54"/>
        </w:rPr>
        <w:t xml:space="preserve"> </w:t>
      </w:r>
      <w:r w:rsidRPr="006435AE">
        <w:rPr>
          <w:rFonts w:ascii="Cambria" w:hAnsi="Cambria"/>
          <w:color w:val="111111"/>
          <w:spacing w:val="-3"/>
        </w:rPr>
        <w:t>birlikdə</w:t>
      </w:r>
      <w:r w:rsidRPr="006435AE">
        <w:rPr>
          <w:rFonts w:ascii="Cambria" w:hAnsi="Cambria"/>
          <w:color w:val="111111"/>
          <w:spacing w:val="14"/>
        </w:rPr>
        <w:t xml:space="preserve"> </w:t>
      </w:r>
      <w:r w:rsidRPr="006435AE">
        <w:rPr>
          <w:rFonts w:ascii="Cambria" w:hAnsi="Cambria"/>
          <w:color w:val="111111"/>
          <w:spacing w:val="-2"/>
        </w:rPr>
        <w:t>ölkə</w:t>
      </w:r>
      <w:r w:rsidRPr="006435AE">
        <w:rPr>
          <w:rFonts w:ascii="Cambria" w:hAnsi="Cambria"/>
          <w:color w:val="111111"/>
          <w:spacing w:val="14"/>
        </w:rPr>
        <w:t xml:space="preserve"> </w:t>
      </w:r>
      <w:r w:rsidRPr="006435AE">
        <w:rPr>
          <w:rFonts w:ascii="Cambria" w:hAnsi="Cambria"/>
          <w:color w:val="111111"/>
          <w:spacing w:val="-3"/>
        </w:rPr>
        <w:t>iqtisadiyyatının</w:t>
      </w:r>
      <w:r w:rsidRPr="006435AE">
        <w:rPr>
          <w:rFonts w:ascii="Cambria" w:hAnsi="Cambria"/>
          <w:color w:val="111111"/>
          <w:spacing w:val="14"/>
        </w:rPr>
        <w:t xml:space="preserve"> </w:t>
      </w:r>
      <w:r w:rsidRPr="006435AE">
        <w:rPr>
          <w:rFonts w:ascii="Cambria" w:hAnsi="Cambria"/>
          <w:color w:val="111111"/>
          <w:spacing w:val="-1"/>
        </w:rPr>
        <w:t>gələcək</w:t>
      </w:r>
      <w:r w:rsidRPr="006435AE">
        <w:rPr>
          <w:rFonts w:ascii="Cambria" w:hAnsi="Cambria"/>
          <w:color w:val="111111"/>
          <w:spacing w:val="8"/>
        </w:rPr>
        <w:t xml:space="preserve"> </w:t>
      </w:r>
      <w:r w:rsidRPr="006435AE">
        <w:rPr>
          <w:rFonts w:ascii="Cambria" w:hAnsi="Cambria"/>
          <w:color w:val="111111"/>
          <w:spacing w:val="-3"/>
        </w:rPr>
        <w:t>inkişaf</w:t>
      </w:r>
      <w:r w:rsidRPr="006435AE">
        <w:rPr>
          <w:rFonts w:ascii="Cambria" w:hAnsi="Cambria"/>
          <w:color w:val="111111"/>
          <w:spacing w:val="16"/>
        </w:rPr>
        <w:t xml:space="preserve"> </w:t>
      </w:r>
      <w:r w:rsidRPr="006435AE">
        <w:rPr>
          <w:rFonts w:ascii="Cambria" w:hAnsi="Cambria"/>
          <w:color w:val="111111"/>
          <w:spacing w:val="-1"/>
        </w:rPr>
        <w:t>perspektivləri</w:t>
      </w:r>
      <w:r w:rsidRPr="006435AE">
        <w:rPr>
          <w:rFonts w:ascii="Cambria" w:hAnsi="Cambria"/>
          <w:color w:val="111111"/>
          <w:spacing w:val="7"/>
        </w:rPr>
        <w:t xml:space="preserve"> </w:t>
      </w:r>
      <w:r w:rsidRPr="006435AE">
        <w:rPr>
          <w:rFonts w:ascii="Cambria" w:hAnsi="Cambria"/>
          <w:color w:val="111111"/>
          <w:spacing w:val="-2"/>
        </w:rPr>
        <w:t>müzakirə</w:t>
      </w:r>
      <w:r w:rsidRPr="006435AE">
        <w:rPr>
          <w:rFonts w:ascii="Cambria" w:hAnsi="Cambria"/>
          <w:color w:val="111111"/>
          <w:spacing w:val="61"/>
        </w:rPr>
        <w:t xml:space="preserve"> </w:t>
      </w:r>
      <w:r w:rsidRPr="006435AE">
        <w:rPr>
          <w:rFonts w:ascii="Cambria" w:hAnsi="Cambria"/>
          <w:color w:val="111111"/>
          <w:spacing w:val="-2"/>
        </w:rPr>
        <w:t>edilmişdir.</w:t>
      </w:r>
    </w:p>
    <w:p w:rsidR="006435AE" w:rsidRPr="006435AE" w:rsidRDefault="006435AE" w:rsidP="0001705C">
      <w:pPr>
        <w:pStyle w:val="af6"/>
        <w:spacing w:line="275" w:lineRule="auto"/>
        <w:ind w:left="0" w:firstLine="567"/>
        <w:jc w:val="both"/>
        <w:rPr>
          <w:rFonts w:ascii="Cambria" w:hAnsi="Cambria"/>
        </w:rPr>
      </w:pPr>
      <w:r w:rsidRPr="006435AE">
        <w:rPr>
          <w:rFonts w:ascii="Cambria" w:hAnsi="Cambria"/>
          <w:color w:val="111111"/>
          <w:spacing w:val="-3"/>
        </w:rPr>
        <w:lastRenderedPageBreak/>
        <w:t>Ölkədə</w:t>
      </w:r>
      <w:r w:rsidRPr="006435AE">
        <w:rPr>
          <w:rFonts w:ascii="Cambria" w:hAnsi="Cambria"/>
          <w:color w:val="111111"/>
          <w:spacing w:val="36"/>
        </w:rPr>
        <w:t xml:space="preserve"> </w:t>
      </w:r>
      <w:r w:rsidRPr="006435AE">
        <w:rPr>
          <w:rFonts w:ascii="Cambria" w:hAnsi="Cambria"/>
          <w:color w:val="111111"/>
          <w:spacing w:val="-1"/>
        </w:rPr>
        <w:t>həyata</w:t>
      </w:r>
      <w:r w:rsidRPr="006435AE">
        <w:rPr>
          <w:rFonts w:ascii="Cambria" w:hAnsi="Cambria"/>
          <w:color w:val="111111"/>
          <w:spacing w:val="39"/>
        </w:rPr>
        <w:t xml:space="preserve"> </w:t>
      </w:r>
      <w:r w:rsidRPr="006435AE">
        <w:rPr>
          <w:rFonts w:ascii="Cambria" w:hAnsi="Cambria"/>
          <w:color w:val="111111"/>
          <w:spacing w:val="-3"/>
        </w:rPr>
        <w:t>keçirilən</w:t>
      </w:r>
      <w:r w:rsidRPr="006435AE">
        <w:rPr>
          <w:rFonts w:ascii="Cambria" w:hAnsi="Cambria"/>
          <w:color w:val="111111"/>
          <w:spacing w:val="37"/>
        </w:rPr>
        <w:t xml:space="preserve"> </w:t>
      </w:r>
      <w:r w:rsidRPr="006435AE">
        <w:rPr>
          <w:rFonts w:ascii="Cambria" w:hAnsi="Cambria"/>
          <w:color w:val="111111"/>
          <w:spacing w:val="-2"/>
        </w:rPr>
        <w:t>iqtisadi</w:t>
      </w:r>
      <w:r w:rsidRPr="006435AE">
        <w:rPr>
          <w:rFonts w:ascii="Cambria" w:hAnsi="Cambria"/>
          <w:color w:val="111111"/>
          <w:spacing w:val="30"/>
        </w:rPr>
        <w:t xml:space="preserve"> </w:t>
      </w:r>
      <w:r w:rsidRPr="006435AE">
        <w:rPr>
          <w:rFonts w:ascii="Cambria" w:hAnsi="Cambria"/>
          <w:color w:val="111111"/>
          <w:spacing w:val="-2"/>
        </w:rPr>
        <w:t>islahatların,</w:t>
      </w:r>
      <w:r w:rsidRPr="006435AE">
        <w:rPr>
          <w:rFonts w:ascii="Cambria" w:hAnsi="Cambria"/>
          <w:color w:val="111111"/>
          <w:spacing w:val="33"/>
        </w:rPr>
        <w:t xml:space="preserve"> </w:t>
      </w:r>
      <w:r w:rsidRPr="006435AE">
        <w:rPr>
          <w:rFonts w:ascii="Cambria" w:hAnsi="Cambria"/>
          <w:color w:val="111111"/>
        </w:rPr>
        <w:t>onların</w:t>
      </w:r>
      <w:r w:rsidRPr="006435AE">
        <w:rPr>
          <w:rFonts w:ascii="Cambria" w:hAnsi="Cambria"/>
          <w:color w:val="111111"/>
          <w:spacing w:val="22"/>
        </w:rPr>
        <w:t xml:space="preserve"> </w:t>
      </w:r>
      <w:r w:rsidRPr="006435AE">
        <w:rPr>
          <w:rFonts w:ascii="Cambria" w:hAnsi="Cambria"/>
          <w:color w:val="111111"/>
          <w:spacing w:val="-3"/>
        </w:rPr>
        <w:t>nəticələrinin</w:t>
      </w:r>
      <w:r w:rsidRPr="006435AE">
        <w:rPr>
          <w:rFonts w:ascii="Cambria" w:hAnsi="Cambria"/>
          <w:color w:val="111111"/>
          <w:spacing w:val="65"/>
        </w:rPr>
        <w:t xml:space="preserve"> </w:t>
      </w:r>
      <w:r w:rsidRPr="006435AE">
        <w:rPr>
          <w:rFonts w:ascii="Cambria" w:hAnsi="Cambria"/>
          <w:color w:val="111111"/>
          <w:spacing w:val="-1"/>
        </w:rPr>
        <w:t>dərin</w:t>
      </w:r>
      <w:r w:rsidRPr="006435AE">
        <w:rPr>
          <w:rFonts w:ascii="Cambria" w:hAnsi="Cambria"/>
          <w:color w:val="111111"/>
          <w:spacing w:val="7"/>
        </w:rPr>
        <w:t xml:space="preserve"> </w:t>
      </w:r>
      <w:r w:rsidRPr="006435AE">
        <w:rPr>
          <w:rFonts w:ascii="Cambria" w:hAnsi="Cambria"/>
          <w:color w:val="111111"/>
          <w:spacing w:val="-3"/>
        </w:rPr>
        <w:t>elmi</w:t>
      </w:r>
      <w:r w:rsidRPr="006435AE">
        <w:rPr>
          <w:rFonts w:ascii="Cambria" w:hAnsi="Cambria"/>
          <w:color w:val="111111"/>
        </w:rPr>
        <w:t xml:space="preserve"> </w:t>
      </w:r>
      <w:r w:rsidRPr="006435AE">
        <w:rPr>
          <w:rFonts w:ascii="Cambria" w:hAnsi="Cambria"/>
          <w:color w:val="111111"/>
          <w:spacing w:val="-3"/>
        </w:rPr>
        <w:t>təhlillərinin</w:t>
      </w:r>
      <w:r w:rsidRPr="006435AE">
        <w:rPr>
          <w:rFonts w:ascii="Cambria" w:hAnsi="Cambria"/>
          <w:color w:val="111111"/>
          <w:spacing w:val="7"/>
        </w:rPr>
        <w:t xml:space="preserve"> </w:t>
      </w:r>
      <w:r w:rsidRPr="006435AE">
        <w:rPr>
          <w:rFonts w:ascii="Cambria" w:hAnsi="Cambria"/>
          <w:color w:val="111111"/>
          <w:spacing w:val="-1"/>
        </w:rPr>
        <w:t>aparılması</w:t>
      </w:r>
      <w:r w:rsidRPr="006435AE">
        <w:rPr>
          <w:rFonts w:ascii="Cambria" w:hAnsi="Cambria"/>
          <w:color w:val="111111"/>
        </w:rPr>
        <w:t xml:space="preserve"> </w:t>
      </w:r>
      <w:r w:rsidRPr="006435AE">
        <w:rPr>
          <w:rFonts w:ascii="Cambria" w:hAnsi="Cambria"/>
          <w:color w:val="111111"/>
          <w:spacing w:val="-5"/>
        </w:rPr>
        <w:t>ilk</w:t>
      </w:r>
      <w:r w:rsidRPr="006435AE">
        <w:rPr>
          <w:rFonts w:ascii="Cambria" w:hAnsi="Cambria"/>
          <w:color w:val="111111"/>
          <w:spacing w:val="1"/>
        </w:rPr>
        <w:t xml:space="preserve"> növbədə</w:t>
      </w:r>
      <w:r w:rsidRPr="006435AE">
        <w:rPr>
          <w:rFonts w:ascii="Cambria" w:hAnsi="Cambria"/>
          <w:color w:val="111111"/>
          <w:spacing w:val="7"/>
        </w:rPr>
        <w:t xml:space="preserve"> </w:t>
      </w:r>
      <w:r w:rsidRPr="006435AE">
        <w:rPr>
          <w:rFonts w:ascii="Cambria" w:hAnsi="Cambria"/>
          <w:color w:val="111111"/>
          <w:spacing w:val="-1"/>
        </w:rPr>
        <w:t>iqtisadçıların</w:t>
      </w:r>
      <w:r w:rsidRPr="006435AE">
        <w:rPr>
          <w:rFonts w:ascii="Cambria" w:hAnsi="Cambria"/>
          <w:color w:val="111111"/>
          <w:spacing w:val="7"/>
        </w:rPr>
        <w:t xml:space="preserve"> </w:t>
      </w:r>
      <w:r w:rsidRPr="006435AE">
        <w:rPr>
          <w:rFonts w:ascii="Cambria" w:hAnsi="Cambria"/>
          <w:color w:val="111111"/>
          <w:spacing w:val="-2"/>
        </w:rPr>
        <w:t>işidir.</w:t>
      </w:r>
      <w:r w:rsidRPr="006435AE">
        <w:rPr>
          <w:rFonts w:ascii="Cambria" w:hAnsi="Cambria"/>
          <w:color w:val="111111"/>
          <w:spacing w:val="2"/>
        </w:rPr>
        <w:t xml:space="preserve"> </w:t>
      </w:r>
      <w:r w:rsidRPr="006435AE">
        <w:rPr>
          <w:rFonts w:ascii="Cambria" w:hAnsi="Cambria"/>
          <w:color w:val="111111"/>
          <w:spacing w:val="-2"/>
        </w:rPr>
        <w:t>UNEC</w:t>
      </w:r>
      <w:r w:rsidRPr="006435AE">
        <w:rPr>
          <w:rFonts w:ascii="Cambria" w:hAnsi="Cambria"/>
          <w:color w:val="111111"/>
          <w:spacing w:val="41"/>
        </w:rPr>
        <w:t xml:space="preserve"> </w:t>
      </w:r>
      <w:r w:rsidRPr="006435AE">
        <w:rPr>
          <w:rFonts w:ascii="Cambria" w:hAnsi="Cambria"/>
          <w:color w:val="111111"/>
          <w:spacing w:val="-1"/>
        </w:rPr>
        <w:t>əməkdaşları</w:t>
      </w:r>
      <w:r w:rsidRPr="006435AE">
        <w:rPr>
          <w:rFonts w:ascii="Cambria" w:hAnsi="Cambria"/>
          <w:color w:val="111111"/>
          <w:spacing w:val="29"/>
        </w:rPr>
        <w:t xml:space="preserve"> </w:t>
      </w:r>
      <w:r w:rsidRPr="006435AE">
        <w:rPr>
          <w:rFonts w:ascii="Cambria" w:hAnsi="Cambria"/>
          <w:color w:val="111111"/>
          <w:spacing w:val="-1"/>
        </w:rPr>
        <w:t>tərəfindən</w:t>
      </w:r>
      <w:r w:rsidRPr="006435AE">
        <w:rPr>
          <w:rFonts w:ascii="Cambria" w:hAnsi="Cambria"/>
          <w:color w:val="111111"/>
          <w:spacing w:val="37"/>
        </w:rPr>
        <w:t xml:space="preserve"> </w:t>
      </w:r>
      <w:r w:rsidRPr="006435AE">
        <w:rPr>
          <w:rFonts w:ascii="Cambria" w:hAnsi="Cambria"/>
          <w:color w:val="111111"/>
          <w:spacing w:val="-1"/>
        </w:rPr>
        <w:t>ölkədə</w:t>
      </w:r>
      <w:r w:rsidRPr="006435AE">
        <w:rPr>
          <w:rFonts w:ascii="Cambria" w:hAnsi="Cambria"/>
          <w:color w:val="111111"/>
          <w:spacing w:val="37"/>
        </w:rPr>
        <w:t xml:space="preserve"> </w:t>
      </w:r>
      <w:r w:rsidRPr="006435AE">
        <w:rPr>
          <w:rFonts w:ascii="Cambria" w:hAnsi="Cambria"/>
          <w:color w:val="111111"/>
          <w:spacing w:val="-1"/>
        </w:rPr>
        <w:t>aparılan</w:t>
      </w:r>
      <w:r w:rsidRPr="006435AE">
        <w:rPr>
          <w:rFonts w:ascii="Cambria" w:hAnsi="Cambria"/>
          <w:color w:val="111111"/>
          <w:spacing w:val="37"/>
        </w:rPr>
        <w:t xml:space="preserve"> </w:t>
      </w:r>
      <w:r w:rsidRPr="006435AE">
        <w:rPr>
          <w:rFonts w:ascii="Cambria" w:hAnsi="Cambria"/>
          <w:color w:val="111111"/>
          <w:spacing w:val="-2"/>
        </w:rPr>
        <w:t>iqtisadi</w:t>
      </w:r>
      <w:r w:rsidRPr="006435AE">
        <w:rPr>
          <w:rFonts w:ascii="Cambria" w:hAnsi="Cambria"/>
          <w:color w:val="111111"/>
          <w:spacing w:val="15"/>
        </w:rPr>
        <w:t xml:space="preserve"> </w:t>
      </w:r>
      <w:r w:rsidRPr="006435AE">
        <w:rPr>
          <w:rFonts w:ascii="Cambria" w:hAnsi="Cambria"/>
          <w:color w:val="111111"/>
          <w:spacing w:val="-2"/>
        </w:rPr>
        <w:t>islahatların</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rPr>
        <w:t>onların</w:t>
      </w:r>
      <w:r>
        <w:rPr>
          <w:rFonts w:ascii="Cambria" w:hAnsi="Cambria"/>
          <w:color w:val="111111"/>
        </w:rPr>
        <w:t xml:space="preserve"> </w:t>
      </w:r>
      <w:r w:rsidRPr="006435AE">
        <w:rPr>
          <w:rFonts w:ascii="Cambria" w:hAnsi="Cambria"/>
          <w:color w:val="111111"/>
          <w:spacing w:val="-2"/>
        </w:rPr>
        <w:t>əldə</w:t>
      </w:r>
      <w:r w:rsidRPr="006435AE">
        <w:rPr>
          <w:rFonts w:ascii="Cambria" w:hAnsi="Cambria"/>
          <w:color w:val="111111"/>
          <w:spacing w:val="22"/>
        </w:rPr>
        <w:t xml:space="preserve"> </w:t>
      </w:r>
      <w:r w:rsidRPr="006435AE">
        <w:rPr>
          <w:rFonts w:ascii="Cambria" w:hAnsi="Cambria"/>
          <w:color w:val="111111"/>
        </w:rPr>
        <w:t>olunan</w:t>
      </w:r>
      <w:r w:rsidRPr="006435AE">
        <w:rPr>
          <w:rFonts w:ascii="Cambria" w:hAnsi="Cambria"/>
          <w:color w:val="111111"/>
          <w:spacing w:val="22"/>
        </w:rPr>
        <w:t xml:space="preserve"> </w:t>
      </w:r>
      <w:r w:rsidRPr="006435AE">
        <w:rPr>
          <w:rFonts w:ascii="Cambria" w:hAnsi="Cambria"/>
          <w:color w:val="111111"/>
        </w:rPr>
        <w:t>uğurlu</w:t>
      </w:r>
      <w:r w:rsidRPr="006435AE">
        <w:rPr>
          <w:rFonts w:ascii="Cambria" w:hAnsi="Cambria"/>
          <w:color w:val="111111"/>
          <w:spacing w:val="24"/>
        </w:rPr>
        <w:t xml:space="preserve"> </w:t>
      </w:r>
      <w:r w:rsidRPr="006435AE">
        <w:rPr>
          <w:rFonts w:ascii="Cambria" w:hAnsi="Cambria"/>
          <w:color w:val="111111"/>
          <w:spacing w:val="-3"/>
        </w:rPr>
        <w:t>nəticələrinin</w:t>
      </w:r>
      <w:r w:rsidRPr="006435AE">
        <w:rPr>
          <w:rFonts w:ascii="Cambria" w:hAnsi="Cambria"/>
          <w:color w:val="111111"/>
          <w:spacing w:val="22"/>
        </w:rPr>
        <w:t xml:space="preserve"> </w:t>
      </w:r>
      <w:r w:rsidRPr="006435AE">
        <w:rPr>
          <w:rFonts w:ascii="Cambria" w:hAnsi="Cambria"/>
          <w:color w:val="111111"/>
          <w:spacing w:val="-4"/>
        </w:rPr>
        <w:t>təhlilinə</w:t>
      </w:r>
      <w:r w:rsidRPr="006435AE">
        <w:rPr>
          <w:rFonts w:ascii="Cambria" w:hAnsi="Cambria"/>
          <w:color w:val="111111"/>
          <w:spacing w:val="22"/>
        </w:rPr>
        <w:t xml:space="preserve"> </w:t>
      </w:r>
      <w:r w:rsidRPr="006435AE">
        <w:rPr>
          <w:rFonts w:ascii="Cambria" w:hAnsi="Cambria"/>
          <w:color w:val="111111"/>
        </w:rPr>
        <w:t>həsr</w:t>
      </w:r>
      <w:r w:rsidRPr="006435AE">
        <w:rPr>
          <w:rFonts w:ascii="Cambria" w:hAnsi="Cambria"/>
          <w:color w:val="111111"/>
          <w:spacing w:val="12"/>
        </w:rPr>
        <w:t xml:space="preserve"> </w:t>
      </w:r>
      <w:r w:rsidRPr="006435AE">
        <w:rPr>
          <w:rFonts w:ascii="Cambria" w:hAnsi="Cambria"/>
          <w:color w:val="111111"/>
          <w:spacing w:val="-4"/>
        </w:rPr>
        <w:t>edilmiş</w:t>
      </w:r>
      <w:r w:rsidRPr="006435AE">
        <w:rPr>
          <w:rFonts w:ascii="Cambria" w:hAnsi="Cambria"/>
          <w:color w:val="111111"/>
          <w:spacing w:val="8"/>
        </w:rPr>
        <w:t xml:space="preserve"> </w:t>
      </w:r>
      <w:r w:rsidRPr="006435AE">
        <w:rPr>
          <w:rFonts w:ascii="Cambria" w:hAnsi="Cambria"/>
          <w:color w:val="111111"/>
        </w:rPr>
        <w:t>çoxlu</w:t>
      </w:r>
      <w:r w:rsidRPr="006435AE">
        <w:rPr>
          <w:rFonts w:ascii="Cambria" w:hAnsi="Cambria"/>
          <w:color w:val="111111"/>
          <w:spacing w:val="9"/>
        </w:rPr>
        <w:t xml:space="preserve"> </w:t>
      </w:r>
      <w:r w:rsidRPr="006435AE">
        <w:rPr>
          <w:rFonts w:ascii="Cambria" w:hAnsi="Cambria"/>
          <w:color w:val="111111"/>
        </w:rPr>
        <w:t>sayda</w:t>
      </w:r>
      <w:r w:rsidRPr="006435AE">
        <w:rPr>
          <w:rFonts w:ascii="Cambria" w:hAnsi="Cambria"/>
          <w:color w:val="111111"/>
          <w:spacing w:val="9"/>
        </w:rPr>
        <w:t xml:space="preserve"> </w:t>
      </w:r>
      <w:r w:rsidRPr="006435AE">
        <w:rPr>
          <w:rFonts w:ascii="Cambria" w:hAnsi="Cambria"/>
          <w:color w:val="111111"/>
          <w:spacing w:val="-3"/>
        </w:rPr>
        <w:t>elmi</w:t>
      </w:r>
      <w:r w:rsidRPr="006435AE">
        <w:rPr>
          <w:rFonts w:ascii="Cambria" w:hAnsi="Cambria"/>
          <w:color w:val="111111"/>
          <w:spacing w:val="92"/>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3"/>
        </w:rPr>
        <w:t>analitik</w:t>
      </w:r>
      <w:r w:rsidRPr="006435AE">
        <w:rPr>
          <w:rFonts w:ascii="Cambria" w:hAnsi="Cambria"/>
          <w:color w:val="111111"/>
          <w:spacing w:val="1"/>
        </w:rPr>
        <w:t xml:space="preserve"> </w:t>
      </w:r>
      <w:r w:rsidRPr="006435AE">
        <w:rPr>
          <w:rFonts w:ascii="Cambria" w:hAnsi="Cambria"/>
          <w:color w:val="111111"/>
          <w:spacing w:val="-2"/>
        </w:rPr>
        <w:t>məqalələr</w:t>
      </w:r>
      <w:r w:rsidRPr="006435AE">
        <w:rPr>
          <w:rFonts w:ascii="Cambria" w:hAnsi="Cambria"/>
          <w:color w:val="111111"/>
          <w:spacing w:val="-3"/>
        </w:rPr>
        <w:t xml:space="preserve"> </w:t>
      </w:r>
      <w:r w:rsidRPr="006435AE">
        <w:rPr>
          <w:rFonts w:ascii="Cambria" w:hAnsi="Cambria"/>
          <w:color w:val="111111"/>
        </w:rPr>
        <w:t>ayrı</w:t>
      </w:r>
      <w:r w:rsidRPr="006435AE">
        <w:rPr>
          <w:rFonts w:ascii="Cambria" w:eastAsia="Cambria" w:hAnsi="Cambria" w:cs="Cambria"/>
          <w:color w:val="111111"/>
        </w:rPr>
        <w:t>-</w:t>
      </w:r>
      <w:r w:rsidRPr="006435AE">
        <w:rPr>
          <w:rFonts w:ascii="Cambria" w:hAnsi="Cambria"/>
          <w:color w:val="111111"/>
        </w:rPr>
        <w:t>ayrı</w:t>
      </w:r>
      <w:r w:rsidRPr="006435AE">
        <w:rPr>
          <w:rFonts w:ascii="Cambria" w:hAnsi="Cambria"/>
          <w:color w:val="111111"/>
          <w:spacing w:val="-15"/>
        </w:rPr>
        <w:t xml:space="preserve"> </w:t>
      </w:r>
      <w:r w:rsidRPr="006435AE">
        <w:rPr>
          <w:rFonts w:ascii="Cambria" w:hAnsi="Cambria"/>
          <w:color w:val="111111"/>
        </w:rPr>
        <w:t>qəzet</w:t>
      </w:r>
      <w:r w:rsidRPr="006435AE">
        <w:rPr>
          <w:rFonts w:ascii="Cambria" w:hAnsi="Cambria"/>
          <w:color w:val="111111"/>
          <w:spacing w:val="-14"/>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jurnallarda,</w:t>
      </w:r>
      <w:r w:rsidRPr="006435AE">
        <w:rPr>
          <w:rFonts w:ascii="Cambria" w:hAnsi="Cambria"/>
          <w:color w:val="111111"/>
          <w:spacing w:val="-12"/>
        </w:rPr>
        <w:t xml:space="preserve"> </w:t>
      </w:r>
      <w:r w:rsidRPr="006435AE">
        <w:rPr>
          <w:rFonts w:ascii="Cambria" w:hAnsi="Cambria"/>
          <w:color w:val="111111"/>
        </w:rPr>
        <w:t>o</w:t>
      </w:r>
      <w:r w:rsidRPr="006435AE">
        <w:rPr>
          <w:rFonts w:ascii="Cambria" w:hAnsi="Cambria"/>
          <w:color w:val="111111"/>
          <w:spacing w:val="-16"/>
        </w:rPr>
        <w:t xml:space="preserve"> </w:t>
      </w:r>
      <w:r w:rsidRPr="006435AE">
        <w:rPr>
          <w:rFonts w:ascii="Cambria" w:hAnsi="Cambria"/>
          <w:color w:val="111111"/>
          <w:spacing w:val="-2"/>
        </w:rPr>
        <w:t>cümlədən</w:t>
      </w:r>
      <w:r w:rsidRPr="006435AE">
        <w:rPr>
          <w:rFonts w:ascii="Cambria" w:hAnsi="Cambria"/>
          <w:color w:val="111111"/>
          <w:spacing w:val="-7"/>
        </w:rPr>
        <w:t xml:space="preserve"> </w:t>
      </w:r>
      <w:r w:rsidRPr="006435AE">
        <w:rPr>
          <w:rFonts w:ascii="Cambria" w:hAnsi="Cambria"/>
          <w:color w:val="111111"/>
        </w:rPr>
        <w:t>də</w:t>
      </w:r>
      <w:r w:rsidRPr="006435AE">
        <w:rPr>
          <w:rFonts w:ascii="Cambria" w:hAnsi="Cambria"/>
          <w:color w:val="111111"/>
          <w:spacing w:val="-7"/>
        </w:rPr>
        <w:t xml:space="preserve"> </w:t>
      </w:r>
      <w:r w:rsidRPr="006435AE">
        <w:rPr>
          <w:rFonts w:ascii="Cambria" w:hAnsi="Cambria"/>
          <w:color w:val="111111"/>
          <w:spacing w:val="-6"/>
        </w:rPr>
        <w:t>UNEC</w:t>
      </w:r>
      <w:r w:rsidRPr="006435AE">
        <w:rPr>
          <w:rFonts w:ascii="Cambria" w:eastAsia="Cambria" w:hAnsi="Cambria" w:cs="Cambria"/>
          <w:color w:val="111111"/>
          <w:spacing w:val="-6"/>
        </w:rPr>
        <w:t>-</w:t>
      </w:r>
      <w:r w:rsidRPr="006435AE">
        <w:rPr>
          <w:rFonts w:ascii="Cambria" w:eastAsia="Cambria" w:hAnsi="Cambria" w:cs="Cambria"/>
          <w:color w:val="111111"/>
          <w:spacing w:val="58"/>
        </w:rPr>
        <w:t xml:space="preserve"> </w:t>
      </w:r>
      <w:r w:rsidRPr="006435AE">
        <w:rPr>
          <w:rFonts w:ascii="Cambria" w:hAnsi="Cambria"/>
          <w:color w:val="111111"/>
          <w:spacing w:val="-4"/>
        </w:rPr>
        <w:t>in</w:t>
      </w:r>
      <w:r w:rsidRPr="006435AE">
        <w:rPr>
          <w:rFonts w:ascii="Cambria" w:hAnsi="Cambria"/>
          <w:color w:val="111111"/>
          <w:spacing w:val="36"/>
        </w:rPr>
        <w:t xml:space="preserve"> </w:t>
      </w:r>
      <w:r w:rsidRPr="006435AE">
        <w:rPr>
          <w:rFonts w:ascii="Cambria" w:hAnsi="Cambria"/>
          <w:color w:val="111111"/>
        </w:rPr>
        <w:t>nəşr</w:t>
      </w:r>
      <w:r w:rsidRPr="006435AE">
        <w:rPr>
          <w:rFonts w:ascii="Cambria" w:hAnsi="Cambria"/>
          <w:color w:val="111111"/>
          <w:spacing w:val="42"/>
        </w:rPr>
        <w:t xml:space="preserve"> </w:t>
      </w:r>
      <w:r w:rsidRPr="006435AE">
        <w:rPr>
          <w:rFonts w:ascii="Cambria" w:hAnsi="Cambria"/>
          <w:color w:val="111111"/>
          <w:spacing w:val="-2"/>
        </w:rPr>
        <w:t>etdiyi</w:t>
      </w:r>
      <w:r w:rsidRPr="006435AE">
        <w:rPr>
          <w:rFonts w:ascii="Cambria" w:hAnsi="Cambria"/>
          <w:color w:val="111111"/>
          <w:spacing w:val="34"/>
        </w:rPr>
        <w:t xml:space="preserve"> </w:t>
      </w:r>
      <w:r w:rsidRPr="006435AE">
        <w:rPr>
          <w:rFonts w:ascii="Cambria" w:hAnsi="Cambria"/>
          <w:color w:val="111111"/>
          <w:spacing w:val="-1"/>
        </w:rPr>
        <w:t>"Economic</w:t>
      </w:r>
      <w:r w:rsidRPr="006435AE">
        <w:rPr>
          <w:rFonts w:ascii="Cambria" w:hAnsi="Cambria"/>
          <w:color w:val="111111"/>
          <w:spacing w:val="36"/>
        </w:rPr>
        <w:t xml:space="preserve"> </w:t>
      </w:r>
      <w:r w:rsidRPr="006435AE">
        <w:rPr>
          <w:rFonts w:ascii="Cambria" w:hAnsi="Cambria"/>
          <w:color w:val="111111"/>
          <w:spacing w:val="-1"/>
        </w:rPr>
        <w:t>sciences:</w:t>
      </w:r>
      <w:r w:rsidRPr="006435AE">
        <w:rPr>
          <w:rFonts w:ascii="Cambria" w:hAnsi="Cambria"/>
          <w:color w:val="111111"/>
          <w:spacing w:val="33"/>
        </w:rPr>
        <w:t xml:space="preserve"> </w:t>
      </w:r>
      <w:r w:rsidRPr="006435AE">
        <w:rPr>
          <w:rFonts w:ascii="Cambria" w:hAnsi="Cambria"/>
          <w:color w:val="111111"/>
          <w:spacing w:val="1"/>
        </w:rPr>
        <w:t>Theory</w:t>
      </w:r>
      <w:r w:rsidRPr="006435AE">
        <w:rPr>
          <w:rFonts w:ascii="Cambria" w:hAnsi="Cambria"/>
          <w:color w:val="111111"/>
          <w:spacing w:val="35"/>
        </w:rPr>
        <w:t xml:space="preserve"> </w:t>
      </w:r>
      <w:r w:rsidRPr="006435AE">
        <w:rPr>
          <w:rFonts w:ascii="Cambria" w:hAnsi="Cambria"/>
          <w:color w:val="111111"/>
        </w:rPr>
        <w:t>and</w:t>
      </w:r>
      <w:r w:rsidRPr="006435AE">
        <w:rPr>
          <w:rFonts w:ascii="Cambria" w:hAnsi="Cambria"/>
          <w:color w:val="111111"/>
          <w:spacing w:val="38"/>
        </w:rPr>
        <w:t xml:space="preserve"> </w:t>
      </w:r>
      <w:r w:rsidRPr="006435AE">
        <w:rPr>
          <w:rFonts w:ascii="Cambria" w:hAnsi="Cambria"/>
          <w:color w:val="111111"/>
          <w:spacing w:val="-1"/>
        </w:rPr>
        <w:t>Practice”,</w:t>
      </w:r>
      <w:r w:rsidRPr="006435AE">
        <w:rPr>
          <w:rFonts w:ascii="Cambria" w:hAnsi="Cambria"/>
          <w:color w:val="111111"/>
          <w:spacing w:val="33"/>
        </w:rPr>
        <w:t xml:space="preserve"> </w:t>
      </w:r>
      <w:r w:rsidRPr="006435AE">
        <w:rPr>
          <w:rFonts w:ascii="Cambria" w:hAnsi="Cambria"/>
          <w:color w:val="111111"/>
        </w:rPr>
        <w:t>"Azərbaycan</w:t>
      </w:r>
      <w:r w:rsidRPr="006435AE">
        <w:rPr>
          <w:rFonts w:ascii="Cambria" w:hAnsi="Cambria"/>
          <w:color w:val="111111"/>
          <w:spacing w:val="36"/>
        </w:rPr>
        <w:t xml:space="preserve"> </w:t>
      </w:r>
      <w:r w:rsidRPr="006435AE">
        <w:rPr>
          <w:rFonts w:ascii="Cambria" w:hAnsi="Cambria"/>
          <w:color w:val="111111"/>
        </w:rPr>
        <w:t>Dövlət</w:t>
      </w:r>
      <w:r w:rsidRPr="006435AE">
        <w:rPr>
          <w:rFonts w:ascii="Cambria" w:hAnsi="Cambria"/>
          <w:color w:val="111111"/>
          <w:spacing w:val="15"/>
        </w:rPr>
        <w:t xml:space="preserve"> </w:t>
      </w:r>
      <w:r w:rsidRPr="006435AE">
        <w:rPr>
          <w:rFonts w:ascii="Cambria" w:hAnsi="Cambria"/>
          <w:color w:val="111111"/>
          <w:spacing w:val="-2"/>
        </w:rPr>
        <w:t>İqtisad</w:t>
      </w:r>
      <w:r w:rsidRPr="006435AE">
        <w:rPr>
          <w:rFonts w:ascii="Cambria" w:hAnsi="Cambria"/>
          <w:color w:val="111111"/>
          <w:spacing w:val="22"/>
        </w:rPr>
        <w:t xml:space="preserve"> </w:t>
      </w:r>
      <w:r w:rsidRPr="006435AE">
        <w:rPr>
          <w:rFonts w:ascii="Cambria" w:hAnsi="Cambria"/>
          <w:color w:val="111111"/>
          <w:spacing w:val="-3"/>
        </w:rPr>
        <w:t>Universitetinin</w:t>
      </w:r>
      <w:r w:rsidRPr="006435AE">
        <w:rPr>
          <w:rFonts w:ascii="Cambria" w:hAnsi="Cambria"/>
          <w:color w:val="111111"/>
          <w:spacing w:val="22"/>
        </w:rPr>
        <w:t xml:space="preserve"> </w:t>
      </w:r>
      <w:r w:rsidRPr="006435AE">
        <w:rPr>
          <w:rFonts w:ascii="Cambria" w:hAnsi="Cambria"/>
          <w:color w:val="111111"/>
          <w:spacing w:val="-4"/>
        </w:rPr>
        <w:t>Elmi</w:t>
      </w:r>
      <w:r w:rsidRPr="006435AE">
        <w:rPr>
          <w:rFonts w:ascii="Cambria" w:hAnsi="Cambria"/>
          <w:color w:val="111111"/>
          <w:spacing w:val="14"/>
        </w:rPr>
        <w:t xml:space="preserve"> </w:t>
      </w:r>
      <w:r w:rsidRPr="006435AE">
        <w:rPr>
          <w:rFonts w:ascii="Cambria" w:hAnsi="Cambria"/>
          <w:color w:val="111111"/>
          <w:spacing w:val="-1"/>
        </w:rPr>
        <w:t>Xəbərləri”</w:t>
      </w:r>
      <w:r w:rsidRPr="006435AE">
        <w:rPr>
          <w:rFonts w:ascii="Cambria" w:hAnsi="Cambria"/>
          <w:color w:val="111111"/>
          <w:spacing w:val="21"/>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3"/>
        </w:rPr>
        <w:t>"UNEC</w:t>
      </w:r>
      <w:r w:rsidRPr="006435AE">
        <w:rPr>
          <w:rFonts w:ascii="Cambria" w:hAnsi="Cambria"/>
          <w:color w:val="111111"/>
          <w:spacing w:val="21"/>
        </w:rPr>
        <w:t xml:space="preserve"> </w:t>
      </w:r>
      <w:r w:rsidRPr="006435AE">
        <w:rPr>
          <w:rFonts w:ascii="Cambria" w:hAnsi="Cambria"/>
          <w:color w:val="111111"/>
        </w:rPr>
        <w:t>Ekspert</w:t>
      </w:r>
      <w:r w:rsidRPr="006435AE">
        <w:rPr>
          <w:rFonts w:ascii="Cambria" w:hAnsi="Cambria"/>
          <w:color w:val="111111"/>
          <w:spacing w:val="61"/>
        </w:rPr>
        <w:t xml:space="preserve"> </w:t>
      </w:r>
      <w:r w:rsidRPr="006435AE">
        <w:rPr>
          <w:rFonts w:ascii="Cambria" w:hAnsi="Cambria"/>
          <w:color w:val="111111"/>
          <w:spacing w:val="-1"/>
        </w:rPr>
        <w:t>Jurnalı”ında</w:t>
      </w:r>
      <w:r w:rsidRPr="006435AE">
        <w:rPr>
          <w:rFonts w:ascii="Cambria" w:hAnsi="Cambria"/>
          <w:color w:val="111111"/>
          <w:spacing w:val="16"/>
        </w:rPr>
        <w:t xml:space="preserve"> </w:t>
      </w:r>
      <w:r w:rsidRPr="006435AE">
        <w:rPr>
          <w:rFonts w:ascii="Cambria" w:hAnsi="Cambria"/>
          <w:color w:val="111111"/>
        </w:rPr>
        <w:t>çap</w:t>
      </w:r>
      <w:r w:rsidRPr="006435AE">
        <w:rPr>
          <w:rFonts w:ascii="Cambria" w:hAnsi="Cambria"/>
          <w:color w:val="111111"/>
          <w:spacing w:val="15"/>
        </w:rPr>
        <w:t xml:space="preserve"> </w:t>
      </w:r>
      <w:r w:rsidRPr="006435AE">
        <w:rPr>
          <w:rFonts w:ascii="Cambria" w:hAnsi="Cambria"/>
          <w:color w:val="111111"/>
          <w:spacing w:val="-2"/>
        </w:rPr>
        <w:t>edilmişdir.</w:t>
      </w:r>
      <w:r w:rsidRPr="006435AE">
        <w:rPr>
          <w:rFonts w:ascii="Cambria" w:hAnsi="Cambria"/>
          <w:color w:val="111111"/>
          <w:spacing w:val="10"/>
        </w:rPr>
        <w:t xml:space="preserve"> </w:t>
      </w:r>
      <w:r w:rsidRPr="006435AE">
        <w:rPr>
          <w:rFonts w:ascii="Cambria" w:hAnsi="Cambria"/>
          <w:color w:val="111111"/>
          <w:spacing w:val="-2"/>
        </w:rPr>
        <w:t>Xüsusilə</w:t>
      </w:r>
      <w:r w:rsidRPr="006435AE">
        <w:rPr>
          <w:rFonts w:ascii="Cambria" w:hAnsi="Cambria"/>
          <w:color w:val="111111"/>
          <w:spacing w:val="14"/>
        </w:rPr>
        <w:t xml:space="preserve"> </w:t>
      </w:r>
      <w:r w:rsidRPr="006435AE">
        <w:rPr>
          <w:rFonts w:ascii="Cambria" w:hAnsi="Cambria"/>
          <w:color w:val="111111"/>
        </w:rPr>
        <w:t>də</w:t>
      </w:r>
      <w:r w:rsidRPr="006435AE">
        <w:rPr>
          <w:rFonts w:ascii="Cambria" w:hAnsi="Cambria"/>
          <w:color w:val="111111"/>
          <w:spacing w:val="52"/>
        </w:rPr>
        <w:t xml:space="preserve"> </w:t>
      </w:r>
      <w:r w:rsidRPr="006435AE">
        <w:rPr>
          <w:rFonts w:ascii="Cambria" w:hAnsi="Cambria"/>
          <w:color w:val="111111"/>
          <w:spacing w:val="-2"/>
        </w:rPr>
        <w:t>UNEC</w:t>
      </w:r>
      <w:r w:rsidRPr="006435AE">
        <w:rPr>
          <w:rFonts w:ascii="Cambria" w:hAnsi="Cambria"/>
          <w:color w:val="111111"/>
          <w:spacing w:val="52"/>
        </w:rPr>
        <w:t xml:space="preserve"> </w:t>
      </w:r>
      <w:r w:rsidRPr="006435AE">
        <w:rPr>
          <w:rFonts w:ascii="Cambria" w:hAnsi="Cambria"/>
          <w:color w:val="111111"/>
          <w:spacing w:val="-2"/>
        </w:rPr>
        <w:t>ekspertlərinin</w:t>
      </w:r>
      <w:r w:rsidRPr="006435AE">
        <w:rPr>
          <w:rFonts w:ascii="Cambria" w:hAnsi="Cambria"/>
          <w:color w:val="111111"/>
        </w:rPr>
        <w:t xml:space="preserve">  </w:t>
      </w:r>
      <w:r w:rsidRPr="006435AE">
        <w:rPr>
          <w:rFonts w:ascii="Cambria" w:hAnsi="Cambria"/>
          <w:color w:val="111111"/>
          <w:spacing w:val="-3"/>
        </w:rPr>
        <w:t>analitik</w:t>
      </w:r>
      <w:r w:rsidRPr="006435AE">
        <w:rPr>
          <w:rFonts w:ascii="Cambria" w:hAnsi="Cambria"/>
          <w:color w:val="111111"/>
          <w:spacing w:val="51"/>
        </w:rPr>
        <w:t xml:space="preserve"> </w:t>
      </w:r>
      <w:r w:rsidRPr="006435AE">
        <w:rPr>
          <w:rFonts w:ascii="Cambria" w:hAnsi="Cambria"/>
          <w:color w:val="111111"/>
          <w:spacing w:val="-2"/>
        </w:rPr>
        <w:t>məqalələrinin</w:t>
      </w:r>
      <w:r w:rsidRPr="006435AE">
        <w:rPr>
          <w:rFonts w:ascii="Cambria" w:hAnsi="Cambria"/>
          <w:color w:val="111111"/>
          <w:spacing w:val="21"/>
        </w:rPr>
        <w:t xml:space="preserve"> </w:t>
      </w:r>
      <w:r w:rsidRPr="006435AE">
        <w:rPr>
          <w:rFonts w:ascii="Cambria" w:hAnsi="Cambria"/>
          <w:color w:val="111111"/>
        </w:rPr>
        <w:t>nəşr</w:t>
      </w:r>
      <w:r w:rsidRPr="006435AE">
        <w:rPr>
          <w:rFonts w:ascii="Cambria" w:hAnsi="Cambria"/>
          <w:color w:val="111111"/>
          <w:spacing w:val="12"/>
        </w:rPr>
        <w:t xml:space="preserve"> </w:t>
      </w:r>
      <w:r w:rsidRPr="006435AE">
        <w:rPr>
          <w:rFonts w:ascii="Cambria" w:hAnsi="Cambria"/>
          <w:color w:val="111111"/>
        </w:rPr>
        <w:t>olunduğu</w:t>
      </w:r>
      <w:r w:rsidRPr="006435AE">
        <w:rPr>
          <w:rFonts w:ascii="Cambria" w:hAnsi="Cambria"/>
          <w:color w:val="111111"/>
          <w:spacing w:val="9"/>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2016</w:t>
      </w:r>
      <w:r w:rsidRPr="006435AE">
        <w:rPr>
          <w:rFonts w:ascii="Cambria" w:eastAsia="Cambria" w:hAnsi="Cambria" w:cs="Cambria"/>
          <w:color w:val="111111"/>
          <w:spacing w:val="1"/>
        </w:rPr>
        <w:t>-</w:t>
      </w:r>
      <w:r w:rsidRPr="006435AE">
        <w:rPr>
          <w:rFonts w:ascii="Cambria" w:hAnsi="Cambria"/>
          <w:color w:val="111111"/>
          <w:spacing w:val="1"/>
        </w:rPr>
        <w:t>cı</w:t>
      </w:r>
      <w:r w:rsidRPr="006435AE">
        <w:rPr>
          <w:rFonts w:ascii="Cambria" w:hAnsi="Cambria"/>
          <w:color w:val="111111"/>
        </w:rPr>
        <w:t xml:space="preserve"> </w:t>
      </w:r>
      <w:r w:rsidRPr="006435AE">
        <w:rPr>
          <w:rFonts w:ascii="Cambria" w:hAnsi="Cambria"/>
          <w:color w:val="111111"/>
          <w:spacing w:val="-3"/>
        </w:rPr>
        <w:t>ildən</w:t>
      </w:r>
      <w:r w:rsidRPr="006435AE">
        <w:rPr>
          <w:rFonts w:ascii="Cambria" w:hAnsi="Cambria"/>
          <w:color w:val="111111"/>
          <w:spacing w:val="7"/>
        </w:rPr>
        <w:t xml:space="preserve"> </w:t>
      </w:r>
      <w:r w:rsidRPr="006435AE">
        <w:rPr>
          <w:rFonts w:ascii="Cambria" w:hAnsi="Cambria"/>
          <w:color w:val="111111"/>
          <w:spacing w:val="-2"/>
        </w:rPr>
        <w:t>fəaliyyət</w:t>
      </w:r>
      <w:r w:rsidRPr="006435AE">
        <w:rPr>
          <w:rFonts w:ascii="Cambria" w:hAnsi="Cambria"/>
          <w:color w:val="111111"/>
        </w:rPr>
        <w:t xml:space="preserve"> </w:t>
      </w:r>
      <w:r w:rsidRPr="006435AE">
        <w:rPr>
          <w:rFonts w:ascii="Cambria" w:hAnsi="Cambria"/>
          <w:color w:val="111111"/>
          <w:spacing w:val="1"/>
        </w:rPr>
        <w:t>göstərən</w:t>
      </w:r>
      <w:r w:rsidRPr="006435AE">
        <w:rPr>
          <w:rFonts w:ascii="Cambria" w:hAnsi="Cambria"/>
          <w:color w:val="111111"/>
          <w:spacing w:val="6"/>
        </w:rPr>
        <w:t xml:space="preserve"> </w:t>
      </w:r>
      <w:r w:rsidRPr="006435AE">
        <w:rPr>
          <w:rFonts w:ascii="Cambria" w:hAnsi="Cambria"/>
          <w:color w:val="111111"/>
          <w:spacing w:val="-1"/>
        </w:rPr>
        <w:t>"UNE</w:t>
      </w:r>
      <w:r w:rsidRPr="006435AE">
        <w:rPr>
          <w:rFonts w:ascii="Cambria" w:eastAsia="Cambria" w:hAnsi="Cambria" w:cs="Cambria"/>
          <w:color w:val="111111"/>
          <w:spacing w:val="-1"/>
        </w:rPr>
        <w:t>C</w:t>
      </w:r>
      <w:r w:rsidRPr="006435AE">
        <w:rPr>
          <w:rFonts w:ascii="Cambria" w:eastAsia="Cambria" w:hAnsi="Cambria" w:cs="Cambria"/>
          <w:color w:val="111111"/>
          <w:spacing w:val="56"/>
          <w:w w:val="99"/>
        </w:rPr>
        <w:t xml:space="preserve"> </w:t>
      </w:r>
      <w:r w:rsidRPr="006435AE">
        <w:rPr>
          <w:rFonts w:ascii="Cambria" w:hAnsi="Cambria"/>
          <w:color w:val="111111"/>
          <w:spacing w:val="-1"/>
        </w:rPr>
        <w:t>Ekspert”</w:t>
      </w:r>
      <w:r w:rsidRPr="006435AE">
        <w:rPr>
          <w:rFonts w:ascii="Cambria" w:hAnsi="Cambria"/>
          <w:color w:val="111111"/>
          <w:spacing w:val="28"/>
        </w:rPr>
        <w:t xml:space="preserve"> </w:t>
      </w:r>
      <w:r w:rsidRPr="006435AE">
        <w:rPr>
          <w:rFonts w:ascii="Cambria" w:hAnsi="Cambria"/>
          <w:color w:val="111111"/>
          <w:spacing w:val="-1"/>
        </w:rPr>
        <w:t>jurnalında</w:t>
      </w:r>
      <w:r w:rsidRPr="006435AE">
        <w:rPr>
          <w:rFonts w:ascii="Cambria" w:hAnsi="Cambria"/>
          <w:color w:val="111111"/>
          <w:spacing w:val="32"/>
        </w:rPr>
        <w:t xml:space="preserve"> </w:t>
      </w:r>
      <w:r w:rsidRPr="006435AE">
        <w:rPr>
          <w:rFonts w:ascii="Cambria" w:hAnsi="Cambria"/>
          <w:color w:val="111111"/>
        </w:rPr>
        <w:t>qeyri</w:t>
      </w:r>
      <w:r w:rsidRPr="006435AE">
        <w:rPr>
          <w:rFonts w:ascii="Cambria" w:eastAsia="Cambria" w:hAnsi="Cambria" w:cs="Cambria"/>
          <w:color w:val="111111"/>
        </w:rPr>
        <w:t>-</w:t>
      </w:r>
      <w:r w:rsidRPr="006435AE">
        <w:rPr>
          <w:rFonts w:ascii="Cambria" w:hAnsi="Cambria"/>
          <w:color w:val="111111"/>
        </w:rPr>
        <w:t>neft</w:t>
      </w:r>
      <w:r w:rsidRPr="006435AE">
        <w:rPr>
          <w:rFonts w:ascii="Cambria" w:hAnsi="Cambria"/>
          <w:color w:val="111111"/>
          <w:spacing w:val="23"/>
        </w:rPr>
        <w:t xml:space="preserve"> </w:t>
      </w:r>
      <w:r w:rsidRPr="006435AE">
        <w:rPr>
          <w:rFonts w:ascii="Cambria" w:hAnsi="Cambria"/>
          <w:color w:val="111111"/>
        </w:rPr>
        <w:t>sektorunun</w:t>
      </w:r>
      <w:r w:rsidRPr="006435AE">
        <w:rPr>
          <w:rFonts w:ascii="Cambria" w:hAnsi="Cambria"/>
          <w:color w:val="111111"/>
          <w:spacing w:val="14"/>
        </w:rPr>
        <w:t xml:space="preserve"> </w:t>
      </w:r>
      <w:r w:rsidRPr="006435AE">
        <w:rPr>
          <w:rFonts w:ascii="Cambria" w:hAnsi="Cambria"/>
          <w:color w:val="111111"/>
          <w:spacing w:val="-3"/>
        </w:rPr>
        <w:t>inkişafı,</w:t>
      </w:r>
      <w:r w:rsidRPr="006435AE">
        <w:rPr>
          <w:rFonts w:ascii="Cambria" w:hAnsi="Cambria"/>
          <w:color w:val="111111"/>
          <w:spacing w:val="10"/>
        </w:rPr>
        <w:t xml:space="preserve"> </w:t>
      </w:r>
      <w:r w:rsidRPr="006435AE">
        <w:rPr>
          <w:rFonts w:ascii="Cambria" w:hAnsi="Cambria"/>
          <w:color w:val="111111"/>
          <w:spacing w:val="-2"/>
        </w:rPr>
        <w:t>biznes</w:t>
      </w:r>
      <w:r w:rsidRPr="006435AE">
        <w:rPr>
          <w:rFonts w:ascii="Cambria" w:hAnsi="Cambria"/>
          <w:color w:val="111111"/>
          <w:spacing w:val="15"/>
        </w:rPr>
        <w:t xml:space="preserve"> </w:t>
      </w:r>
      <w:r w:rsidRPr="006435AE">
        <w:rPr>
          <w:rFonts w:ascii="Cambria" w:hAnsi="Cambria"/>
          <w:color w:val="111111"/>
          <w:spacing w:val="-4"/>
        </w:rPr>
        <w:t>mühitinin</w:t>
      </w:r>
      <w:r w:rsidRPr="006435AE">
        <w:rPr>
          <w:rFonts w:ascii="Cambria" w:hAnsi="Cambria"/>
          <w:color w:val="111111"/>
          <w:spacing w:val="72"/>
        </w:rPr>
        <w:t xml:space="preserve"> </w:t>
      </w:r>
      <w:r w:rsidRPr="006435AE">
        <w:rPr>
          <w:rFonts w:ascii="Cambria" w:hAnsi="Cambria"/>
          <w:color w:val="111111"/>
          <w:spacing w:val="-2"/>
        </w:rPr>
        <w:t>yaxşılaşdırılması,</w:t>
      </w:r>
      <w:r w:rsidRPr="006435AE">
        <w:rPr>
          <w:rFonts w:ascii="Cambria" w:hAnsi="Cambria"/>
          <w:color w:val="111111"/>
          <w:spacing w:val="-12"/>
        </w:rPr>
        <w:t xml:space="preserve"> </w:t>
      </w:r>
      <w:r w:rsidRPr="006435AE">
        <w:rPr>
          <w:rFonts w:ascii="Cambria" w:hAnsi="Cambria"/>
          <w:color w:val="111111"/>
        </w:rPr>
        <w:t>sosial</w:t>
      </w:r>
      <w:r w:rsidRPr="006435AE">
        <w:rPr>
          <w:rFonts w:ascii="Cambria" w:hAnsi="Cambria"/>
          <w:color w:val="111111"/>
          <w:spacing w:val="-13"/>
        </w:rPr>
        <w:t xml:space="preserve"> </w:t>
      </w:r>
      <w:r w:rsidRPr="006435AE">
        <w:rPr>
          <w:rFonts w:ascii="Cambria" w:hAnsi="Cambria"/>
          <w:color w:val="111111"/>
          <w:spacing w:val="-2"/>
        </w:rPr>
        <w:t>müdafiənin</w:t>
      </w:r>
      <w:r w:rsidRPr="006435AE">
        <w:rPr>
          <w:rFonts w:ascii="Cambria" w:hAnsi="Cambria"/>
          <w:color w:val="111111"/>
          <w:spacing w:val="-7"/>
        </w:rPr>
        <w:t xml:space="preserve"> </w:t>
      </w:r>
      <w:r w:rsidRPr="006435AE">
        <w:rPr>
          <w:rFonts w:ascii="Cambria" w:hAnsi="Cambria"/>
          <w:color w:val="111111"/>
          <w:spacing w:val="-2"/>
        </w:rPr>
        <w:t>gücləndirilməsi</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digər</w:t>
      </w:r>
      <w:r w:rsidRPr="006435AE">
        <w:rPr>
          <w:rFonts w:ascii="Cambria" w:hAnsi="Cambria"/>
          <w:color w:val="111111"/>
          <w:spacing w:val="-3"/>
        </w:rPr>
        <w:t xml:space="preserve"> istiqamətlər</w:t>
      </w:r>
      <w:r w:rsidRPr="006435AE">
        <w:rPr>
          <w:rFonts w:ascii="Cambria" w:hAnsi="Cambria"/>
          <w:color w:val="111111"/>
          <w:spacing w:val="66"/>
        </w:rPr>
        <w:t xml:space="preserve"> </w:t>
      </w:r>
      <w:r w:rsidRPr="006435AE">
        <w:rPr>
          <w:rFonts w:ascii="Cambria" w:hAnsi="Cambria"/>
          <w:color w:val="111111"/>
        </w:rPr>
        <w:t>üzrə</w:t>
      </w:r>
      <w:r w:rsidRPr="006435AE">
        <w:rPr>
          <w:rFonts w:ascii="Cambria" w:hAnsi="Cambria"/>
          <w:color w:val="111111"/>
          <w:spacing w:val="22"/>
        </w:rPr>
        <w:t xml:space="preserve"> </w:t>
      </w:r>
      <w:r w:rsidRPr="006435AE">
        <w:rPr>
          <w:rFonts w:ascii="Cambria" w:hAnsi="Cambria"/>
          <w:color w:val="111111"/>
        </w:rPr>
        <w:t>Azərbaycanda</w:t>
      </w:r>
      <w:r w:rsidRPr="006435AE">
        <w:rPr>
          <w:rFonts w:ascii="Cambria" w:hAnsi="Cambria"/>
          <w:color w:val="111111"/>
          <w:spacing w:val="24"/>
        </w:rPr>
        <w:t xml:space="preserve"> </w:t>
      </w:r>
      <w:r w:rsidRPr="006435AE">
        <w:rPr>
          <w:rFonts w:ascii="Cambria" w:hAnsi="Cambria"/>
          <w:color w:val="111111"/>
          <w:spacing w:val="-1"/>
        </w:rPr>
        <w:t>həyata</w:t>
      </w:r>
      <w:r w:rsidRPr="006435AE">
        <w:rPr>
          <w:rFonts w:ascii="Cambria" w:hAnsi="Cambria"/>
          <w:color w:val="111111"/>
          <w:spacing w:val="24"/>
        </w:rPr>
        <w:t xml:space="preserve"> </w:t>
      </w:r>
      <w:r w:rsidRPr="006435AE">
        <w:rPr>
          <w:rFonts w:ascii="Cambria" w:hAnsi="Cambria"/>
          <w:color w:val="111111"/>
          <w:spacing w:val="-3"/>
        </w:rPr>
        <w:t>keçirilən</w:t>
      </w:r>
      <w:r w:rsidRPr="006435AE">
        <w:rPr>
          <w:rFonts w:ascii="Cambria" w:hAnsi="Cambria"/>
          <w:color w:val="111111"/>
          <w:spacing w:val="22"/>
        </w:rPr>
        <w:t xml:space="preserve"> </w:t>
      </w:r>
      <w:r w:rsidRPr="006435AE">
        <w:rPr>
          <w:rFonts w:ascii="Cambria" w:hAnsi="Cambria"/>
          <w:color w:val="111111"/>
          <w:spacing w:val="-2"/>
        </w:rPr>
        <w:t>islahatların</w:t>
      </w:r>
      <w:r w:rsidRPr="006435AE">
        <w:rPr>
          <w:rFonts w:ascii="Cambria" w:hAnsi="Cambria"/>
          <w:color w:val="111111"/>
          <w:spacing w:val="22"/>
        </w:rPr>
        <w:t xml:space="preserve"> </w:t>
      </w:r>
      <w:r w:rsidRPr="006435AE">
        <w:rPr>
          <w:rFonts w:ascii="Cambria" w:hAnsi="Cambria"/>
          <w:color w:val="111111"/>
          <w:spacing w:val="-4"/>
        </w:rPr>
        <w:t>təhlilinə</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strateji</w:t>
      </w:r>
      <w:r w:rsidRPr="006435AE">
        <w:rPr>
          <w:rFonts w:ascii="Cambria" w:hAnsi="Cambria"/>
          <w:color w:val="111111"/>
          <w:spacing w:val="15"/>
        </w:rPr>
        <w:t xml:space="preserve"> </w:t>
      </w:r>
      <w:r w:rsidRPr="006435AE">
        <w:rPr>
          <w:rFonts w:ascii="Cambria" w:hAnsi="Cambria"/>
          <w:color w:val="111111"/>
          <w:spacing w:val="2"/>
        </w:rPr>
        <w:t>yol</w:t>
      </w:r>
      <w:r w:rsidRPr="006435AE">
        <w:rPr>
          <w:rFonts w:ascii="Cambria" w:hAnsi="Cambria"/>
          <w:color w:val="111111"/>
          <w:spacing w:val="69"/>
        </w:rPr>
        <w:t xml:space="preserve"> </w:t>
      </w:r>
      <w:r w:rsidRPr="006435AE">
        <w:rPr>
          <w:rFonts w:ascii="Cambria" w:hAnsi="Cambria"/>
          <w:color w:val="111111"/>
          <w:spacing w:val="-2"/>
        </w:rPr>
        <w:t>xəritələrinə</w:t>
      </w:r>
      <w:r w:rsidRPr="006435AE">
        <w:rPr>
          <w:rFonts w:ascii="Cambria" w:hAnsi="Cambria"/>
          <w:color w:val="111111"/>
          <w:spacing w:val="7"/>
        </w:rPr>
        <w:t xml:space="preserve"> </w:t>
      </w:r>
      <w:r w:rsidRPr="006435AE">
        <w:rPr>
          <w:rFonts w:ascii="Cambria" w:hAnsi="Cambria"/>
          <w:color w:val="111111"/>
        </w:rPr>
        <w:t>həsr</w:t>
      </w:r>
      <w:r w:rsidRPr="006435AE">
        <w:rPr>
          <w:rFonts w:ascii="Cambria" w:hAnsi="Cambria"/>
          <w:color w:val="111111"/>
          <w:spacing w:val="12"/>
        </w:rPr>
        <w:t xml:space="preserve"> </w:t>
      </w:r>
      <w:r w:rsidRPr="006435AE">
        <w:rPr>
          <w:rFonts w:ascii="Cambria" w:hAnsi="Cambria"/>
          <w:color w:val="111111"/>
          <w:spacing w:val="-4"/>
        </w:rPr>
        <w:t>edilmiş</w:t>
      </w:r>
      <w:r w:rsidRPr="006435AE">
        <w:rPr>
          <w:rFonts w:ascii="Cambria" w:hAnsi="Cambria"/>
          <w:color w:val="111111"/>
          <w:spacing w:val="8"/>
        </w:rPr>
        <w:t xml:space="preserve"> </w:t>
      </w:r>
      <w:r w:rsidRPr="006435AE">
        <w:rPr>
          <w:rFonts w:ascii="Cambria" w:hAnsi="Cambria"/>
          <w:color w:val="111111"/>
        </w:rPr>
        <w:t>çoxlu</w:t>
      </w:r>
      <w:r w:rsidRPr="006435AE">
        <w:rPr>
          <w:rFonts w:ascii="Cambria" w:hAnsi="Cambria"/>
          <w:color w:val="111111"/>
          <w:spacing w:val="9"/>
        </w:rPr>
        <w:t xml:space="preserve"> </w:t>
      </w:r>
      <w:r w:rsidRPr="006435AE">
        <w:rPr>
          <w:rFonts w:ascii="Cambria" w:hAnsi="Cambria"/>
          <w:color w:val="111111"/>
          <w:spacing w:val="3"/>
        </w:rPr>
        <w:t>sayda</w:t>
      </w:r>
      <w:r w:rsidRPr="006435AE">
        <w:rPr>
          <w:rFonts w:ascii="Cambria" w:hAnsi="Cambria"/>
          <w:color w:val="111111"/>
          <w:spacing w:val="9"/>
        </w:rPr>
        <w:t xml:space="preserve"> </w:t>
      </w:r>
      <w:r w:rsidRPr="006435AE">
        <w:rPr>
          <w:rFonts w:ascii="Cambria" w:hAnsi="Cambria"/>
          <w:color w:val="111111"/>
          <w:spacing w:val="-3"/>
        </w:rPr>
        <w:t>analitik</w:t>
      </w:r>
      <w:r w:rsidRPr="006435AE">
        <w:rPr>
          <w:rFonts w:ascii="Cambria" w:hAnsi="Cambria"/>
          <w:color w:val="111111"/>
          <w:spacing w:val="1"/>
        </w:rPr>
        <w:t xml:space="preserve"> </w:t>
      </w:r>
      <w:r w:rsidRPr="006435AE">
        <w:rPr>
          <w:rFonts w:ascii="Cambria" w:hAnsi="Cambria"/>
          <w:color w:val="111111"/>
          <w:spacing w:val="-2"/>
        </w:rPr>
        <w:t>məqalələr</w:t>
      </w:r>
      <w:r w:rsidRPr="006435AE">
        <w:rPr>
          <w:rFonts w:ascii="Cambria" w:hAnsi="Cambria"/>
          <w:color w:val="111111"/>
          <w:spacing w:val="12"/>
        </w:rPr>
        <w:t xml:space="preserve"> </w:t>
      </w:r>
      <w:r w:rsidRPr="006435AE">
        <w:rPr>
          <w:rFonts w:ascii="Cambria" w:hAnsi="Cambria"/>
          <w:color w:val="111111"/>
        </w:rPr>
        <w:t>nəşr</w:t>
      </w:r>
      <w:r w:rsidRPr="006435AE">
        <w:rPr>
          <w:rFonts w:ascii="Cambria" w:hAnsi="Cambria"/>
          <w:color w:val="111111"/>
          <w:spacing w:val="12"/>
        </w:rPr>
        <w:t xml:space="preserve"> </w:t>
      </w:r>
      <w:r w:rsidRPr="006435AE">
        <w:rPr>
          <w:rFonts w:ascii="Cambria" w:hAnsi="Cambria"/>
          <w:color w:val="111111"/>
          <w:spacing w:val="-2"/>
        </w:rPr>
        <w:t>edilmişdir.</w:t>
      </w:r>
    </w:p>
    <w:p w:rsidR="006435AE" w:rsidRPr="00144B4F" w:rsidRDefault="006435AE" w:rsidP="0001705C">
      <w:pPr>
        <w:spacing w:before="5"/>
        <w:ind w:firstLine="567"/>
        <w:rPr>
          <w:rFonts w:ascii="Cambria" w:eastAsia="Cambria" w:hAnsi="Cambria" w:cs="Cambria"/>
          <w:sz w:val="24"/>
          <w:szCs w:val="24"/>
          <w:lang w:val="tr-TR"/>
        </w:rPr>
      </w:pPr>
    </w:p>
    <w:p w:rsidR="006435AE" w:rsidRPr="006435AE" w:rsidRDefault="006435AE" w:rsidP="0001705C">
      <w:pPr>
        <w:pStyle w:val="3"/>
        <w:ind w:firstLine="567"/>
        <w:rPr>
          <w:rFonts w:ascii="Cambria" w:hAnsi="Cambria" w:cs="Cambria"/>
          <w:b/>
          <w:bCs/>
          <w:color w:val="auto"/>
        </w:rPr>
      </w:pPr>
      <w:r w:rsidRPr="006435AE">
        <w:rPr>
          <w:rFonts w:ascii="Cambria" w:eastAsia="Cambria" w:hAnsi="Cambria" w:cs="Cambria"/>
          <w:b/>
          <w:color w:val="auto"/>
          <w:spacing w:val="-1"/>
        </w:rPr>
        <w:t>UNEC</w:t>
      </w:r>
      <w:r w:rsidRPr="006435AE">
        <w:rPr>
          <w:rFonts w:ascii="Cambria" w:eastAsia="Cambria" w:hAnsi="Cambria" w:cs="Cambria"/>
          <w:b/>
          <w:color w:val="auto"/>
          <w:spacing w:val="-12"/>
        </w:rPr>
        <w:t xml:space="preserve"> </w:t>
      </w:r>
      <w:r w:rsidRPr="006435AE">
        <w:rPr>
          <w:rFonts w:ascii="Cambria" w:hAnsi="Cambria"/>
          <w:b/>
          <w:color w:val="auto"/>
        </w:rPr>
        <w:t>–</w:t>
      </w:r>
      <w:r w:rsidRPr="006435AE">
        <w:rPr>
          <w:rFonts w:ascii="Cambria" w:hAnsi="Cambria"/>
          <w:b/>
          <w:color w:val="auto"/>
          <w:spacing w:val="-11"/>
        </w:rPr>
        <w:t xml:space="preserve"> </w:t>
      </w:r>
      <w:r w:rsidRPr="006435AE">
        <w:rPr>
          <w:rFonts w:ascii="Cambria" w:eastAsia="Cambria" w:hAnsi="Cambria" w:cs="Cambria"/>
          <w:b/>
          <w:color w:val="auto"/>
          <w:spacing w:val="-2"/>
        </w:rPr>
        <w:t>beyn</w:t>
      </w:r>
      <w:r w:rsidRPr="006435AE">
        <w:rPr>
          <w:rFonts w:ascii="Cambria" w:hAnsi="Cambria"/>
          <w:b/>
          <w:color w:val="auto"/>
          <w:spacing w:val="-2"/>
        </w:rPr>
        <w:t>ə</w:t>
      </w:r>
      <w:r w:rsidRPr="006435AE">
        <w:rPr>
          <w:rFonts w:ascii="Cambria" w:eastAsia="Cambria" w:hAnsi="Cambria" w:cs="Cambria"/>
          <w:b/>
          <w:color w:val="auto"/>
          <w:spacing w:val="-2"/>
        </w:rPr>
        <w:t>lxalq</w:t>
      </w:r>
      <w:r w:rsidRPr="006435AE">
        <w:rPr>
          <w:rFonts w:ascii="Cambria" w:eastAsia="Cambria" w:hAnsi="Cambria" w:cs="Cambria"/>
          <w:b/>
          <w:color w:val="auto"/>
          <w:spacing w:val="-17"/>
        </w:rPr>
        <w:t xml:space="preserve"> </w:t>
      </w:r>
      <w:r w:rsidRPr="006435AE">
        <w:rPr>
          <w:rFonts w:ascii="Cambria" w:eastAsia="Cambria" w:hAnsi="Cambria" w:cs="Cambria"/>
          <w:b/>
          <w:color w:val="auto"/>
          <w:spacing w:val="-3"/>
        </w:rPr>
        <w:t>universitet</w:t>
      </w:r>
      <w:r w:rsidRPr="006435AE">
        <w:rPr>
          <w:rFonts w:ascii="Cambria" w:eastAsia="Cambria" w:hAnsi="Cambria" w:cs="Cambria"/>
          <w:b/>
          <w:color w:val="auto"/>
          <w:spacing w:val="-9"/>
        </w:rPr>
        <w:t xml:space="preserve"> </w:t>
      </w:r>
      <w:r w:rsidRPr="006435AE">
        <w:rPr>
          <w:rFonts w:ascii="Cambria" w:eastAsia="Cambria" w:hAnsi="Cambria" w:cs="Cambria"/>
          <w:b/>
          <w:color w:val="auto"/>
          <w:spacing w:val="-2"/>
        </w:rPr>
        <w:t>olma</w:t>
      </w:r>
      <w:r w:rsidRPr="006435AE">
        <w:rPr>
          <w:rFonts w:ascii="Cambria" w:eastAsia="Cambria" w:hAnsi="Cambria" w:cs="Cambria"/>
          <w:b/>
          <w:color w:val="auto"/>
          <w:spacing w:val="-5"/>
        </w:rPr>
        <w:t xml:space="preserve"> </w:t>
      </w:r>
      <w:r w:rsidRPr="006435AE">
        <w:rPr>
          <w:rFonts w:ascii="Cambria" w:eastAsia="Cambria" w:hAnsi="Cambria" w:cs="Cambria"/>
          <w:b/>
          <w:color w:val="auto"/>
        </w:rPr>
        <w:t>yolunda</w:t>
      </w:r>
    </w:p>
    <w:p w:rsidR="006435AE" w:rsidRPr="006435AE" w:rsidRDefault="006435AE" w:rsidP="0001705C">
      <w:pPr>
        <w:pStyle w:val="af6"/>
        <w:spacing w:before="48" w:line="275" w:lineRule="auto"/>
        <w:ind w:left="0" w:firstLine="567"/>
        <w:jc w:val="both"/>
        <w:rPr>
          <w:rFonts w:ascii="Cambria" w:hAnsi="Cambria"/>
        </w:rPr>
      </w:pPr>
      <w:r w:rsidRPr="006435AE">
        <w:rPr>
          <w:rFonts w:ascii="Cambria" w:hAnsi="Cambria"/>
          <w:color w:val="111111"/>
          <w:spacing w:val="-2"/>
        </w:rPr>
        <w:t>UNEC</w:t>
      </w:r>
      <w:r w:rsidRPr="006435AE">
        <w:rPr>
          <w:rFonts w:ascii="Cambria" w:hAnsi="Cambria"/>
          <w:color w:val="111111"/>
          <w:spacing w:val="21"/>
        </w:rPr>
        <w:t xml:space="preserve"> </w:t>
      </w:r>
      <w:r w:rsidRPr="006435AE">
        <w:rPr>
          <w:rFonts w:ascii="Cambria" w:hAnsi="Cambria"/>
          <w:color w:val="111111"/>
          <w:spacing w:val="1"/>
        </w:rPr>
        <w:t>qlobal</w:t>
      </w:r>
      <w:r w:rsidRPr="006435AE">
        <w:rPr>
          <w:rFonts w:ascii="Cambria" w:hAnsi="Cambria"/>
          <w:color w:val="111111"/>
          <w:spacing w:val="16"/>
        </w:rPr>
        <w:t xml:space="preserve"> </w:t>
      </w:r>
      <w:r w:rsidRPr="006435AE">
        <w:rPr>
          <w:rFonts w:ascii="Cambria" w:hAnsi="Cambria"/>
          <w:color w:val="111111"/>
          <w:spacing w:val="-2"/>
        </w:rPr>
        <w:t>təhsil</w:t>
      </w:r>
      <w:r w:rsidRPr="006435AE">
        <w:rPr>
          <w:rFonts w:ascii="Cambria" w:hAnsi="Cambria"/>
          <w:color w:val="111111"/>
          <w:spacing w:val="1"/>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tədqiqat</w:t>
      </w:r>
      <w:r w:rsidRPr="006435AE">
        <w:rPr>
          <w:rFonts w:ascii="Cambria" w:hAnsi="Cambria"/>
          <w:color w:val="111111"/>
          <w:spacing w:val="52"/>
        </w:rPr>
        <w:t xml:space="preserve"> </w:t>
      </w:r>
      <w:r w:rsidRPr="006435AE">
        <w:rPr>
          <w:rFonts w:ascii="Cambria" w:hAnsi="Cambria"/>
          <w:color w:val="111111"/>
        </w:rPr>
        <w:t>bazarına</w:t>
      </w:r>
      <w:r w:rsidRPr="006435AE">
        <w:rPr>
          <w:rFonts w:ascii="Cambria" w:hAnsi="Cambria"/>
          <w:color w:val="111111"/>
          <w:spacing w:val="9"/>
        </w:rPr>
        <w:t xml:space="preserve"> </w:t>
      </w:r>
      <w:r w:rsidRPr="006435AE">
        <w:rPr>
          <w:rFonts w:ascii="Cambria" w:hAnsi="Cambria"/>
          <w:color w:val="111111"/>
          <w:spacing w:val="-1"/>
        </w:rPr>
        <w:t>inteqrasiya</w:t>
      </w:r>
      <w:r w:rsidRPr="006435AE">
        <w:rPr>
          <w:rFonts w:ascii="Cambria" w:hAnsi="Cambria"/>
          <w:color w:val="111111"/>
          <w:spacing w:val="9"/>
        </w:rPr>
        <w:t xml:space="preserve"> </w:t>
      </w:r>
      <w:r w:rsidRPr="006435AE">
        <w:rPr>
          <w:rFonts w:ascii="Cambria" w:hAnsi="Cambria"/>
          <w:color w:val="111111"/>
          <w:spacing w:val="-3"/>
        </w:rPr>
        <w:t>etmək,</w:t>
      </w:r>
      <w:r w:rsidRPr="006435AE">
        <w:rPr>
          <w:rFonts w:ascii="Cambria" w:hAnsi="Cambria"/>
          <w:color w:val="111111"/>
          <w:spacing w:val="32"/>
        </w:rPr>
        <w:t xml:space="preserve"> </w:t>
      </w:r>
      <w:r w:rsidRPr="006435AE">
        <w:rPr>
          <w:rFonts w:ascii="Cambria" w:hAnsi="Cambria"/>
          <w:color w:val="111111"/>
          <w:spacing w:val="-3"/>
        </w:rPr>
        <w:t>yüksəkkeyfiyyətli</w:t>
      </w:r>
      <w:r w:rsidRPr="006435AE">
        <w:rPr>
          <w:rFonts w:ascii="Cambria" w:hAnsi="Cambria"/>
          <w:color w:val="111111"/>
          <w:spacing w:val="29"/>
        </w:rPr>
        <w:t xml:space="preserve"> </w:t>
      </w:r>
      <w:r w:rsidRPr="006435AE">
        <w:rPr>
          <w:rFonts w:ascii="Cambria" w:hAnsi="Cambria"/>
          <w:color w:val="111111"/>
          <w:spacing w:val="-2"/>
        </w:rPr>
        <w:t>tədris</w:t>
      </w:r>
      <w:r w:rsidRPr="006435AE">
        <w:rPr>
          <w:rFonts w:ascii="Cambria" w:hAnsi="Cambria"/>
          <w:color w:val="111111"/>
          <w:spacing w:val="38"/>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2"/>
        </w:rPr>
        <w:t>tədqiqatların</w:t>
      </w:r>
      <w:r w:rsidRPr="006435AE">
        <w:rPr>
          <w:rFonts w:ascii="Cambria" w:hAnsi="Cambria"/>
          <w:color w:val="111111"/>
          <w:spacing w:val="22"/>
        </w:rPr>
        <w:t xml:space="preserve"> </w:t>
      </w:r>
      <w:r w:rsidRPr="006435AE">
        <w:rPr>
          <w:rFonts w:ascii="Cambria" w:hAnsi="Cambria"/>
          <w:color w:val="111111"/>
          <w:spacing w:val="-1"/>
        </w:rPr>
        <w:t>həyata</w:t>
      </w:r>
      <w:r w:rsidRPr="006435AE">
        <w:rPr>
          <w:rFonts w:ascii="Cambria" w:hAnsi="Cambria"/>
          <w:color w:val="111111"/>
          <w:spacing w:val="24"/>
        </w:rPr>
        <w:t xml:space="preserve"> </w:t>
      </w:r>
      <w:r w:rsidRPr="006435AE">
        <w:rPr>
          <w:rFonts w:ascii="Cambria" w:hAnsi="Cambria"/>
          <w:color w:val="111111"/>
          <w:spacing w:val="-3"/>
        </w:rPr>
        <w:t>keçirildiyi</w:t>
      </w:r>
      <w:r w:rsidRPr="006435AE">
        <w:rPr>
          <w:rFonts w:ascii="Cambria" w:hAnsi="Cambria"/>
          <w:color w:val="111111"/>
          <w:spacing w:val="15"/>
        </w:rPr>
        <w:t xml:space="preserve"> </w:t>
      </w:r>
      <w:r w:rsidRPr="006435AE">
        <w:rPr>
          <w:rFonts w:ascii="Cambria" w:hAnsi="Cambria"/>
          <w:color w:val="111111"/>
          <w:spacing w:val="-2"/>
        </w:rPr>
        <w:t>universitetə</w:t>
      </w:r>
      <w:r w:rsidRPr="006435AE">
        <w:rPr>
          <w:rFonts w:ascii="Cambria" w:hAnsi="Cambria"/>
          <w:color w:val="111111"/>
          <w:spacing w:val="101"/>
        </w:rPr>
        <w:t xml:space="preserve"> </w:t>
      </w:r>
      <w:r w:rsidRPr="006435AE">
        <w:rPr>
          <w:rFonts w:ascii="Cambria" w:hAnsi="Cambria"/>
          <w:color w:val="111111"/>
          <w:spacing w:val="-2"/>
        </w:rPr>
        <w:t>çevrilmək</w:t>
      </w:r>
      <w:r w:rsidRPr="006435AE">
        <w:rPr>
          <w:rFonts w:ascii="Cambria" w:hAnsi="Cambria"/>
          <w:color w:val="111111"/>
          <w:spacing w:val="7"/>
        </w:rPr>
        <w:t xml:space="preserve"> </w:t>
      </w:r>
      <w:r w:rsidRPr="006435AE">
        <w:rPr>
          <w:rFonts w:ascii="Cambria" w:hAnsi="Cambria"/>
          <w:color w:val="111111"/>
          <w:spacing w:val="-2"/>
        </w:rPr>
        <w:t>məqsədilə</w:t>
      </w:r>
      <w:r w:rsidRPr="006435AE">
        <w:rPr>
          <w:rFonts w:ascii="Cambria" w:hAnsi="Cambria"/>
          <w:color w:val="111111"/>
          <w:spacing w:val="14"/>
        </w:rPr>
        <w:t xml:space="preserve"> </w:t>
      </w:r>
      <w:r w:rsidRPr="006435AE">
        <w:rPr>
          <w:rFonts w:ascii="Cambria" w:hAnsi="Cambria"/>
          <w:color w:val="111111"/>
          <w:spacing w:val="-1"/>
        </w:rPr>
        <w:t>dünyanın</w:t>
      </w:r>
      <w:r w:rsidRPr="006435AE">
        <w:rPr>
          <w:rFonts w:ascii="Cambria" w:hAnsi="Cambria"/>
          <w:color w:val="111111"/>
          <w:spacing w:val="51"/>
        </w:rPr>
        <w:t xml:space="preserve"> </w:t>
      </w:r>
      <w:r w:rsidRPr="006435AE">
        <w:rPr>
          <w:rFonts w:ascii="Cambria" w:hAnsi="Cambria"/>
          <w:color w:val="111111"/>
          <w:spacing w:val="-3"/>
        </w:rPr>
        <w:t>müxtəlif</w:t>
      </w:r>
      <w:r w:rsidRPr="006435AE">
        <w:rPr>
          <w:rFonts w:ascii="Cambria" w:hAnsi="Cambria"/>
          <w:color w:val="111111"/>
        </w:rPr>
        <w:t xml:space="preserve">  </w:t>
      </w:r>
      <w:r w:rsidRPr="006435AE">
        <w:rPr>
          <w:rFonts w:ascii="Cambria" w:hAnsi="Cambria"/>
          <w:color w:val="111111"/>
          <w:spacing w:val="-1"/>
        </w:rPr>
        <w:t>ölkələrinin</w:t>
      </w:r>
      <w:r w:rsidRPr="006435AE">
        <w:rPr>
          <w:rFonts w:ascii="Cambria" w:hAnsi="Cambria"/>
          <w:color w:val="111111"/>
          <w:spacing w:val="52"/>
        </w:rPr>
        <w:t xml:space="preserve"> </w:t>
      </w:r>
      <w:r w:rsidRPr="006435AE">
        <w:rPr>
          <w:rFonts w:ascii="Cambria" w:hAnsi="Cambria"/>
          <w:color w:val="111111"/>
          <w:spacing w:val="-1"/>
        </w:rPr>
        <w:t>nüfuzlu</w:t>
      </w:r>
      <w:r w:rsidRPr="006435AE">
        <w:rPr>
          <w:rFonts w:ascii="Cambria" w:hAnsi="Cambria"/>
          <w:color w:val="111111"/>
          <w:spacing w:val="46"/>
        </w:rPr>
        <w:t xml:space="preserve"> </w:t>
      </w:r>
      <w:r w:rsidRPr="006435AE">
        <w:rPr>
          <w:rFonts w:ascii="Cambria" w:hAnsi="Cambria"/>
          <w:color w:val="111111"/>
          <w:spacing w:val="-2"/>
        </w:rPr>
        <w:t>universitetləri</w:t>
      </w:r>
      <w:r w:rsidRPr="006435AE">
        <w:rPr>
          <w:rFonts w:ascii="Cambria" w:hAnsi="Cambria"/>
          <w:color w:val="111111"/>
          <w:spacing w:val="29"/>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beynəlxalq</w:t>
      </w:r>
      <w:r w:rsidRPr="006435AE">
        <w:rPr>
          <w:rFonts w:ascii="Cambria" w:hAnsi="Cambria"/>
          <w:color w:val="111111"/>
          <w:spacing w:val="25"/>
        </w:rPr>
        <w:t xml:space="preserve"> </w:t>
      </w:r>
      <w:r w:rsidRPr="006435AE">
        <w:rPr>
          <w:rFonts w:ascii="Cambria" w:hAnsi="Cambria"/>
          <w:color w:val="111111"/>
          <w:spacing w:val="-3"/>
        </w:rPr>
        <w:t>elm,</w:t>
      </w:r>
      <w:r w:rsidRPr="006435AE">
        <w:rPr>
          <w:rFonts w:ascii="Cambria" w:hAnsi="Cambria"/>
          <w:color w:val="111111"/>
          <w:spacing w:val="18"/>
        </w:rPr>
        <w:t xml:space="preserve"> </w:t>
      </w:r>
      <w:r w:rsidRPr="006435AE">
        <w:rPr>
          <w:rFonts w:ascii="Cambria" w:hAnsi="Cambria"/>
          <w:color w:val="111111"/>
          <w:spacing w:val="-2"/>
        </w:rPr>
        <w:t>təhsil</w:t>
      </w:r>
      <w:r w:rsidRPr="006435AE">
        <w:rPr>
          <w:rFonts w:ascii="Cambria" w:hAnsi="Cambria"/>
          <w:color w:val="111111"/>
          <w:spacing w:val="17"/>
        </w:rPr>
        <w:t xml:space="preserve"> </w:t>
      </w:r>
      <w:r w:rsidRPr="006435AE">
        <w:rPr>
          <w:rFonts w:ascii="Cambria" w:hAnsi="Cambria"/>
          <w:color w:val="111111"/>
          <w:spacing w:val="-3"/>
        </w:rPr>
        <w:t>təşkilatları</w:t>
      </w:r>
      <w:r w:rsidRPr="006435AE">
        <w:rPr>
          <w:rFonts w:ascii="Cambria" w:hAnsi="Cambria"/>
          <w:color w:val="111111"/>
          <w:spacing w:val="15"/>
        </w:rPr>
        <w:t xml:space="preserve"> </w:t>
      </w:r>
      <w:r w:rsidRPr="006435AE">
        <w:rPr>
          <w:rFonts w:ascii="Cambria" w:hAnsi="Cambria"/>
          <w:color w:val="111111"/>
          <w:spacing w:val="-5"/>
        </w:rPr>
        <w:t>ilə</w:t>
      </w:r>
      <w:r w:rsidRPr="006435AE">
        <w:rPr>
          <w:rFonts w:ascii="Cambria" w:hAnsi="Cambria"/>
          <w:color w:val="111111"/>
          <w:spacing w:val="22"/>
        </w:rPr>
        <w:t xml:space="preserve"> </w:t>
      </w:r>
      <w:r w:rsidRPr="006435AE">
        <w:rPr>
          <w:rFonts w:ascii="Cambria" w:hAnsi="Cambria"/>
          <w:color w:val="111111"/>
          <w:spacing w:val="-2"/>
        </w:rPr>
        <w:t>əməkdaşlıq</w:t>
      </w:r>
      <w:r w:rsidRPr="006435AE">
        <w:rPr>
          <w:rFonts w:ascii="Cambria" w:hAnsi="Cambria"/>
          <w:color w:val="111111"/>
          <w:spacing w:val="25"/>
        </w:rPr>
        <w:t xml:space="preserve"> </w:t>
      </w:r>
      <w:r w:rsidRPr="006435AE">
        <w:rPr>
          <w:rFonts w:ascii="Cambria" w:hAnsi="Cambria"/>
          <w:color w:val="111111"/>
        </w:rPr>
        <w:t>edir,</w:t>
      </w:r>
      <w:r w:rsidRPr="006435AE">
        <w:rPr>
          <w:rFonts w:ascii="Cambria" w:hAnsi="Cambria"/>
          <w:color w:val="111111"/>
          <w:spacing w:val="78"/>
        </w:rPr>
        <w:t xml:space="preserve"> </w:t>
      </w:r>
      <w:r w:rsidRPr="006435AE">
        <w:rPr>
          <w:rFonts w:ascii="Cambria" w:hAnsi="Cambria"/>
          <w:color w:val="111111"/>
        </w:rPr>
        <w:t>təcrübə</w:t>
      </w:r>
      <w:r w:rsidRPr="006435AE">
        <w:rPr>
          <w:rFonts w:ascii="Cambria" w:hAnsi="Cambria"/>
          <w:color w:val="111111"/>
          <w:spacing w:val="7"/>
        </w:rPr>
        <w:t xml:space="preserve"> </w:t>
      </w:r>
      <w:r w:rsidRPr="006435AE">
        <w:rPr>
          <w:rFonts w:ascii="Cambria" w:hAnsi="Cambria"/>
          <w:color w:val="111111"/>
          <w:spacing w:val="-1"/>
        </w:rPr>
        <w:t>mübadiləsi</w:t>
      </w:r>
      <w:r w:rsidRPr="006435AE">
        <w:rPr>
          <w:rFonts w:ascii="Cambria" w:hAnsi="Cambria"/>
          <w:color w:val="111111"/>
        </w:rPr>
        <w:t xml:space="preserve"> </w:t>
      </w:r>
      <w:r w:rsidRPr="006435AE">
        <w:rPr>
          <w:rFonts w:ascii="Cambria" w:hAnsi="Cambria"/>
          <w:color w:val="111111"/>
          <w:spacing w:val="-1"/>
        </w:rPr>
        <w:t>həyata</w:t>
      </w:r>
      <w:r w:rsidRPr="006435AE">
        <w:rPr>
          <w:rFonts w:ascii="Cambria" w:hAnsi="Cambria"/>
          <w:color w:val="111111"/>
          <w:spacing w:val="9"/>
        </w:rPr>
        <w:t xml:space="preserve"> </w:t>
      </w:r>
      <w:r w:rsidRPr="006435AE">
        <w:rPr>
          <w:rFonts w:ascii="Cambria" w:hAnsi="Cambria"/>
          <w:color w:val="111111"/>
          <w:spacing w:val="-2"/>
        </w:rPr>
        <w:t>keçirir</w:t>
      </w:r>
      <w:r w:rsidRPr="006435AE">
        <w:rPr>
          <w:rFonts w:ascii="Cambria" w:hAnsi="Cambria"/>
          <w:color w:val="111111"/>
          <w:spacing w:val="12"/>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birgə</w:t>
      </w:r>
      <w:r w:rsidRPr="006435AE">
        <w:rPr>
          <w:rFonts w:ascii="Cambria" w:hAnsi="Cambria"/>
          <w:color w:val="111111"/>
          <w:spacing w:val="7"/>
        </w:rPr>
        <w:t xml:space="preserve"> </w:t>
      </w:r>
      <w:r w:rsidRPr="006435AE">
        <w:rPr>
          <w:rFonts w:ascii="Cambria" w:hAnsi="Cambria"/>
          <w:color w:val="111111"/>
          <w:spacing w:val="1"/>
        </w:rPr>
        <w:t>proqramlar</w:t>
      </w:r>
      <w:r w:rsidRPr="006435AE">
        <w:rPr>
          <w:rFonts w:ascii="Cambria" w:hAnsi="Cambria"/>
          <w:color w:val="111111"/>
          <w:spacing w:val="12"/>
        </w:rPr>
        <w:t xml:space="preserve"> </w:t>
      </w:r>
      <w:r w:rsidRPr="006435AE">
        <w:rPr>
          <w:rFonts w:ascii="Cambria" w:hAnsi="Cambria"/>
          <w:color w:val="111111"/>
          <w:spacing w:val="-1"/>
        </w:rPr>
        <w:t>reallaşdırır.</w:t>
      </w:r>
    </w:p>
    <w:p w:rsidR="006435AE" w:rsidRPr="006435AE" w:rsidRDefault="006435AE" w:rsidP="0001705C">
      <w:pPr>
        <w:pStyle w:val="af6"/>
        <w:spacing w:before="7" w:line="276" w:lineRule="auto"/>
        <w:ind w:left="0" w:firstLine="567"/>
        <w:jc w:val="both"/>
        <w:rPr>
          <w:rFonts w:ascii="Cambria" w:hAnsi="Cambria"/>
        </w:rPr>
      </w:pPr>
      <w:r w:rsidRPr="006435AE">
        <w:rPr>
          <w:rFonts w:ascii="Cambria" w:hAnsi="Cambria"/>
          <w:color w:val="111111"/>
          <w:spacing w:val="-2"/>
        </w:rPr>
        <w:t>UNEC</w:t>
      </w:r>
      <w:r w:rsidRPr="006435AE">
        <w:rPr>
          <w:rFonts w:ascii="Cambria" w:hAnsi="Cambria"/>
          <w:color w:val="111111"/>
          <w:spacing w:val="43"/>
        </w:rPr>
        <w:t xml:space="preserve"> </w:t>
      </w:r>
      <w:r w:rsidRPr="006435AE">
        <w:rPr>
          <w:rFonts w:ascii="Cambria" w:hAnsi="Cambria"/>
          <w:color w:val="111111"/>
        </w:rPr>
        <w:t>həm</w:t>
      </w:r>
      <w:r w:rsidRPr="006435AE">
        <w:rPr>
          <w:rFonts w:ascii="Cambria" w:hAnsi="Cambria"/>
          <w:color w:val="111111"/>
          <w:spacing w:val="39"/>
        </w:rPr>
        <w:t xml:space="preserve"> </w:t>
      </w:r>
      <w:r w:rsidRPr="006435AE">
        <w:rPr>
          <w:rFonts w:ascii="Cambria" w:hAnsi="Cambria"/>
          <w:color w:val="111111"/>
        </w:rPr>
        <w:t>də</w:t>
      </w:r>
      <w:r w:rsidRPr="006435AE">
        <w:rPr>
          <w:rFonts w:ascii="Cambria" w:hAnsi="Cambria"/>
          <w:color w:val="111111"/>
          <w:spacing w:val="45"/>
        </w:rPr>
        <w:t xml:space="preserve"> </w:t>
      </w:r>
      <w:r w:rsidRPr="006435AE">
        <w:rPr>
          <w:rFonts w:ascii="Cambria" w:hAnsi="Cambria"/>
          <w:color w:val="111111"/>
          <w:spacing w:val="-2"/>
        </w:rPr>
        <w:t>təhsil</w:t>
      </w:r>
      <w:r w:rsidRPr="006435AE">
        <w:rPr>
          <w:rFonts w:ascii="Cambria" w:hAnsi="Cambria"/>
          <w:color w:val="111111"/>
          <w:spacing w:val="39"/>
        </w:rPr>
        <w:t xml:space="preserve"> </w:t>
      </w:r>
      <w:r w:rsidRPr="006435AE">
        <w:rPr>
          <w:rFonts w:ascii="Cambria" w:hAnsi="Cambria"/>
          <w:color w:val="111111"/>
          <w:spacing w:val="-2"/>
        </w:rPr>
        <w:t>xidmətləri</w:t>
      </w:r>
      <w:r w:rsidRPr="006435AE">
        <w:rPr>
          <w:rFonts w:ascii="Cambria" w:hAnsi="Cambria"/>
          <w:color w:val="111111"/>
          <w:spacing w:val="37"/>
        </w:rPr>
        <w:t xml:space="preserve"> </w:t>
      </w:r>
      <w:r w:rsidRPr="006435AE">
        <w:rPr>
          <w:rFonts w:ascii="Cambria" w:hAnsi="Cambria"/>
          <w:color w:val="111111"/>
        </w:rPr>
        <w:t>ixrac</w:t>
      </w:r>
      <w:r w:rsidRPr="006435AE">
        <w:rPr>
          <w:rFonts w:ascii="Cambria" w:hAnsi="Cambria"/>
          <w:color w:val="111111"/>
          <w:spacing w:val="27"/>
        </w:rPr>
        <w:t xml:space="preserve"> </w:t>
      </w:r>
      <w:r w:rsidRPr="006435AE">
        <w:rPr>
          <w:rFonts w:ascii="Cambria" w:hAnsi="Cambria"/>
          <w:color w:val="111111"/>
        </w:rPr>
        <w:t>edən</w:t>
      </w:r>
      <w:r w:rsidRPr="006435AE">
        <w:rPr>
          <w:rFonts w:ascii="Cambria" w:hAnsi="Cambria"/>
          <w:color w:val="111111"/>
          <w:spacing w:val="30"/>
        </w:rPr>
        <w:t xml:space="preserve"> </w:t>
      </w:r>
      <w:r w:rsidRPr="006435AE">
        <w:rPr>
          <w:rFonts w:ascii="Cambria" w:hAnsi="Cambria"/>
          <w:color w:val="111111"/>
          <w:spacing w:val="-2"/>
        </w:rPr>
        <w:t>ali</w:t>
      </w:r>
      <w:r w:rsidRPr="006435AE">
        <w:rPr>
          <w:rFonts w:ascii="Cambria" w:hAnsi="Cambria"/>
          <w:color w:val="111111"/>
          <w:spacing w:val="22"/>
        </w:rPr>
        <w:t xml:space="preserve"> </w:t>
      </w:r>
      <w:r w:rsidRPr="006435AE">
        <w:rPr>
          <w:rFonts w:ascii="Cambria" w:hAnsi="Cambria"/>
          <w:color w:val="111111"/>
          <w:spacing w:val="-2"/>
        </w:rPr>
        <w:t>təhsil</w:t>
      </w:r>
      <w:r w:rsidRPr="006435AE">
        <w:rPr>
          <w:rFonts w:ascii="Cambria" w:hAnsi="Cambria"/>
          <w:color w:val="111111"/>
          <w:spacing w:val="24"/>
        </w:rPr>
        <w:t xml:space="preserve"> </w:t>
      </w:r>
      <w:r w:rsidRPr="006435AE">
        <w:rPr>
          <w:rFonts w:ascii="Cambria" w:hAnsi="Cambria"/>
          <w:color w:val="111111"/>
        </w:rPr>
        <w:t>ocağına</w:t>
      </w:r>
      <w:r w:rsidRPr="006435AE">
        <w:rPr>
          <w:rFonts w:ascii="Cambria" w:hAnsi="Cambria"/>
          <w:color w:val="111111"/>
          <w:spacing w:val="44"/>
        </w:rPr>
        <w:t xml:space="preserve"> </w:t>
      </w:r>
      <w:r w:rsidRPr="006435AE">
        <w:rPr>
          <w:rFonts w:ascii="Cambria" w:hAnsi="Cambria"/>
          <w:color w:val="111111"/>
          <w:spacing w:val="-2"/>
        </w:rPr>
        <w:t>çevrilmişdir.</w:t>
      </w:r>
      <w:r w:rsidRPr="006435AE">
        <w:rPr>
          <w:rFonts w:ascii="Cambria" w:hAnsi="Cambria"/>
          <w:color w:val="111111"/>
          <w:spacing w:val="32"/>
        </w:rPr>
        <w:t xml:space="preserve"> </w:t>
      </w:r>
      <w:r w:rsidRPr="006435AE">
        <w:rPr>
          <w:rFonts w:ascii="Cambria" w:hAnsi="Cambria"/>
          <w:color w:val="111111"/>
          <w:spacing w:val="-2"/>
        </w:rPr>
        <w:t>Artıq</w:t>
      </w:r>
      <w:r w:rsidRPr="006435AE">
        <w:rPr>
          <w:rFonts w:ascii="Cambria" w:hAnsi="Cambria"/>
          <w:color w:val="111111"/>
          <w:spacing w:val="40"/>
        </w:rPr>
        <w:t xml:space="preserve"> </w:t>
      </w:r>
      <w:r w:rsidRPr="006435AE">
        <w:rPr>
          <w:rFonts w:ascii="Cambria" w:hAnsi="Cambria"/>
          <w:color w:val="111111"/>
          <w:spacing w:val="-2"/>
        </w:rPr>
        <w:t>bir</w:t>
      </w:r>
      <w:r w:rsidRPr="006435AE">
        <w:rPr>
          <w:rFonts w:ascii="Cambria" w:hAnsi="Cambria"/>
          <w:color w:val="111111"/>
          <w:spacing w:val="42"/>
        </w:rPr>
        <w:t xml:space="preserve"> </w:t>
      </w:r>
      <w:r w:rsidRPr="006435AE">
        <w:rPr>
          <w:rFonts w:ascii="Cambria" w:hAnsi="Cambria"/>
          <w:color w:val="111111"/>
        </w:rPr>
        <w:t>neçə</w:t>
      </w:r>
      <w:r w:rsidRPr="006435AE">
        <w:rPr>
          <w:rFonts w:ascii="Cambria" w:hAnsi="Cambria"/>
          <w:color w:val="111111"/>
          <w:spacing w:val="37"/>
        </w:rPr>
        <w:t xml:space="preserve"> </w:t>
      </w:r>
      <w:r w:rsidRPr="006435AE">
        <w:rPr>
          <w:rFonts w:ascii="Cambria" w:hAnsi="Cambria"/>
          <w:color w:val="111111"/>
          <w:spacing w:val="-4"/>
        </w:rPr>
        <w:t>ildir</w:t>
      </w:r>
      <w:r w:rsidRPr="006435AE">
        <w:rPr>
          <w:rFonts w:ascii="Cambria" w:hAnsi="Cambria"/>
          <w:color w:val="111111"/>
          <w:spacing w:val="51"/>
        </w:rPr>
        <w:t xml:space="preserve"> </w:t>
      </w:r>
      <w:r w:rsidRPr="006435AE">
        <w:rPr>
          <w:rFonts w:ascii="Cambria" w:hAnsi="Cambria"/>
          <w:color w:val="111111"/>
          <w:spacing w:val="-5"/>
        </w:rPr>
        <w:t>ki,</w:t>
      </w:r>
      <w:r w:rsidRPr="006435AE">
        <w:rPr>
          <w:rFonts w:ascii="Cambria" w:hAnsi="Cambria"/>
          <w:color w:val="111111"/>
          <w:spacing w:val="32"/>
        </w:rPr>
        <w:t xml:space="preserve"> </w:t>
      </w:r>
      <w:r w:rsidRPr="006435AE">
        <w:rPr>
          <w:rFonts w:ascii="Cambria" w:hAnsi="Cambria"/>
          <w:color w:val="111111"/>
          <w:spacing w:val="-3"/>
        </w:rPr>
        <w:t>universitetimiz</w:t>
      </w:r>
      <w:r w:rsidRPr="006435AE">
        <w:rPr>
          <w:rFonts w:ascii="Cambria" w:hAnsi="Cambria"/>
          <w:color w:val="111111"/>
          <w:spacing w:val="17"/>
        </w:rPr>
        <w:t xml:space="preserve"> </w:t>
      </w:r>
      <w:r w:rsidRPr="006435AE">
        <w:rPr>
          <w:rFonts w:ascii="Cambria" w:hAnsi="Cambria"/>
          <w:color w:val="111111"/>
          <w:spacing w:val="-2"/>
        </w:rPr>
        <w:t>Yunanıstanın</w:t>
      </w:r>
      <w:r w:rsidRPr="006435AE">
        <w:rPr>
          <w:rFonts w:ascii="Cambria" w:hAnsi="Cambria"/>
          <w:color w:val="111111"/>
          <w:spacing w:val="22"/>
        </w:rPr>
        <w:t xml:space="preserve"> </w:t>
      </w:r>
      <w:r w:rsidRPr="006435AE">
        <w:rPr>
          <w:rFonts w:ascii="Cambria" w:hAnsi="Cambria"/>
          <w:color w:val="111111"/>
        </w:rPr>
        <w:t>Qərbi</w:t>
      </w:r>
      <w:r w:rsidRPr="006435AE">
        <w:rPr>
          <w:rFonts w:ascii="Cambria" w:hAnsi="Cambria"/>
          <w:color w:val="111111"/>
          <w:spacing w:val="71"/>
        </w:rPr>
        <w:t xml:space="preserve"> </w:t>
      </w:r>
      <w:r w:rsidRPr="006435AE">
        <w:rPr>
          <w:rFonts w:ascii="Cambria" w:hAnsi="Cambria"/>
          <w:color w:val="111111"/>
          <w:spacing w:val="-1"/>
        </w:rPr>
        <w:t>Makedoniya</w:t>
      </w:r>
      <w:r w:rsidRPr="006435AE">
        <w:rPr>
          <w:rFonts w:ascii="Cambria" w:hAnsi="Cambria"/>
          <w:color w:val="111111"/>
          <w:spacing w:val="16"/>
        </w:rPr>
        <w:t xml:space="preserve"> </w:t>
      </w:r>
      <w:r w:rsidRPr="006435AE">
        <w:rPr>
          <w:rFonts w:ascii="Cambria" w:hAnsi="Cambria"/>
          <w:color w:val="111111"/>
          <w:spacing w:val="-3"/>
        </w:rPr>
        <w:t>Texniki</w:t>
      </w:r>
      <w:r w:rsidRPr="006435AE">
        <w:rPr>
          <w:rFonts w:ascii="Cambria" w:hAnsi="Cambria"/>
          <w:color w:val="111111"/>
          <w:spacing w:val="7"/>
        </w:rPr>
        <w:t xml:space="preserve"> </w:t>
      </w:r>
      <w:r w:rsidRPr="006435AE">
        <w:rPr>
          <w:rFonts w:ascii="Cambria" w:hAnsi="Cambria"/>
          <w:color w:val="111111"/>
          <w:spacing w:val="-2"/>
        </w:rPr>
        <w:t>Təhsil</w:t>
      </w:r>
      <w:r w:rsidRPr="006435AE">
        <w:rPr>
          <w:rFonts w:ascii="Cambria" w:hAnsi="Cambria"/>
          <w:color w:val="111111"/>
          <w:spacing w:val="9"/>
        </w:rPr>
        <w:t xml:space="preserve"> </w:t>
      </w:r>
      <w:r w:rsidRPr="006435AE">
        <w:rPr>
          <w:rFonts w:ascii="Cambria" w:hAnsi="Cambria"/>
          <w:color w:val="111111"/>
          <w:spacing w:val="-3"/>
        </w:rPr>
        <w:t>İnstitutu</w:t>
      </w:r>
      <w:r w:rsidRPr="006435AE">
        <w:rPr>
          <w:rFonts w:ascii="Cambria" w:hAnsi="Cambria"/>
          <w:color w:val="111111"/>
          <w:spacing w:val="16"/>
        </w:rPr>
        <w:t xml:space="preserve"> </w:t>
      </w:r>
      <w:r w:rsidRPr="006435AE">
        <w:rPr>
          <w:rFonts w:ascii="Cambria" w:hAnsi="Cambria"/>
          <w:color w:val="111111"/>
          <w:spacing w:val="-5"/>
        </w:rPr>
        <w:t>ilə</w:t>
      </w:r>
      <w:r w:rsidRPr="006435AE">
        <w:rPr>
          <w:rFonts w:ascii="Cambria" w:hAnsi="Cambria"/>
          <w:color w:val="111111"/>
          <w:spacing w:val="14"/>
        </w:rPr>
        <w:t xml:space="preserve"> </w:t>
      </w:r>
      <w:r w:rsidRPr="006435AE">
        <w:rPr>
          <w:rFonts w:ascii="Cambria" w:hAnsi="Cambria"/>
          <w:color w:val="111111"/>
        </w:rPr>
        <w:t>birgə</w:t>
      </w:r>
      <w:r w:rsidRPr="006435AE">
        <w:rPr>
          <w:rFonts w:ascii="Cambria" w:hAnsi="Cambria"/>
          <w:color w:val="111111"/>
          <w:spacing w:val="52"/>
        </w:rPr>
        <w:t xml:space="preserve"> </w:t>
      </w:r>
      <w:r w:rsidRPr="006435AE">
        <w:rPr>
          <w:rFonts w:ascii="Cambria" w:hAnsi="Cambria"/>
          <w:color w:val="111111"/>
          <w:spacing w:val="-1"/>
        </w:rPr>
        <w:t>Yunanıstanda</w:t>
      </w:r>
      <w:r w:rsidRPr="006435AE">
        <w:rPr>
          <w:rFonts w:ascii="Cambria" w:hAnsi="Cambria"/>
          <w:color w:val="111111"/>
          <w:spacing w:val="1"/>
        </w:rPr>
        <w:t xml:space="preserve"> </w:t>
      </w:r>
      <w:r w:rsidRPr="006435AE">
        <w:rPr>
          <w:rFonts w:ascii="Cambria" w:hAnsi="Cambria"/>
          <w:color w:val="111111"/>
          <w:spacing w:val="-1"/>
        </w:rPr>
        <w:t>"Neft</w:t>
      </w:r>
      <w:r w:rsidRPr="006435AE">
        <w:rPr>
          <w:rFonts w:ascii="Cambria" w:hAnsi="Cambria"/>
          <w:color w:val="111111"/>
          <w:spacing w:val="46"/>
        </w:rPr>
        <w:t xml:space="preserve"> </w:t>
      </w:r>
      <w:r w:rsidRPr="006435AE">
        <w:rPr>
          <w:rFonts w:ascii="Cambria" w:hAnsi="Cambria"/>
          <w:color w:val="111111"/>
          <w:spacing w:val="-1"/>
        </w:rPr>
        <w:t>və</w:t>
      </w:r>
      <w:r w:rsidRPr="006435AE">
        <w:rPr>
          <w:rFonts w:ascii="Cambria" w:hAnsi="Cambria"/>
          <w:color w:val="111111"/>
          <w:spacing w:val="58"/>
        </w:rPr>
        <w:t xml:space="preserve"> </w:t>
      </w:r>
      <w:r w:rsidRPr="006435AE">
        <w:rPr>
          <w:rFonts w:ascii="Cambria" w:hAnsi="Cambria"/>
          <w:color w:val="111111"/>
          <w:spacing w:val="-2"/>
        </w:rPr>
        <w:t>qazın</w:t>
      </w:r>
      <w:r w:rsidRPr="006435AE">
        <w:rPr>
          <w:rFonts w:ascii="Cambria" w:hAnsi="Cambria"/>
          <w:color w:val="111111"/>
          <w:spacing w:val="36"/>
        </w:rPr>
        <w:t xml:space="preserve"> </w:t>
      </w:r>
      <w:r w:rsidRPr="006435AE">
        <w:rPr>
          <w:rFonts w:ascii="Cambria" w:hAnsi="Cambria"/>
          <w:color w:val="111111"/>
        </w:rPr>
        <w:t>idarə</w:t>
      </w:r>
      <w:r w:rsidRPr="006435AE">
        <w:rPr>
          <w:rFonts w:ascii="Cambria" w:hAnsi="Cambria"/>
          <w:color w:val="111111"/>
          <w:spacing w:val="37"/>
        </w:rPr>
        <w:t xml:space="preserve"> </w:t>
      </w:r>
      <w:r w:rsidRPr="006435AE">
        <w:rPr>
          <w:rFonts w:ascii="Cambria" w:hAnsi="Cambria"/>
          <w:color w:val="111111"/>
          <w:spacing w:val="-2"/>
        </w:rPr>
        <w:t>edilməsi</w:t>
      </w:r>
      <w:r w:rsidRPr="006435AE">
        <w:rPr>
          <w:rFonts w:ascii="Cambria" w:hAnsi="Cambria"/>
          <w:color w:val="111111"/>
          <w:spacing w:val="30"/>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2"/>
        </w:rPr>
        <w:t>daşınması”</w:t>
      </w:r>
      <w:r w:rsidRPr="006435AE">
        <w:rPr>
          <w:rFonts w:ascii="Cambria" w:hAnsi="Cambria"/>
          <w:color w:val="111111"/>
          <w:spacing w:val="21"/>
        </w:rPr>
        <w:t xml:space="preserve"> </w:t>
      </w:r>
      <w:r w:rsidRPr="006435AE">
        <w:rPr>
          <w:rFonts w:ascii="Cambria" w:hAnsi="Cambria"/>
          <w:color w:val="111111"/>
          <w:spacing w:val="-2"/>
        </w:rPr>
        <w:t>(MOGMAT)</w:t>
      </w:r>
      <w:r w:rsidRPr="006435AE">
        <w:rPr>
          <w:rFonts w:ascii="Cambria" w:hAnsi="Cambria"/>
          <w:color w:val="111111"/>
          <w:spacing w:val="20"/>
        </w:rPr>
        <w:t xml:space="preserve"> </w:t>
      </w:r>
      <w:r w:rsidRPr="006435AE">
        <w:rPr>
          <w:rFonts w:ascii="Cambria" w:hAnsi="Cambria"/>
          <w:color w:val="111111"/>
          <w:spacing w:val="-2"/>
        </w:rPr>
        <w:t>magistr</w:t>
      </w:r>
      <w:r w:rsidRPr="006435AE">
        <w:rPr>
          <w:rFonts w:ascii="Cambria" w:hAnsi="Cambria"/>
          <w:color w:val="111111"/>
          <w:spacing w:val="27"/>
        </w:rPr>
        <w:t xml:space="preserve"> </w:t>
      </w:r>
      <w:r w:rsidRPr="006435AE">
        <w:rPr>
          <w:rFonts w:ascii="Cambria" w:hAnsi="Cambria"/>
          <w:color w:val="111111"/>
          <w:spacing w:val="2"/>
        </w:rPr>
        <w:t>proqramı</w:t>
      </w:r>
      <w:r w:rsidRPr="006435AE">
        <w:rPr>
          <w:rFonts w:ascii="Cambria" w:hAnsi="Cambria"/>
          <w:color w:val="111111"/>
          <w:spacing w:val="15"/>
        </w:rPr>
        <w:t xml:space="preserve"> </w:t>
      </w:r>
      <w:r w:rsidRPr="006435AE">
        <w:rPr>
          <w:rFonts w:ascii="Cambria" w:hAnsi="Cambria"/>
          <w:color w:val="111111"/>
        </w:rPr>
        <w:t>üzrə</w:t>
      </w:r>
      <w:r w:rsidRPr="006435AE">
        <w:rPr>
          <w:rFonts w:ascii="Cambria" w:hAnsi="Cambria"/>
          <w:color w:val="111111"/>
          <w:spacing w:val="40"/>
        </w:rPr>
        <w:t xml:space="preserve"> </w:t>
      </w:r>
      <w:r w:rsidRPr="006435AE">
        <w:rPr>
          <w:rFonts w:ascii="Cambria" w:hAnsi="Cambria"/>
          <w:color w:val="111111"/>
          <w:spacing w:val="-2"/>
        </w:rPr>
        <w:t>yüksəkixtisaslı</w:t>
      </w:r>
      <w:r w:rsidRPr="006435AE">
        <w:rPr>
          <w:rFonts w:ascii="Cambria" w:hAnsi="Cambria"/>
          <w:color w:val="111111"/>
          <w:spacing w:val="29"/>
        </w:rPr>
        <w:t xml:space="preserve"> </w:t>
      </w:r>
      <w:r w:rsidRPr="006435AE">
        <w:rPr>
          <w:rFonts w:ascii="Cambria" w:hAnsi="Cambria"/>
          <w:color w:val="111111"/>
          <w:spacing w:val="-1"/>
        </w:rPr>
        <w:t>kadrlar</w:t>
      </w:r>
      <w:r w:rsidRPr="006435AE">
        <w:rPr>
          <w:rFonts w:ascii="Cambria" w:hAnsi="Cambria"/>
          <w:color w:val="111111"/>
          <w:spacing w:val="42"/>
        </w:rPr>
        <w:t xml:space="preserve"> </w:t>
      </w:r>
      <w:r w:rsidRPr="006435AE">
        <w:rPr>
          <w:rFonts w:ascii="Cambria" w:hAnsi="Cambria"/>
          <w:color w:val="111111"/>
          <w:spacing w:val="-1"/>
        </w:rPr>
        <w:t>hazırlayır.</w:t>
      </w:r>
      <w:r w:rsidRPr="006435AE">
        <w:rPr>
          <w:rFonts w:ascii="Cambria" w:hAnsi="Cambria"/>
          <w:color w:val="111111"/>
          <w:spacing w:val="33"/>
        </w:rPr>
        <w:t xml:space="preserve"> </w:t>
      </w:r>
      <w:r w:rsidRPr="006435AE">
        <w:rPr>
          <w:rFonts w:ascii="Cambria" w:hAnsi="Cambria"/>
          <w:color w:val="111111"/>
          <w:spacing w:val="-2"/>
        </w:rPr>
        <w:t>Qeyd</w:t>
      </w:r>
      <w:r w:rsidRPr="006435AE">
        <w:rPr>
          <w:rFonts w:ascii="Cambria" w:hAnsi="Cambria"/>
          <w:color w:val="111111"/>
          <w:spacing w:val="38"/>
        </w:rPr>
        <w:t xml:space="preserve"> </w:t>
      </w:r>
      <w:r w:rsidRPr="006435AE">
        <w:rPr>
          <w:rFonts w:ascii="Cambria" w:hAnsi="Cambria"/>
          <w:color w:val="111111"/>
          <w:spacing w:val="-2"/>
        </w:rPr>
        <w:t>edilən</w:t>
      </w:r>
      <w:r w:rsidRPr="006435AE">
        <w:rPr>
          <w:rFonts w:ascii="Cambria" w:hAnsi="Cambria"/>
          <w:color w:val="111111"/>
          <w:spacing w:val="37"/>
        </w:rPr>
        <w:t xml:space="preserve"> </w:t>
      </w:r>
      <w:r w:rsidRPr="006435AE">
        <w:rPr>
          <w:rFonts w:ascii="Cambria" w:hAnsi="Cambria"/>
          <w:color w:val="111111"/>
          <w:spacing w:val="3"/>
        </w:rPr>
        <w:t>proqram</w:t>
      </w:r>
      <w:r w:rsidRPr="006435AE">
        <w:rPr>
          <w:rFonts w:ascii="Cambria" w:hAnsi="Cambria"/>
          <w:color w:val="111111"/>
          <w:spacing w:val="31"/>
        </w:rPr>
        <w:t xml:space="preserve"> </w:t>
      </w:r>
      <w:r w:rsidRPr="006435AE">
        <w:rPr>
          <w:rFonts w:ascii="Cambria" w:hAnsi="Cambria"/>
          <w:color w:val="111111"/>
        </w:rPr>
        <w:t>üzrə</w:t>
      </w:r>
      <w:r w:rsidRPr="006435AE">
        <w:rPr>
          <w:rFonts w:ascii="Cambria" w:hAnsi="Cambria"/>
          <w:color w:val="111111"/>
          <w:spacing w:val="22"/>
        </w:rPr>
        <w:t xml:space="preserve"> </w:t>
      </w:r>
      <w:r w:rsidRPr="006435AE">
        <w:rPr>
          <w:rFonts w:ascii="Cambria" w:hAnsi="Cambria"/>
          <w:color w:val="111111"/>
          <w:spacing w:val="-2"/>
        </w:rPr>
        <w:t>tədris</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42"/>
        </w:rPr>
        <w:t xml:space="preserve"> </w:t>
      </w:r>
      <w:r w:rsidRPr="006435AE">
        <w:rPr>
          <w:rFonts w:ascii="Cambria" w:hAnsi="Cambria"/>
          <w:color w:val="111111"/>
          <w:spacing w:val="-1"/>
        </w:rPr>
        <w:t>tədqiqat</w:t>
      </w:r>
      <w:r w:rsidRPr="006435AE">
        <w:rPr>
          <w:rFonts w:ascii="Cambria" w:hAnsi="Cambria"/>
          <w:color w:val="111111"/>
          <w:spacing w:val="45"/>
        </w:rPr>
        <w:t xml:space="preserve"> </w:t>
      </w:r>
      <w:r w:rsidRPr="006435AE">
        <w:rPr>
          <w:rFonts w:ascii="Cambria" w:hAnsi="Cambria"/>
          <w:color w:val="111111"/>
          <w:spacing w:val="-2"/>
        </w:rPr>
        <w:t>fəaliyyətlərini</w:t>
      </w:r>
      <w:r w:rsidRPr="006435AE">
        <w:rPr>
          <w:rFonts w:ascii="Cambria" w:hAnsi="Cambria"/>
          <w:color w:val="111111"/>
          <w:spacing w:val="45"/>
        </w:rPr>
        <w:t xml:space="preserve"> </w:t>
      </w:r>
      <w:r w:rsidRPr="006435AE">
        <w:rPr>
          <w:rFonts w:ascii="Cambria" w:hAnsi="Cambria"/>
          <w:color w:val="111111"/>
          <w:spacing w:val="-2"/>
        </w:rPr>
        <w:t>UNEC</w:t>
      </w:r>
      <w:r w:rsidRPr="006435AE">
        <w:rPr>
          <w:rFonts w:ascii="Cambria" w:hAnsi="Cambria"/>
          <w:color w:val="111111"/>
          <w:spacing w:val="52"/>
        </w:rPr>
        <w:t xml:space="preserve"> </w:t>
      </w:r>
      <w:r w:rsidRPr="006435AE">
        <w:rPr>
          <w:rFonts w:ascii="Cambria" w:hAnsi="Cambria"/>
          <w:color w:val="111111"/>
          <w:spacing w:val="-3"/>
        </w:rPr>
        <w:t>müəllimləri</w:t>
      </w:r>
      <w:r w:rsidRPr="006435AE">
        <w:rPr>
          <w:rFonts w:ascii="Cambria" w:hAnsi="Cambria"/>
          <w:color w:val="111111"/>
          <w:spacing w:val="45"/>
        </w:rPr>
        <w:t xml:space="preserve"> </w:t>
      </w:r>
      <w:r w:rsidRPr="006435AE">
        <w:rPr>
          <w:rFonts w:ascii="Cambria" w:hAnsi="Cambria"/>
          <w:color w:val="111111"/>
        </w:rPr>
        <w:t>tərəfdaş</w:t>
      </w:r>
      <w:r w:rsidRPr="006435AE">
        <w:rPr>
          <w:rFonts w:ascii="Cambria" w:hAnsi="Cambria"/>
          <w:color w:val="111111"/>
          <w:spacing w:val="38"/>
        </w:rPr>
        <w:t xml:space="preserve"> </w:t>
      </w:r>
      <w:r w:rsidRPr="006435AE">
        <w:rPr>
          <w:rFonts w:ascii="Cambria" w:hAnsi="Cambria"/>
          <w:color w:val="111111"/>
          <w:spacing w:val="-2"/>
        </w:rPr>
        <w:t>universitetin</w:t>
      </w:r>
      <w:r w:rsidRPr="006435AE">
        <w:rPr>
          <w:rFonts w:ascii="Cambria" w:hAnsi="Cambria"/>
          <w:color w:val="111111"/>
          <w:spacing w:val="36"/>
        </w:rPr>
        <w:t xml:space="preserve"> </w:t>
      </w:r>
      <w:r w:rsidRPr="006435AE">
        <w:rPr>
          <w:rFonts w:ascii="Cambria" w:hAnsi="Cambria"/>
          <w:color w:val="111111"/>
          <w:spacing w:val="1"/>
        </w:rPr>
        <w:t>müəl</w:t>
      </w:r>
      <w:r w:rsidRPr="006435AE">
        <w:rPr>
          <w:rFonts w:ascii="Cambria" w:eastAsia="Cambria" w:hAnsi="Cambria" w:cs="Cambria"/>
          <w:color w:val="111111"/>
          <w:spacing w:val="1"/>
        </w:rPr>
        <w:t>-</w:t>
      </w:r>
      <w:r w:rsidRPr="006435AE">
        <w:rPr>
          <w:rFonts w:ascii="Cambria" w:eastAsia="Cambria" w:hAnsi="Cambria" w:cs="Cambria"/>
          <w:color w:val="111111"/>
          <w:spacing w:val="50"/>
        </w:rPr>
        <w:t xml:space="preserve"> </w:t>
      </w:r>
      <w:r w:rsidRPr="006435AE">
        <w:rPr>
          <w:rFonts w:ascii="Cambria" w:hAnsi="Cambria"/>
          <w:color w:val="111111"/>
          <w:spacing w:val="-3"/>
        </w:rPr>
        <w:t>limləri</w:t>
      </w:r>
      <w:r w:rsidRPr="006435AE">
        <w:rPr>
          <w:rFonts w:ascii="Cambria" w:hAnsi="Cambria"/>
          <w:color w:val="111111"/>
          <w:spacing w:val="44"/>
        </w:rPr>
        <w:t xml:space="preserve"> </w:t>
      </w:r>
      <w:r w:rsidRPr="006435AE">
        <w:rPr>
          <w:rFonts w:ascii="Cambria" w:hAnsi="Cambria"/>
          <w:color w:val="111111"/>
          <w:spacing w:val="-5"/>
        </w:rPr>
        <w:t>ilə</w:t>
      </w:r>
      <w:r w:rsidRPr="006435AE">
        <w:rPr>
          <w:rFonts w:ascii="Cambria" w:hAnsi="Cambria"/>
          <w:color w:val="111111"/>
        </w:rPr>
        <w:t xml:space="preserve"> birgə </w:t>
      </w:r>
      <w:r w:rsidRPr="006435AE">
        <w:rPr>
          <w:rFonts w:ascii="Cambria" w:hAnsi="Cambria"/>
          <w:color w:val="111111"/>
          <w:spacing w:val="-1"/>
        </w:rPr>
        <w:t>Yunanıstanda</w:t>
      </w:r>
      <w:r w:rsidRPr="006435AE">
        <w:rPr>
          <w:rFonts w:ascii="Cambria" w:hAnsi="Cambria"/>
          <w:color w:val="111111"/>
          <w:spacing w:val="39"/>
        </w:rPr>
        <w:t xml:space="preserve"> </w:t>
      </w:r>
      <w:r w:rsidRPr="006435AE">
        <w:rPr>
          <w:rFonts w:ascii="Cambria" w:hAnsi="Cambria"/>
          <w:color w:val="111111"/>
          <w:spacing w:val="-1"/>
        </w:rPr>
        <w:t>həyata</w:t>
      </w:r>
      <w:r w:rsidRPr="006435AE">
        <w:rPr>
          <w:rFonts w:ascii="Cambria" w:hAnsi="Cambria"/>
          <w:color w:val="111111"/>
          <w:spacing w:val="39"/>
        </w:rPr>
        <w:t xml:space="preserve"> </w:t>
      </w:r>
      <w:r w:rsidRPr="006435AE">
        <w:rPr>
          <w:rFonts w:ascii="Cambria" w:hAnsi="Cambria"/>
          <w:color w:val="111111"/>
          <w:spacing w:val="-1"/>
        </w:rPr>
        <w:t>keçirirlər.</w:t>
      </w:r>
      <w:r w:rsidRPr="006435AE">
        <w:rPr>
          <w:rFonts w:ascii="Cambria" w:hAnsi="Cambria"/>
          <w:color w:val="111111"/>
          <w:spacing w:val="33"/>
        </w:rPr>
        <w:t xml:space="preserve"> </w:t>
      </w:r>
      <w:r w:rsidRPr="006435AE">
        <w:rPr>
          <w:rFonts w:ascii="Cambria" w:hAnsi="Cambria"/>
          <w:color w:val="111111"/>
          <w:spacing w:val="1"/>
        </w:rPr>
        <w:t>Bundan</w:t>
      </w:r>
      <w:r w:rsidRPr="006435AE">
        <w:rPr>
          <w:rFonts w:ascii="Cambria" w:hAnsi="Cambria"/>
          <w:color w:val="111111"/>
          <w:spacing w:val="37"/>
        </w:rPr>
        <w:t xml:space="preserve"> </w:t>
      </w:r>
      <w:r w:rsidRPr="006435AE">
        <w:rPr>
          <w:rFonts w:ascii="Cambria" w:hAnsi="Cambria"/>
          <w:color w:val="111111"/>
          <w:spacing w:val="1"/>
        </w:rPr>
        <w:t>başqa,</w:t>
      </w:r>
      <w:r w:rsidRPr="006435AE">
        <w:rPr>
          <w:rFonts w:ascii="Cambria" w:hAnsi="Cambria"/>
          <w:color w:val="111111"/>
          <w:spacing w:val="32"/>
        </w:rPr>
        <w:t xml:space="preserve"> </w:t>
      </w:r>
      <w:r w:rsidRPr="006435AE">
        <w:rPr>
          <w:rFonts w:ascii="Cambria" w:hAnsi="Cambria"/>
          <w:color w:val="111111"/>
          <w:spacing w:val="-2"/>
        </w:rPr>
        <w:t>UNEC</w:t>
      </w:r>
      <w:r w:rsidRPr="006435AE">
        <w:rPr>
          <w:rFonts w:ascii="Cambria" w:hAnsi="Cambria"/>
          <w:color w:val="111111"/>
          <w:spacing w:val="44"/>
        </w:rPr>
        <w:t xml:space="preserve"> </w:t>
      </w:r>
      <w:r w:rsidRPr="006435AE">
        <w:rPr>
          <w:rFonts w:ascii="Cambria" w:hAnsi="Cambria"/>
          <w:color w:val="111111"/>
          <w:spacing w:val="-2"/>
        </w:rPr>
        <w:t>ölkə</w:t>
      </w:r>
      <w:r w:rsidRPr="006435AE">
        <w:rPr>
          <w:rFonts w:ascii="Cambria" w:hAnsi="Cambria"/>
          <w:color w:val="111111"/>
          <w:spacing w:val="36"/>
        </w:rPr>
        <w:t xml:space="preserve"> </w:t>
      </w:r>
      <w:r w:rsidRPr="006435AE">
        <w:rPr>
          <w:rFonts w:ascii="Cambria" w:hAnsi="Cambria"/>
          <w:color w:val="111111"/>
          <w:spacing w:val="-1"/>
        </w:rPr>
        <w:t>xaricində</w:t>
      </w:r>
      <w:r w:rsidRPr="006435AE">
        <w:rPr>
          <w:rFonts w:ascii="Cambria" w:hAnsi="Cambria"/>
          <w:color w:val="111111"/>
          <w:spacing w:val="37"/>
        </w:rPr>
        <w:t xml:space="preserve"> </w:t>
      </w:r>
      <w:r w:rsidRPr="006435AE">
        <w:rPr>
          <w:rFonts w:ascii="Cambria" w:hAnsi="Cambria"/>
          <w:color w:val="111111"/>
          <w:spacing w:val="-4"/>
        </w:rPr>
        <w:t>filialı</w:t>
      </w:r>
      <w:r w:rsidRPr="006435AE">
        <w:rPr>
          <w:rFonts w:ascii="Cambria" w:hAnsi="Cambria"/>
          <w:color w:val="111111"/>
          <w:spacing w:val="30"/>
        </w:rPr>
        <w:t xml:space="preserve"> </w:t>
      </w:r>
      <w:r w:rsidRPr="006435AE">
        <w:rPr>
          <w:rFonts w:ascii="Cambria" w:hAnsi="Cambria"/>
          <w:color w:val="111111"/>
        </w:rPr>
        <w:t>olan</w:t>
      </w:r>
      <w:r w:rsidRPr="006435AE">
        <w:rPr>
          <w:rFonts w:ascii="Cambria" w:hAnsi="Cambria"/>
          <w:color w:val="111111"/>
          <w:spacing w:val="37"/>
        </w:rPr>
        <w:t xml:space="preserve"> </w:t>
      </w:r>
      <w:r w:rsidRPr="006435AE">
        <w:rPr>
          <w:rFonts w:ascii="Cambria" w:hAnsi="Cambria"/>
          <w:color w:val="111111"/>
        </w:rPr>
        <w:t>Azərbaycan</w:t>
      </w:r>
      <w:r w:rsidRPr="006435AE">
        <w:rPr>
          <w:rFonts w:ascii="Cambria" w:hAnsi="Cambria"/>
          <w:color w:val="111111"/>
          <w:spacing w:val="37"/>
        </w:rPr>
        <w:t xml:space="preserve"> </w:t>
      </w:r>
      <w:r w:rsidRPr="006435AE">
        <w:rPr>
          <w:rFonts w:ascii="Cambria" w:hAnsi="Cambria"/>
          <w:color w:val="111111"/>
          <w:spacing w:val="-2"/>
        </w:rPr>
        <w:t>universiteti</w:t>
      </w:r>
      <w:r w:rsidRPr="006435AE">
        <w:rPr>
          <w:rFonts w:ascii="Cambria" w:hAnsi="Cambria"/>
          <w:color w:val="111111"/>
          <w:spacing w:val="29"/>
        </w:rPr>
        <w:t xml:space="preserve"> </w:t>
      </w:r>
      <w:r w:rsidRPr="006435AE">
        <w:rPr>
          <w:rFonts w:ascii="Cambria" w:hAnsi="Cambria"/>
          <w:color w:val="111111"/>
          <w:spacing w:val="-5"/>
        </w:rPr>
        <w:t>kimi</w:t>
      </w:r>
      <w:r w:rsidRPr="006435AE">
        <w:rPr>
          <w:rFonts w:ascii="Cambria" w:hAnsi="Cambria"/>
          <w:color w:val="111111"/>
          <w:spacing w:val="30"/>
        </w:rPr>
        <w:t xml:space="preserve"> </w:t>
      </w:r>
      <w:r w:rsidRPr="006435AE">
        <w:rPr>
          <w:rFonts w:ascii="Cambria" w:hAnsi="Cambria"/>
          <w:color w:val="111111"/>
          <w:spacing w:val="1"/>
        </w:rPr>
        <w:t>bu</w:t>
      </w:r>
      <w:r w:rsidRPr="006435AE">
        <w:rPr>
          <w:rFonts w:ascii="Cambria" w:hAnsi="Cambria"/>
          <w:color w:val="111111"/>
          <w:spacing w:val="39"/>
        </w:rPr>
        <w:t xml:space="preserve"> </w:t>
      </w:r>
      <w:r w:rsidRPr="006435AE">
        <w:rPr>
          <w:rFonts w:ascii="Cambria" w:hAnsi="Cambria"/>
          <w:color w:val="111111"/>
          <w:spacing w:val="-2"/>
        </w:rPr>
        <w:t>imkanından</w:t>
      </w:r>
      <w:r w:rsidRPr="006435AE">
        <w:rPr>
          <w:rFonts w:ascii="Cambria" w:hAnsi="Cambria"/>
          <w:color w:val="111111"/>
          <w:spacing w:val="68"/>
        </w:rPr>
        <w:t xml:space="preserve"> </w:t>
      </w:r>
      <w:r w:rsidRPr="006435AE">
        <w:rPr>
          <w:rFonts w:ascii="Cambria" w:hAnsi="Cambria"/>
          <w:color w:val="111111"/>
          <w:spacing w:val="-1"/>
        </w:rPr>
        <w:t>geniş</w:t>
      </w:r>
      <w:r w:rsidRPr="006435AE">
        <w:rPr>
          <w:rFonts w:ascii="Cambria" w:hAnsi="Cambria"/>
          <w:color w:val="111111"/>
          <w:spacing w:val="37"/>
        </w:rPr>
        <w:t xml:space="preserve"> </w:t>
      </w:r>
      <w:r w:rsidRPr="006435AE">
        <w:rPr>
          <w:rFonts w:ascii="Cambria" w:hAnsi="Cambria"/>
          <w:color w:val="111111"/>
          <w:spacing w:val="-2"/>
        </w:rPr>
        <w:t>istifadə</w:t>
      </w:r>
      <w:r w:rsidRPr="006435AE">
        <w:rPr>
          <w:rFonts w:ascii="Cambria" w:hAnsi="Cambria"/>
          <w:color w:val="111111"/>
          <w:spacing w:val="22"/>
        </w:rPr>
        <w:t xml:space="preserve"> </w:t>
      </w:r>
      <w:r w:rsidRPr="006435AE">
        <w:rPr>
          <w:rFonts w:ascii="Cambria" w:hAnsi="Cambria"/>
          <w:color w:val="111111"/>
          <w:spacing w:val="-2"/>
        </w:rPr>
        <w:t>etməyə</w:t>
      </w:r>
      <w:r w:rsidRPr="006435AE">
        <w:rPr>
          <w:rFonts w:ascii="Cambria" w:hAnsi="Cambria"/>
          <w:color w:val="111111"/>
          <w:spacing w:val="22"/>
        </w:rPr>
        <w:t xml:space="preserve"> </w:t>
      </w:r>
      <w:r w:rsidRPr="006435AE">
        <w:rPr>
          <w:rFonts w:ascii="Cambria" w:hAnsi="Cambria"/>
          <w:color w:val="111111"/>
          <w:spacing w:val="-1"/>
        </w:rPr>
        <w:t>başlamışdır.</w:t>
      </w:r>
      <w:r w:rsidRPr="006435AE">
        <w:rPr>
          <w:rFonts w:ascii="Cambria" w:hAnsi="Cambria"/>
          <w:color w:val="111111"/>
          <w:spacing w:val="18"/>
        </w:rPr>
        <w:t xml:space="preserve"> </w:t>
      </w:r>
      <w:r w:rsidRPr="006435AE">
        <w:rPr>
          <w:rFonts w:ascii="Cambria" w:hAnsi="Cambria"/>
          <w:color w:val="111111"/>
          <w:spacing w:val="-1"/>
        </w:rPr>
        <w:t>Belə</w:t>
      </w:r>
      <w:r w:rsidRPr="006435AE">
        <w:rPr>
          <w:rFonts w:ascii="Cambria" w:hAnsi="Cambria"/>
          <w:color w:val="111111"/>
          <w:spacing w:val="22"/>
        </w:rPr>
        <w:t xml:space="preserve"> </w:t>
      </w:r>
      <w:r w:rsidRPr="006435AE">
        <w:rPr>
          <w:rFonts w:ascii="Cambria" w:hAnsi="Cambria"/>
          <w:color w:val="111111"/>
          <w:spacing w:val="-5"/>
        </w:rPr>
        <w:t>ki,</w:t>
      </w:r>
      <w:r w:rsidRPr="006435AE">
        <w:rPr>
          <w:rFonts w:ascii="Cambria" w:hAnsi="Cambria"/>
          <w:color w:val="111111"/>
          <w:spacing w:val="18"/>
        </w:rPr>
        <w:t xml:space="preserve"> </w:t>
      </w:r>
      <w:r w:rsidRPr="006435AE">
        <w:rPr>
          <w:rFonts w:ascii="Cambria" w:hAnsi="Cambria"/>
          <w:color w:val="111111"/>
          <w:spacing w:val="-1"/>
        </w:rPr>
        <w:t>Rusiya</w:t>
      </w:r>
      <w:r w:rsidRPr="006435AE">
        <w:rPr>
          <w:rFonts w:ascii="Cambria" w:hAnsi="Cambria"/>
          <w:color w:val="111111"/>
          <w:spacing w:val="24"/>
        </w:rPr>
        <w:t xml:space="preserve"> </w:t>
      </w:r>
      <w:r w:rsidRPr="006435AE">
        <w:rPr>
          <w:rFonts w:ascii="Cambria" w:hAnsi="Cambria"/>
          <w:color w:val="111111"/>
          <w:spacing w:val="1"/>
        </w:rPr>
        <w:t>Federasiyasının</w:t>
      </w:r>
      <w:r w:rsidRPr="006435AE">
        <w:rPr>
          <w:rFonts w:ascii="Cambria" w:hAnsi="Cambria"/>
          <w:color w:val="111111"/>
          <w:spacing w:val="22"/>
        </w:rPr>
        <w:t xml:space="preserve"> </w:t>
      </w:r>
      <w:r w:rsidRPr="006435AE">
        <w:rPr>
          <w:rFonts w:ascii="Cambria" w:hAnsi="Cambria"/>
          <w:color w:val="111111"/>
        </w:rPr>
        <w:t>(RF)</w:t>
      </w:r>
      <w:r w:rsidRPr="006435AE">
        <w:rPr>
          <w:rFonts w:ascii="Cambria" w:hAnsi="Cambria"/>
          <w:color w:val="111111"/>
          <w:spacing w:val="32"/>
        </w:rPr>
        <w:t xml:space="preserve"> </w:t>
      </w:r>
      <w:r w:rsidRPr="006435AE">
        <w:rPr>
          <w:rFonts w:ascii="Cambria" w:hAnsi="Cambria"/>
          <w:color w:val="111111"/>
          <w:spacing w:val="1"/>
        </w:rPr>
        <w:t>Dərbənd</w:t>
      </w:r>
      <w:r w:rsidRPr="006435AE">
        <w:rPr>
          <w:rFonts w:ascii="Cambria" w:hAnsi="Cambria"/>
          <w:color w:val="111111"/>
          <w:spacing w:val="7"/>
        </w:rPr>
        <w:t xml:space="preserve"> </w:t>
      </w:r>
      <w:r w:rsidRPr="006435AE">
        <w:rPr>
          <w:rFonts w:ascii="Cambria" w:hAnsi="Cambria"/>
          <w:color w:val="111111"/>
        </w:rPr>
        <w:t>şəhərində</w:t>
      </w:r>
      <w:r w:rsidRPr="006435AE">
        <w:rPr>
          <w:rFonts w:ascii="Cambria" w:hAnsi="Cambria"/>
          <w:color w:val="111111"/>
          <w:spacing w:val="7"/>
        </w:rPr>
        <w:t xml:space="preserve"> </w:t>
      </w:r>
      <w:r w:rsidRPr="006435AE">
        <w:rPr>
          <w:rFonts w:ascii="Cambria" w:hAnsi="Cambria"/>
          <w:color w:val="111111"/>
        </w:rPr>
        <w:t>yerləşən</w:t>
      </w:r>
      <w:r w:rsidRPr="006435AE">
        <w:rPr>
          <w:rFonts w:ascii="Cambria" w:hAnsi="Cambria"/>
          <w:color w:val="111111"/>
          <w:spacing w:val="7"/>
        </w:rPr>
        <w:t xml:space="preserve"> </w:t>
      </w:r>
      <w:r w:rsidRPr="006435AE">
        <w:rPr>
          <w:rFonts w:ascii="Cambria" w:hAnsi="Cambria"/>
          <w:color w:val="111111"/>
          <w:spacing w:val="-2"/>
        </w:rPr>
        <w:t>UNEC</w:t>
      </w:r>
      <w:r w:rsidRPr="006435AE">
        <w:rPr>
          <w:rFonts w:ascii="Cambria" w:hAnsi="Cambria"/>
          <w:color w:val="111111"/>
          <w:spacing w:val="6"/>
        </w:rPr>
        <w:t xml:space="preserve"> </w:t>
      </w:r>
      <w:r w:rsidRPr="006435AE">
        <w:rPr>
          <w:rFonts w:ascii="Cambria" w:hAnsi="Cambria"/>
          <w:color w:val="111111"/>
          <w:spacing w:val="-4"/>
        </w:rPr>
        <w:t>filialı</w:t>
      </w:r>
      <w:r w:rsidRPr="006435AE">
        <w:rPr>
          <w:rFonts w:ascii="Cambria" w:hAnsi="Cambria"/>
          <w:color w:val="111111"/>
          <w:spacing w:val="51"/>
        </w:rPr>
        <w:t xml:space="preserve"> </w:t>
      </w:r>
      <w:r w:rsidRPr="006435AE">
        <w:rPr>
          <w:rFonts w:ascii="Cambria" w:hAnsi="Cambria"/>
          <w:color w:val="111111"/>
          <w:spacing w:val="1"/>
        </w:rPr>
        <w:t>RF</w:t>
      </w:r>
      <w:r w:rsidRPr="006435AE">
        <w:rPr>
          <w:rFonts w:ascii="Cambria" w:eastAsia="Cambria" w:hAnsi="Cambria" w:cs="Cambria"/>
          <w:color w:val="111111"/>
          <w:spacing w:val="1"/>
        </w:rPr>
        <w:t>-</w:t>
      </w:r>
      <w:r w:rsidRPr="006435AE">
        <w:rPr>
          <w:rFonts w:ascii="Cambria" w:hAnsi="Cambria"/>
          <w:color w:val="111111"/>
          <w:spacing w:val="1"/>
        </w:rPr>
        <w:t>nin</w:t>
      </w:r>
      <w:r w:rsidRPr="006435AE">
        <w:rPr>
          <w:rFonts w:ascii="Cambria" w:hAnsi="Cambria"/>
          <w:color w:val="111111"/>
          <w:spacing w:val="45"/>
        </w:rPr>
        <w:t xml:space="preserve"> </w:t>
      </w:r>
      <w:r w:rsidRPr="006435AE">
        <w:rPr>
          <w:rFonts w:ascii="Cambria" w:hAnsi="Cambria"/>
          <w:color w:val="111111"/>
        </w:rPr>
        <w:t>rəsmi</w:t>
      </w:r>
      <w:r w:rsidRPr="006435AE">
        <w:rPr>
          <w:rFonts w:ascii="Cambria" w:hAnsi="Cambria"/>
          <w:color w:val="111111"/>
          <w:spacing w:val="37"/>
        </w:rPr>
        <w:t xml:space="preserve"> </w:t>
      </w:r>
      <w:r w:rsidRPr="006435AE">
        <w:rPr>
          <w:rFonts w:ascii="Cambria" w:hAnsi="Cambria"/>
          <w:color w:val="111111"/>
          <w:spacing w:val="-3"/>
        </w:rPr>
        <w:t>lizenziyası</w:t>
      </w:r>
      <w:r w:rsidRPr="006435AE">
        <w:rPr>
          <w:rFonts w:ascii="Cambria" w:hAnsi="Cambria"/>
          <w:color w:val="111111"/>
          <w:spacing w:val="46"/>
        </w:rPr>
        <w:t xml:space="preserve"> </w:t>
      </w:r>
      <w:r w:rsidRPr="006435AE">
        <w:rPr>
          <w:rFonts w:ascii="Cambria" w:hAnsi="Cambria"/>
          <w:color w:val="111111"/>
          <w:spacing w:val="-1"/>
        </w:rPr>
        <w:t>əsasında</w:t>
      </w:r>
      <w:r w:rsidRPr="006435AE">
        <w:rPr>
          <w:rFonts w:ascii="Cambria" w:hAnsi="Cambria"/>
          <w:color w:val="111111"/>
          <w:spacing w:val="46"/>
        </w:rPr>
        <w:t xml:space="preserve"> </w:t>
      </w:r>
      <w:r w:rsidRPr="006435AE">
        <w:rPr>
          <w:rFonts w:ascii="Cambria" w:hAnsi="Cambria"/>
          <w:color w:val="111111"/>
          <w:spacing w:val="-2"/>
        </w:rPr>
        <w:t>fəaliyyət</w:t>
      </w:r>
      <w:r w:rsidRPr="006435AE">
        <w:rPr>
          <w:rFonts w:ascii="Cambria" w:hAnsi="Cambria"/>
          <w:color w:val="111111"/>
          <w:spacing w:val="38"/>
        </w:rPr>
        <w:t xml:space="preserve"> </w:t>
      </w:r>
      <w:r w:rsidRPr="006435AE">
        <w:rPr>
          <w:rFonts w:ascii="Cambria" w:hAnsi="Cambria"/>
          <w:color w:val="111111"/>
          <w:spacing w:val="1"/>
        </w:rPr>
        <w:t>göstərən</w:t>
      </w:r>
      <w:r w:rsidRPr="006435AE">
        <w:rPr>
          <w:rFonts w:ascii="Cambria" w:hAnsi="Cambria"/>
          <w:color w:val="111111"/>
          <w:spacing w:val="45"/>
        </w:rPr>
        <w:t xml:space="preserve"> </w:t>
      </w:r>
      <w:r w:rsidRPr="006435AE">
        <w:rPr>
          <w:rFonts w:ascii="Cambria" w:hAnsi="Cambria"/>
          <w:color w:val="111111"/>
        </w:rPr>
        <w:t>yeganə</w:t>
      </w:r>
      <w:r w:rsidRPr="006435AE">
        <w:rPr>
          <w:rFonts w:ascii="Cambria" w:hAnsi="Cambria"/>
          <w:color w:val="111111"/>
          <w:spacing w:val="45"/>
        </w:rPr>
        <w:t xml:space="preserve"> </w:t>
      </w:r>
      <w:r w:rsidRPr="006435AE">
        <w:rPr>
          <w:rFonts w:ascii="Cambria" w:hAnsi="Cambria"/>
          <w:color w:val="111111"/>
        </w:rPr>
        <w:t>xarici</w:t>
      </w:r>
      <w:r w:rsidRPr="006435AE">
        <w:rPr>
          <w:rFonts w:ascii="Cambria" w:hAnsi="Cambria"/>
          <w:color w:val="111111"/>
          <w:spacing w:val="37"/>
        </w:rPr>
        <w:t xml:space="preserve"> </w:t>
      </w:r>
      <w:r w:rsidRPr="006435AE">
        <w:rPr>
          <w:rFonts w:ascii="Cambria" w:hAnsi="Cambria"/>
          <w:color w:val="111111"/>
          <w:spacing w:val="-2"/>
        </w:rPr>
        <w:t>universitetdir.</w:t>
      </w:r>
      <w:r w:rsidRPr="006435AE">
        <w:rPr>
          <w:rFonts w:ascii="Cambria" w:hAnsi="Cambria"/>
          <w:color w:val="111111"/>
          <w:spacing w:val="25"/>
        </w:rPr>
        <w:t xml:space="preserve"> </w:t>
      </w:r>
      <w:r w:rsidRPr="006435AE">
        <w:rPr>
          <w:rFonts w:ascii="Cambria" w:hAnsi="Cambria"/>
          <w:color w:val="111111"/>
        </w:rPr>
        <w:t>Symonds”</w:t>
      </w:r>
      <w:r w:rsidRPr="006435AE">
        <w:rPr>
          <w:rFonts w:ascii="Cambria" w:hAnsi="Cambria"/>
          <w:color w:val="111111"/>
          <w:spacing w:val="70"/>
        </w:rPr>
        <w:t xml:space="preserve"> </w:t>
      </w:r>
      <w:r w:rsidRPr="006435AE">
        <w:rPr>
          <w:rFonts w:ascii="Cambria" w:hAnsi="Cambria"/>
          <w:color w:val="111111"/>
          <w:spacing w:val="-4"/>
        </w:rPr>
        <w:t>təşkilatı</w:t>
      </w:r>
      <w:r w:rsidRPr="006435AE">
        <w:rPr>
          <w:rFonts w:ascii="Cambria" w:hAnsi="Cambria"/>
          <w:color w:val="111111"/>
          <w:spacing w:val="22"/>
        </w:rPr>
        <w:t xml:space="preserve"> </w:t>
      </w:r>
      <w:r w:rsidRPr="006435AE">
        <w:rPr>
          <w:rFonts w:ascii="Cambria" w:hAnsi="Cambria"/>
          <w:color w:val="111111"/>
          <w:spacing w:val="-1"/>
        </w:rPr>
        <w:t>tərəfindən</w:t>
      </w:r>
      <w:r w:rsidRPr="006435AE">
        <w:rPr>
          <w:rFonts w:ascii="Cambria" w:hAnsi="Cambria"/>
          <w:color w:val="111111"/>
          <w:spacing w:val="29"/>
        </w:rPr>
        <w:t xml:space="preserve"> </w:t>
      </w:r>
      <w:r w:rsidRPr="006435AE">
        <w:rPr>
          <w:rFonts w:ascii="Cambria" w:hAnsi="Cambria"/>
          <w:color w:val="111111"/>
          <w:spacing w:val="-2"/>
        </w:rPr>
        <w:t>İnkişaf</w:t>
      </w:r>
      <w:r w:rsidRPr="006435AE">
        <w:rPr>
          <w:rFonts w:ascii="Cambria" w:hAnsi="Cambria"/>
          <w:color w:val="111111"/>
          <w:spacing w:val="31"/>
        </w:rPr>
        <w:t xml:space="preserve"> </w:t>
      </w:r>
      <w:r w:rsidRPr="006435AE">
        <w:rPr>
          <w:rFonts w:ascii="Cambria" w:hAnsi="Cambria"/>
          <w:color w:val="111111"/>
          <w:spacing w:val="-3"/>
        </w:rPr>
        <w:t>Etməkdə</w:t>
      </w:r>
      <w:r w:rsidRPr="006435AE">
        <w:rPr>
          <w:rFonts w:ascii="Cambria" w:hAnsi="Cambria"/>
          <w:color w:val="111111"/>
          <w:spacing w:val="30"/>
        </w:rPr>
        <w:t xml:space="preserve"> </w:t>
      </w:r>
      <w:r w:rsidRPr="006435AE">
        <w:rPr>
          <w:rFonts w:ascii="Cambria" w:hAnsi="Cambria"/>
          <w:color w:val="111111"/>
        </w:rPr>
        <w:t>olan</w:t>
      </w:r>
      <w:r w:rsidRPr="006435AE">
        <w:rPr>
          <w:rFonts w:ascii="Cambria" w:hAnsi="Cambria"/>
          <w:color w:val="111111"/>
          <w:spacing w:val="30"/>
        </w:rPr>
        <w:t xml:space="preserve"> </w:t>
      </w:r>
      <w:r w:rsidRPr="006435AE">
        <w:rPr>
          <w:rFonts w:ascii="Cambria" w:hAnsi="Cambria"/>
          <w:color w:val="111111"/>
          <w:spacing w:val="2"/>
        </w:rPr>
        <w:t>Avropa</w:t>
      </w:r>
      <w:r w:rsidRPr="006435AE">
        <w:rPr>
          <w:rFonts w:ascii="Cambria" w:hAnsi="Cambria"/>
          <w:color w:val="111111"/>
          <w:spacing w:val="32"/>
        </w:rPr>
        <w:t xml:space="preserve"> </w:t>
      </w:r>
      <w:r w:rsidRPr="006435AE">
        <w:rPr>
          <w:rFonts w:ascii="Cambria" w:hAnsi="Cambria"/>
          <w:color w:val="111111"/>
          <w:spacing w:val="-1"/>
        </w:rPr>
        <w:t>və</w:t>
      </w:r>
      <w:r w:rsidRPr="006435AE">
        <w:rPr>
          <w:rFonts w:ascii="Cambria" w:hAnsi="Cambria"/>
          <w:color w:val="111111"/>
          <w:spacing w:val="29"/>
        </w:rPr>
        <w:t xml:space="preserve"> </w:t>
      </w:r>
      <w:r w:rsidRPr="006435AE">
        <w:rPr>
          <w:rFonts w:ascii="Cambria" w:hAnsi="Cambria"/>
          <w:color w:val="111111"/>
          <w:spacing w:val="-1"/>
        </w:rPr>
        <w:t>Mərkəzi</w:t>
      </w:r>
      <w:r w:rsidRPr="006435AE">
        <w:rPr>
          <w:rFonts w:ascii="Cambria" w:hAnsi="Cambria"/>
          <w:color w:val="111111"/>
          <w:spacing w:val="7"/>
        </w:rPr>
        <w:t xml:space="preserve"> </w:t>
      </w:r>
      <w:r w:rsidRPr="006435AE">
        <w:rPr>
          <w:rFonts w:ascii="Cambria" w:hAnsi="Cambria"/>
          <w:color w:val="111111"/>
          <w:spacing w:val="-2"/>
        </w:rPr>
        <w:t>Asiya</w:t>
      </w:r>
      <w:r w:rsidRPr="006435AE">
        <w:rPr>
          <w:rFonts w:ascii="Cambria" w:hAnsi="Cambria"/>
          <w:color w:val="111111"/>
          <w:spacing w:val="49"/>
        </w:rPr>
        <w:t xml:space="preserve"> </w:t>
      </w:r>
      <w:r w:rsidRPr="006435AE">
        <w:rPr>
          <w:rFonts w:ascii="Cambria" w:hAnsi="Cambria"/>
          <w:color w:val="111111"/>
        </w:rPr>
        <w:t>Regionunun</w:t>
      </w:r>
      <w:r w:rsidRPr="006435AE">
        <w:rPr>
          <w:rFonts w:ascii="Cambria" w:hAnsi="Cambria"/>
          <w:color w:val="111111"/>
          <w:spacing w:val="49"/>
        </w:rPr>
        <w:t xml:space="preserve"> </w:t>
      </w:r>
      <w:r w:rsidRPr="006435AE">
        <w:rPr>
          <w:rFonts w:ascii="Cambria" w:hAnsi="Cambria"/>
          <w:color w:val="111111"/>
          <w:spacing w:val="-2"/>
        </w:rPr>
        <w:t>iqtisadyönümlü</w:t>
      </w:r>
      <w:r w:rsidRPr="006435AE">
        <w:rPr>
          <w:rFonts w:ascii="Cambria" w:hAnsi="Cambria"/>
          <w:color w:val="111111"/>
          <w:spacing w:val="51"/>
        </w:rPr>
        <w:t xml:space="preserve"> </w:t>
      </w:r>
      <w:r w:rsidRPr="006435AE">
        <w:rPr>
          <w:rFonts w:ascii="Cambria" w:hAnsi="Cambria"/>
          <w:color w:val="111111"/>
          <w:spacing w:val="1"/>
        </w:rPr>
        <w:t>4</w:t>
      </w:r>
      <w:r w:rsidRPr="006435AE">
        <w:rPr>
          <w:rFonts w:ascii="Cambria" w:eastAsia="Cambria" w:hAnsi="Cambria" w:cs="Cambria"/>
          <w:color w:val="111111"/>
          <w:spacing w:val="1"/>
        </w:rPr>
        <w:t>-</w:t>
      </w:r>
      <w:r w:rsidRPr="006435AE">
        <w:rPr>
          <w:rFonts w:ascii="Cambria" w:hAnsi="Cambria"/>
          <w:color w:val="111111"/>
          <w:spacing w:val="1"/>
        </w:rPr>
        <w:t>cü</w:t>
      </w:r>
      <w:r w:rsidRPr="006435AE">
        <w:rPr>
          <w:rFonts w:ascii="Cambria" w:hAnsi="Cambria"/>
          <w:color w:val="111111"/>
          <w:spacing w:val="51"/>
        </w:rPr>
        <w:t xml:space="preserve"> </w:t>
      </w:r>
      <w:r w:rsidRPr="006435AE">
        <w:rPr>
          <w:rFonts w:ascii="Cambria" w:hAnsi="Cambria"/>
          <w:color w:val="111111"/>
        </w:rPr>
        <w:t>ən</w:t>
      </w:r>
      <w:r w:rsidRPr="006435AE">
        <w:rPr>
          <w:rFonts w:ascii="Cambria" w:hAnsi="Cambria"/>
          <w:color w:val="111111"/>
          <w:spacing w:val="34"/>
        </w:rPr>
        <w:t xml:space="preserve"> </w:t>
      </w:r>
      <w:r w:rsidRPr="006435AE">
        <w:rPr>
          <w:rFonts w:ascii="Cambria" w:hAnsi="Cambria"/>
          <w:color w:val="111111"/>
          <w:spacing w:val="1"/>
        </w:rPr>
        <w:t>yaxşı</w:t>
      </w:r>
      <w:r w:rsidRPr="006435AE">
        <w:rPr>
          <w:rFonts w:ascii="Cambria" w:hAnsi="Cambria"/>
          <w:color w:val="111111"/>
          <w:spacing w:val="28"/>
        </w:rPr>
        <w:t xml:space="preserve"> </w:t>
      </w:r>
      <w:r w:rsidRPr="006435AE">
        <w:rPr>
          <w:rFonts w:ascii="Cambria" w:hAnsi="Cambria"/>
          <w:color w:val="111111"/>
          <w:spacing w:val="-2"/>
        </w:rPr>
        <w:t>uni</w:t>
      </w:r>
      <w:r w:rsidRPr="006435AE">
        <w:rPr>
          <w:rFonts w:ascii="Cambria" w:eastAsia="Cambria" w:hAnsi="Cambria" w:cs="Cambria"/>
          <w:color w:val="111111"/>
          <w:spacing w:val="-2"/>
        </w:rPr>
        <w:t>versiteti,</w:t>
      </w:r>
      <w:r w:rsidRPr="006435AE">
        <w:rPr>
          <w:rFonts w:ascii="Cambria" w:eastAsia="Cambria" w:hAnsi="Cambria" w:cs="Cambria"/>
          <w:color w:val="111111"/>
          <w:spacing w:val="30"/>
        </w:rPr>
        <w:t xml:space="preserve"> </w:t>
      </w:r>
      <w:r w:rsidRPr="006435AE">
        <w:rPr>
          <w:rFonts w:ascii="Cambria" w:eastAsia="Cambria" w:hAnsi="Cambria" w:cs="Cambria"/>
          <w:color w:val="111111"/>
        </w:rPr>
        <w:t>2018-2019-cu</w:t>
      </w:r>
      <w:r w:rsidRPr="006435AE">
        <w:rPr>
          <w:rFonts w:ascii="Cambria" w:eastAsia="Cambria" w:hAnsi="Cambria" w:cs="Cambria"/>
          <w:color w:val="111111"/>
          <w:spacing w:val="66"/>
        </w:rPr>
        <w:t xml:space="preserve"> </w:t>
      </w:r>
      <w:r w:rsidRPr="006435AE">
        <w:rPr>
          <w:rFonts w:ascii="Cambria" w:hAnsi="Cambria"/>
          <w:color w:val="111111"/>
          <w:spacing w:val="-2"/>
        </w:rPr>
        <w:t>illərdə</w:t>
      </w:r>
      <w:r w:rsidRPr="006435AE">
        <w:rPr>
          <w:rFonts w:ascii="Cambria" w:hAnsi="Cambria"/>
          <w:color w:val="111111"/>
          <w:spacing w:val="-7"/>
        </w:rPr>
        <w:t xml:space="preserve"> </w:t>
      </w:r>
      <w:r w:rsidRPr="006435AE">
        <w:rPr>
          <w:rFonts w:ascii="Cambria" w:hAnsi="Cambria"/>
          <w:color w:val="111111"/>
          <w:spacing w:val="1"/>
        </w:rPr>
        <w:t>bu</w:t>
      </w:r>
      <w:r w:rsidRPr="006435AE">
        <w:rPr>
          <w:rFonts w:ascii="Cambria" w:hAnsi="Cambria"/>
          <w:color w:val="111111"/>
          <w:spacing w:val="-6"/>
        </w:rPr>
        <w:t xml:space="preserve"> </w:t>
      </w:r>
      <w:r w:rsidRPr="006435AE">
        <w:rPr>
          <w:rFonts w:ascii="Cambria" w:hAnsi="Cambria"/>
          <w:color w:val="111111"/>
          <w:spacing w:val="1"/>
        </w:rPr>
        <w:t>regionun</w:t>
      </w:r>
      <w:r w:rsidRPr="006435AE">
        <w:rPr>
          <w:rFonts w:ascii="Cambria" w:hAnsi="Cambria"/>
          <w:color w:val="111111"/>
          <w:spacing w:val="-7"/>
        </w:rPr>
        <w:t xml:space="preserve"> </w:t>
      </w:r>
      <w:r w:rsidRPr="006435AE">
        <w:rPr>
          <w:rFonts w:ascii="Cambria" w:hAnsi="Cambria"/>
          <w:color w:val="111111"/>
        </w:rPr>
        <w:t>ən</w:t>
      </w:r>
      <w:r w:rsidRPr="006435AE">
        <w:rPr>
          <w:rFonts w:ascii="Cambria" w:hAnsi="Cambria"/>
          <w:color w:val="111111"/>
          <w:spacing w:val="-7"/>
        </w:rPr>
        <w:t xml:space="preserve"> </w:t>
      </w:r>
      <w:r w:rsidRPr="006435AE">
        <w:rPr>
          <w:rFonts w:ascii="Cambria" w:hAnsi="Cambria"/>
          <w:color w:val="111111"/>
          <w:spacing w:val="1"/>
        </w:rPr>
        <w:t>yaxşı</w:t>
      </w:r>
      <w:r w:rsidRPr="006435AE">
        <w:rPr>
          <w:rFonts w:ascii="Cambria" w:hAnsi="Cambria"/>
          <w:color w:val="111111"/>
          <w:spacing w:val="-15"/>
        </w:rPr>
        <w:t xml:space="preserve"> </w:t>
      </w:r>
      <w:r w:rsidRPr="006435AE">
        <w:rPr>
          <w:rFonts w:ascii="Cambria" w:hAnsi="Cambria"/>
          <w:color w:val="111111"/>
        </w:rPr>
        <w:t>200</w:t>
      </w:r>
      <w:r w:rsidRPr="006435AE">
        <w:rPr>
          <w:rFonts w:ascii="Cambria" w:hAnsi="Cambria"/>
          <w:color w:val="111111"/>
          <w:spacing w:val="-6"/>
        </w:rPr>
        <w:t xml:space="preserve"> </w:t>
      </w:r>
      <w:r w:rsidRPr="006435AE">
        <w:rPr>
          <w:rFonts w:ascii="Cambria" w:hAnsi="Cambria"/>
          <w:color w:val="111111"/>
          <w:spacing w:val="-3"/>
        </w:rPr>
        <w:t>universitetindən</w:t>
      </w:r>
      <w:r w:rsidRPr="006435AE">
        <w:rPr>
          <w:rFonts w:ascii="Cambria" w:hAnsi="Cambria"/>
          <w:color w:val="111111"/>
          <w:spacing w:val="-7"/>
        </w:rPr>
        <w:t xml:space="preserve"> </w:t>
      </w:r>
      <w:r w:rsidRPr="006435AE">
        <w:rPr>
          <w:rFonts w:ascii="Cambria" w:hAnsi="Cambria"/>
          <w:color w:val="111111"/>
        </w:rPr>
        <w:t xml:space="preserve">biri </w:t>
      </w:r>
      <w:r w:rsidRPr="006435AE">
        <w:rPr>
          <w:rFonts w:ascii="Cambria" w:hAnsi="Cambria"/>
          <w:color w:val="111111"/>
          <w:spacing w:val="-2"/>
        </w:rPr>
        <w:t>seçilmişdir.</w:t>
      </w:r>
      <w:r w:rsidRPr="006435AE">
        <w:rPr>
          <w:rFonts w:ascii="Cambria" w:hAnsi="Cambria"/>
          <w:color w:val="111111"/>
          <w:spacing w:val="2"/>
        </w:rPr>
        <w:t xml:space="preserve"> </w:t>
      </w:r>
      <w:r w:rsidRPr="006435AE">
        <w:rPr>
          <w:rFonts w:ascii="Cambria" w:hAnsi="Cambria"/>
          <w:color w:val="111111"/>
          <w:spacing w:val="1"/>
        </w:rPr>
        <w:t>Dünya</w:t>
      </w:r>
      <w:r w:rsidRPr="006435AE">
        <w:rPr>
          <w:rFonts w:ascii="Cambria" w:hAnsi="Cambria"/>
          <w:color w:val="111111"/>
          <w:spacing w:val="42"/>
        </w:rPr>
        <w:t xml:space="preserve"> </w:t>
      </w:r>
      <w:r w:rsidRPr="006435AE">
        <w:rPr>
          <w:rFonts w:ascii="Cambria" w:hAnsi="Cambria"/>
          <w:color w:val="111111"/>
          <w:spacing w:val="-2"/>
        </w:rPr>
        <w:t>universitetlərinin</w:t>
      </w:r>
      <w:r w:rsidRPr="006435AE">
        <w:rPr>
          <w:rFonts w:ascii="Cambria" w:hAnsi="Cambria"/>
          <w:color w:val="111111"/>
          <w:spacing w:val="44"/>
        </w:rPr>
        <w:t xml:space="preserve"> </w:t>
      </w:r>
      <w:r w:rsidRPr="006435AE">
        <w:rPr>
          <w:rFonts w:ascii="Cambria" w:hAnsi="Cambria"/>
          <w:color w:val="111111"/>
        </w:rPr>
        <w:t>veb</w:t>
      </w:r>
      <w:r w:rsidRPr="006435AE">
        <w:rPr>
          <w:rFonts w:ascii="Cambria" w:hAnsi="Cambria"/>
          <w:color w:val="111111"/>
          <w:spacing w:val="47"/>
        </w:rPr>
        <w:t xml:space="preserve"> </w:t>
      </w:r>
      <w:r w:rsidRPr="006435AE">
        <w:rPr>
          <w:rFonts w:ascii="Cambria" w:hAnsi="Cambria"/>
          <w:color w:val="111111"/>
          <w:spacing w:val="-1"/>
        </w:rPr>
        <w:t>populyarlığını</w:t>
      </w:r>
      <w:r w:rsidRPr="006435AE">
        <w:rPr>
          <w:rFonts w:ascii="Cambria" w:hAnsi="Cambria"/>
          <w:color w:val="111111"/>
          <w:spacing w:val="37"/>
        </w:rPr>
        <w:t xml:space="preserve"> </w:t>
      </w:r>
      <w:r w:rsidRPr="006435AE">
        <w:rPr>
          <w:rFonts w:ascii="Cambria" w:hAnsi="Cambria"/>
          <w:color w:val="111111"/>
          <w:spacing w:val="-1"/>
        </w:rPr>
        <w:t>müəyyən</w:t>
      </w:r>
      <w:r w:rsidRPr="006435AE">
        <w:rPr>
          <w:rFonts w:ascii="Cambria" w:hAnsi="Cambria"/>
          <w:color w:val="111111"/>
          <w:spacing w:val="45"/>
        </w:rPr>
        <w:t xml:space="preserve"> </w:t>
      </w:r>
      <w:r w:rsidRPr="006435AE">
        <w:rPr>
          <w:rFonts w:ascii="Cambria" w:hAnsi="Cambria"/>
          <w:color w:val="111111"/>
        </w:rPr>
        <w:t>edən</w:t>
      </w:r>
      <w:r w:rsidRPr="006435AE">
        <w:rPr>
          <w:rFonts w:ascii="Cambria" w:hAnsi="Cambria"/>
          <w:color w:val="111111"/>
          <w:spacing w:val="45"/>
        </w:rPr>
        <w:t xml:space="preserve"> </w:t>
      </w:r>
      <w:r w:rsidRPr="006435AE">
        <w:rPr>
          <w:rFonts w:ascii="Cambria" w:hAnsi="Cambria"/>
          <w:color w:val="111111"/>
        </w:rPr>
        <w:t>"Webometrics”</w:t>
      </w:r>
      <w:r w:rsidRPr="006435AE">
        <w:rPr>
          <w:rFonts w:ascii="Cambria" w:hAnsi="Cambria"/>
          <w:color w:val="111111"/>
          <w:spacing w:val="36"/>
        </w:rPr>
        <w:t xml:space="preserve"> </w:t>
      </w:r>
      <w:r w:rsidRPr="006435AE">
        <w:rPr>
          <w:rFonts w:ascii="Cambria" w:hAnsi="Cambria"/>
          <w:color w:val="111111"/>
          <w:spacing w:val="-4"/>
        </w:rPr>
        <w:t>təşkilatının</w:t>
      </w:r>
      <w:r w:rsidRPr="006435AE">
        <w:rPr>
          <w:rFonts w:ascii="Cambria" w:hAnsi="Cambria"/>
          <w:color w:val="111111"/>
          <w:spacing w:val="36"/>
        </w:rPr>
        <w:t xml:space="preserve"> </w:t>
      </w:r>
      <w:r w:rsidRPr="006435AE">
        <w:rPr>
          <w:rFonts w:ascii="Cambria" w:hAnsi="Cambria"/>
          <w:color w:val="111111"/>
        </w:rPr>
        <w:t>2019</w:t>
      </w:r>
      <w:r w:rsidRPr="006435AE">
        <w:rPr>
          <w:rFonts w:ascii="Cambria" w:eastAsia="Cambria" w:hAnsi="Cambria" w:cs="Cambria"/>
          <w:color w:val="111111"/>
        </w:rPr>
        <w:t>-</w:t>
      </w:r>
      <w:r w:rsidRPr="006435AE">
        <w:rPr>
          <w:rFonts w:ascii="Cambria" w:hAnsi="Cambria"/>
          <w:color w:val="111111"/>
        </w:rPr>
        <w:t>cu</w:t>
      </w:r>
      <w:r w:rsidRPr="006435AE">
        <w:rPr>
          <w:rFonts w:ascii="Cambria" w:hAnsi="Cambria"/>
          <w:color w:val="111111"/>
          <w:spacing w:val="39"/>
        </w:rPr>
        <w:t xml:space="preserve"> </w:t>
      </w:r>
      <w:r w:rsidRPr="006435AE">
        <w:rPr>
          <w:rFonts w:ascii="Cambria" w:hAnsi="Cambria"/>
          <w:color w:val="111111"/>
          <w:spacing w:val="-4"/>
        </w:rPr>
        <w:t>il</w:t>
      </w:r>
      <w:r w:rsidRPr="006435AE">
        <w:rPr>
          <w:rFonts w:ascii="Cambria" w:hAnsi="Cambria"/>
          <w:color w:val="111111"/>
          <w:spacing w:val="31"/>
        </w:rPr>
        <w:t xml:space="preserve"> </w:t>
      </w:r>
      <w:r w:rsidRPr="006435AE">
        <w:rPr>
          <w:rFonts w:ascii="Cambria" w:hAnsi="Cambria"/>
          <w:color w:val="111111"/>
          <w:spacing w:val="-1"/>
        </w:rPr>
        <w:t>hesabatına</w:t>
      </w:r>
      <w:r w:rsidRPr="006435AE">
        <w:rPr>
          <w:rFonts w:ascii="Cambria" w:hAnsi="Cambria"/>
          <w:color w:val="111111"/>
          <w:spacing w:val="39"/>
        </w:rPr>
        <w:t xml:space="preserve"> </w:t>
      </w:r>
      <w:r w:rsidRPr="006435AE">
        <w:rPr>
          <w:rFonts w:ascii="Cambria" w:hAnsi="Cambria"/>
          <w:color w:val="111111"/>
          <w:spacing w:val="2"/>
        </w:rPr>
        <w:t>görə,</w:t>
      </w:r>
      <w:r w:rsidRPr="006435AE">
        <w:rPr>
          <w:rFonts w:ascii="Cambria" w:hAnsi="Cambria"/>
          <w:color w:val="111111"/>
          <w:spacing w:val="32"/>
        </w:rPr>
        <w:t xml:space="preserve"> </w:t>
      </w:r>
      <w:r w:rsidRPr="006435AE">
        <w:rPr>
          <w:rFonts w:ascii="Cambria" w:hAnsi="Cambria"/>
          <w:color w:val="111111"/>
          <w:spacing w:val="-2"/>
        </w:rPr>
        <w:t>UNEC</w:t>
      </w:r>
      <w:r w:rsidRPr="006435AE">
        <w:rPr>
          <w:rFonts w:ascii="Cambria" w:hAnsi="Cambria"/>
          <w:color w:val="111111"/>
          <w:spacing w:val="35"/>
        </w:rPr>
        <w:t xml:space="preserve"> </w:t>
      </w:r>
      <w:r w:rsidRPr="006435AE">
        <w:rPr>
          <w:rFonts w:ascii="Cambria" w:hAnsi="Cambria"/>
          <w:color w:val="111111"/>
          <w:spacing w:val="1"/>
        </w:rPr>
        <w:t>"Google</w:t>
      </w:r>
      <w:r w:rsidRPr="006435AE">
        <w:rPr>
          <w:rFonts w:ascii="Cambria" w:hAnsi="Cambria"/>
          <w:color w:val="111111"/>
          <w:spacing w:val="39"/>
        </w:rPr>
        <w:t xml:space="preserve"> </w:t>
      </w:r>
      <w:r w:rsidRPr="006435AE">
        <w:rPr>
          <w:rFonts w:ascii="Cambria" w:hAnsi="Cambria"/>
          <w:color w:val="111111"/>
          <w:spacing w:val="1"/>
        </w:rPr>
        <w:t>scholar”</w:t>
      </w:r>
      <w:r w:rsidRPr="006435AE">
        <w:rPr>
          <w:rFonts w:ascii="Cambria" w:hAnsi="Cambria"/>
          <w:color w:val="111111"/>
          <w:spacing w:val="48"/>
        </w:rPr>
        <w:t xml:space="preserve"> </w:t>
      </w:r>
      <w:r w:rsidRPr="006435AE">
        <w:rPr>
          <w:rFonts w:ascii="Cambria" w:hAnsi="Cambria"/>
          <w:color w:val="111111"/>
          <w:spacing w:val="-1"/>
        </w:rPr>
        <w:t>bazasındakı</w:t>
      </w:r>
      <w:r w:rsidRPr="006435AE">
        <w:rPr>
          <w:rFonts w:ascii="Cambria" w:hAnsi="Cambria"/>
          <w:color w:val="111111"/>
          <w:spacing w:val="-15"/>
        </w:rPr>
        <w:t xml:space="preserve"> </w:t>
      </w:r>
      <w:r w:rsidRPr="006435AE">
        <w:rPr>
          <w:rFonts w:ascii="Cambria" w:hAnsi="Cambria"/>
          <w:color w:val="111111"/>
          <w:spacing w:val="-2"/>
        </w:rPr>
        <w:t>istinadların</w:t>
      </w:r>
      <w:r w:rsidRPr="006435AE">
        <w:rPr>
          <w:rFonts w:ascii="Cambria" w:hAnsi="Cambria"/>
          <w:color w:val="111111"/>
          <w:spacing w:val="-7"/>
        </w:rPr>
        <w:t xml:space="preserve"> </w:t>
      </w:r>
      <w:r w:rsidRPr="006435AE">
        <w:rPr>
          <w:rFonts w:ascii="Cambria" w:hAnsi="Cambria"/>
          <w:color w:val="111111"/>
        </w:rPr>
        <w:t>sayına,</w:t>
      </w:r>
      <w:r w:rsidRPr="006435AE">
        <w:rPr>
          <w:rFonts w:ascii="Cambria" w:hAnsi="Cambria"/>
          <w:color w:val="111111"/>
          <w:spacing w:val="2"/>
        </w:rPr>
        <w:t xml:space="preserve"> </w:t>
      </w:r>
      <w:r w:rsidRPr="006435AE">
        <w:rPr>
          <w:rFonts w:ascii="Cambria" w:hAnsi="Cambria"/>
          <w:color w:val="111111"/>
          <w:spacing w:val="-2"/>
        </w:rPr>
        <w:t>"açıqlıq”</w:t>
      </w:r>
      <w:r w:rsidRPr="006435AE">
        <w:rPr>
          <w:rFonts w:ascii="Cambria" w:hAnsi="Cambria"/>
          <w:color w:val="111111"/>
          <w:spacing w:val="6"/>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3"/>
        </w:rPr>
        <w:t>"iştirak”</w:t>
      </w:r>
      <w:r w:rsidRPr="006435AE">
        <w:rPr>
          <w:rFonts w:ascii="Cambria" w:hAnsi="Cambria"/>
          <w:color w:val="111111"/>
          <w:spacing w:val="6"/>
        </w:rPr>
        <w:t xml:space="preserve"> </w:t>
      </w:r>
      <w:r w:rsidRPr="006435AE">
        <w:rPr>
          <w:rFonts w:ascii="Cambria" w:hAnsi="Cambria"/>
          <w:color w:val="111111"/>
          <w:spacing w:val="-1"/>
        </w:rPr>
        <w:t>göstəricilərinə</w:t>
      </w:r>
      <w:r w:rsidRPr="006435AE">
        <w:rPr>
          <w:rFonts w:ascii="Cambria" w:hAnsi="Cambria"/>
          <w:color w:val="111111"/>
          <w:spacing w:val="7"/>
        </w:rPr>
        <w:t xml:space="preserve"> </w:t>
      </w:r>
      <w:r w:rsidRPr="006435AE">
        <w:rPr>
          <w:rFonts w:ascii="Cambria" w:hAnsi="Cambria"/>
          <w:color w:val="111111"/>
          <w:spacing w:val="3"/>
        </w:rPr>
        <w:t>görə</w:t>
      </w:r>
      <w:r w:rsidRPr="006435AE">
        <w:rPr>
          <w:rFonts w:ascii="Cambria" w:hAnsi="Cambria"/>
          <w:color w:val="111111"/>
          <w:spacing w:val="36"/>
        </w:rPr>
        <w:t xml:space="preserve"> </w:t>
      </w:r>
      <w:r w:rsidRPr="006435AE">
        <w:rPr>
          <w:rFonts w:ascii="Cambria" w:hAnsi="Cambria"/>
          <w:color w:val="111111"/>
          <w:spacing w:val="-3"/>
        </w:rPr>
        <w:t>ölkəmizdə</w:t>
      </w:r>
      <w:r w:rsidRPr="006435AE">
        <w:rPr>
          <w:rFonts w:ascii="Cambria" w:hAnsi="Cambria"/>
          <w:color w:val="111111"/>
          <w:spacing w:val="-7"/>
        </w:rPr>
        <w:t xml:space="preserve"> </w:t>
      </w:r>
      <w:r w:rsidRPr="006435AE">
        <w:rPr>
          <w:rFonts w:ascii="Cambria" w:hAnsi="Cambria"/>
          <w:color w:val="111111"/>
          <w:spacing w:val="-2"/>
        </w:rPr>
        <w:t>birincidir.</w:t>
      </w:r>
      <w:r w:rsidRPr="006435AE">
        <w:rPr>
          <w:rFonts w:ascii="Cambria" w:hAnsi="Cambria"/>
          <w:color w:val="111111"/>
          <w:spacing w:val="-12"/>
        </w:rPr>
        <w:t xml:space="preserve"> </w:t>
      </w:r>
      <w:r w:rsidRPr="006435AE">
        <w:rPr>
          <w:rFonts w:ascii="Cambria" w:hAnsi="Cambria"/>
          <w:color w:val="111111"/>
          <w:spacing w:val="1"/>
        </w:rPr>
        <w:t>Bu</w:t>
      </w:r>
      <w:r w:rsidRPr="006435AE">
        <w:rPr>
          <w:rFonts w:ascii="Cambria" w:hAnsi="Cambria"/>
          <w:color w:val="111111"/>
          <w:spacing w:val="-6"/>
        </w:rPr>
        <w:t xml:space="preserve"> </w:t>
      </w:r>
      <w:r w:rsidRPr="006435AE">
        <w:rPr>
          <w:rFonts w:ascii="Cambria" w:hAnsi="Cambria"/>
          <w:color w:val="111111"/>
          <w:spacing w:val="1"/>
        </w:rPr>
        <w:t>sahədə</w:t>
      </w:r>
      <w:r w:rsidRPr="006435AE">
        <w:rPr>
          <w:rFonts w:ascii="Cambria" w:hAnsi="Cambria"/>
          <w:color w:val="111111"/>
          <w:spacing w:val="-7"/>
        </w:rPr>
        <w:t xml:space="preserve"> </w:t>
      </w:r>
      <w:r w:rsidRPr="006435AE">
        <w:rPr>
          <w:rFonts w:ascii="Cambria" w:hAnsi="Cambria"/>
          <w:color w:val="111111"/>
          <w:spacing w:val="-1"/>
        </w:rPr>
        <w:t>digər</w:t>
      </w:r>
      <w:r w:rsidRPr="006435AE">
        <w:rPr>
          <w:rFonts w:ascii="Cambria" w:hAnsi="Cambria"/>
          <w:color w:val="111111"/>
          <w:spacing w:val="-3"/>
        </w:rPr>
        <w:t xml:space="preserve"> </w:t>
      </w:r>
      <w:r w:rsidRPr="006435AE">
        <w:rPr>
          <w:rFonts w:ascii="Cambria" w:hAnsi="Cambria"/>
          <w:color w:val="111111"/>
          <w:spacing w:val="-2"/>
        </w:rPr>
        <w:t>bir</w:t>
      </w:r>
      <w:r w:rsidRPr="006435AE">
        <w:rPr>
          <w:rFonts w:ascii="Cambria" w:hAnsi="Cambria"/>
          <w:color w:val="111111"/>
          <w:spacing w:val="-3"/>
        </w:rPr>
        <w:t xml:space="preserve"> təşkilat</w:t>
      </w:r>
      <w:r w:rsidRPr="006435AE">
        <w:rPr>
          <w:rFonts w:ascii="Cambria" w:hAnsi="Cambria"/>
          <w:color w:val="111111"/>
          <w:spacing w:val="-14"/>
        </w:rPr>
        <w:t xml:space="preserve"> </w:t>
      </w:r>
      <w:r w:rsidRPr="006435AE">
        <w:rPr>
          <w:rFonts w:ascii="Cambria" w:hAnsi="Cambria"/>
          <w:color w:val="111111"/>
        </w:rPr>
        <w:t>olan</w:t>
      </w:r>
      <w:r w:rsidRPr="006435AE">
        <w:rPr>
          <w:rFonts w:ascii="Cambria" w:hAnsi="Cambria"/>
          <w:color w:val="111111"/>
          <w:spacing w:val="-7"/>
        </w:rPr>
        <w:t xml:space="preserve"> </w:t>
      </w:r>
      <w:r w:rsidRPr="006435AE">
        <w:rPr>
          <w:rFonts w:ascii="Cambria" w:hAnsi="Cambria"/>
          <w:color w:val="111111"/>
          <w:spacing w:val="-3"/>
        </w:rPr>
        <w:t>"UniRank”in</w:t>
      </w:r>
      <w:r w:rsidRPr="006435AE">
        <w:rPr>
          <w:rFonts w:ascii="Cambria" w:hAnsi="Cambria"/>
          <w:color w:val="111111"/>
          <w:spacing w:val="-7"/>
        </w:rPr>
        <w:t xml:space="preserve"> </w:t>
      </w:r>
      <w:r w:rsidRPr="006435AE">
        <w:rPr>
          <w:rFonts w:ascii="Cambria" w:hAnsi="Cambria"/>
          <w:color w:val="111111"/>
          <w:spacing w:val="4"/>
        </w:rPr>
        <w:t>2019</w:t>
      </w:r>
      <w:r w:rsidRPr="006435AE">
        <w:rPr>
          <w:rFonts w:ascii="Cambria" w:eastAsia="Cambria" w:hAnsi="Cambria" w:cs="Cambria"/>
          <w:color w:val="111111"/>
          <w:spacing w:val="4"/>
        </w:rPr>
        <w:t>-</w:t>
      </w:r>
      <w:r w:rsidRPr="006435AE">
        <w:rPr>
          <w:rFonts w:ascii="Cambria" w:eastAsia="Cambria" w:hAnsi="Cambria" w:cs="Cambria"/>
          <w:color w:val="111111"/>
          <w:spacing w:val="56"/>
        </w:rPr>
        <w:t xml:space="preserve"> </w:t>
      </w:r>
      <w:r w:rsidRPr="006435AE">
        <w:rPr>
          <w:rFonts w:ascii="Cambria" w:hAnsi="Cambria"/>
          <w:color w:val="111111"/>
          <w:spacing w:val="-1"/>
        </w:rPr>
        <w:lastRenderedPageBreak/>
        <w:t>cu</w:t>
      </w:r>
      <w:r w:rsidRPr="006435AE">
        <w:rPr>
          <w:rFonts w:ascii="Cambria" w:hAnsi="Cambria"/>
          <w:color w:val="111111"/>
          <w:spacing w:val="22"/>
        </w:rPr>
        <w:t xml:space="preserve"> </w:t>
      </w:r>
      <w:r w:rsidRPr="006435AE">
        <w:rPr>
          <w:rFonts w:ascii="Cambria" w:hAnsi="Cambria"/>
          <w:color w:val="111111"/>
          <w:spacing w:val="-4"/>
        </w:rPr>
        <w:t>il</w:t>
      </w:r>
      <w:r w:rsidRPr="006435AE">
        <w:rPr>
          <w:rFonts w:ascii="Cambria" w:hAnsi="Cambria"/>
          <w:color w:val="111111"/>
          <w:spacing w:val="16"/>
        </w:rPr>
        <w:t xml:space="preserve"> </w:t>
      </w:r>
      <w:r w:rsidRPr="006435AE">
        <w:rPr>
          <w:rFonts w:ascii="Cambria" w:hAnsi="Cambria"/>
          <w:color w:val="111111"/>
          <w:spacing w:val="-1"/>
        </w:rPr>
        <w:t>hesabatına</w:t>
      </w:r>
      <w:r w:rsidRPr="006435AE">
        <w:rPr>
          <w:rFonts w:ascii="Cambria" w:hAnsi="Cambria"/>
          <w:color w:val="111111"/>
          <w:spacing w:val="23"/>
        </w:rPr>
        <w:t xml:space="preserve"> </w:t>
      </w:r>
      <w:r w:rsidRPr="006435AE">
        <w:rPr>
          <w:rFonts w:ascii="Cambria" w:hAnsi="Cambria"/>
          <w:color w:val="111111"/>
          <w:spacing w:val="3"/>
        </w:rPr>
        <w:t>görə</w:t>
      </w:r>
      <w:r w:rsidRPr="006435AE">
        <w:rPr>
          <w:rFonts w:ascii="Cambria" w:hAnsi="Cambria"/>
          <w:color w:val="111111"/>
          <w:spacing w:val="21"/>
        </w:rPr>
        <w:t xml:space="preserve"> </w:t>
      </w:r>
      <w:r w:rsidRPr="006435AE">
        <w:rPr>
          <w:rFonts w:ascii="Cambria" w:hAnsi="Cambria"/>
          <w:color w:val="111111"/>
          <w:spacing w:val="-2"/>
        </w:rPr>
        <w:t>isə</w:t>
      </w:r>
      <w:r w:rsidRPr="006435AE">
        <w:rPr>
          <w:rFonts w:ascii="Cambria" w:hAnsi="Cambria"/>
          <w:color w:val="111111"/>
          <w:spacing w:val="6"/>
        </w:rPr>
        <w:t xml:space="preserve"> </w:t>
      </w:r>
      <w:r w:rsidRPr="006435AE">
        <w:rPr>
          <w:rFonts w:ascii="Cambria" w:hAnsi="Cambria"/>
          <w:color w:val="111111"/>
          <w:spacing w:val="-2"/>
        </w:rPr>
        <w:t>UNEC</w:t>
      </w:r>
      <w:r w:rsidRPr="006435AE">
        <w:rPr>
          <w:rFonts w:ascii="Cambria" w:hAnsi="Cambria"/>
          <w:color w:val="111111"/>
          <w:spacing w:val="6"/>
        </w:rPr>
        <w:t xml:space="preserve"> </w:t>
      </w:r>
      <w:r w:rsidRPr="006435AE">
        <w:rPr>
          <w:rFonts w:ascii="Cambria" w:hAnsi="Cambria"/>
          <w:color w:val="111111"/>
        </w:rPr>
        <w:t>Azərbaycan</w:t>
      </w:r>
      <w:r w:rsidRPr="006435AE">
        <w:rPr>
          <w:rFonts w:ascii="Cambria" w:hAnsi="Cambria"/>
          <w:color w:val="111111"/>
          <w:spacing w:val="6"/>
        </w:rPr>
        <w:t xml:space="preserve"> </w:t>
      </w:r>
      <w:r w:rsidRPr="006435AE">
        <w:rPr>
          <w:rFonts w:ascii="Cambria" w:hAnsi="Cambria"/>
          <w:color w:val="111111"/>
        </w:rPr>
        <w:t>üzrə</w:t>
      </w:r>
      <w:r w:rsidRPr="006435AE">
        <w:rPr>
          <w:rFonts w:ascii="Cambria" w:hAnsi="Cambria"/>
          <w:color w:val="111111"/>
          <w:spacing w:val="6"/>
        </w:rPr>
        <w:t xml:space="preserve"> </w:t>
      </w:r>
      <w:r w:rsidRPr="006435AE">
        <w:rPr>
          <w:rFonts w:ascii="Cambria" w:hAnsi="Cambria"/>
          <w:color w:val="111111"/>
        </w:rPr>
        <w:t>1</w:t>
      </w:r>
      <w:r w:rsidRPr="006435AE">
        <w:rPr>
          <w:rFonts w:ascii="Cambria" w:eastAsia="Cambria" w:hAnsi="Cambria" w:cs="Cambria"/>
          <w:color w:val="111111"/>
        </w:rPr>
        <w:t>-ci,</w:t>
      </w:r>
      <w:r w:rsidRPr="006435AE">
        <w:rPr>
          <w:rFonts w:ascii="Cambria" w:eastAsia="Cambria" w:hAnsi="Cambria" w:cs="Cambria"/>
          <w:color w:val="111111"/>
          <w:spacing w:val="1"/>
        </w:rPr>
        <w:t xml:space="preserve"> </w:t>
      </w:r>
      <w:r w:rsidRPr="006435AE">
        <w:rPr>
          <w:rFonts w:ascii="Cambria" w:eastAsia="Cambria" w:hAnsi="Cambria" w:cs="Cambria"/>
          <w:color w:val="111111"/>
          <w:spacing w:val="-2"/>
        </w:rPr>
        <w:t>Asiya</w:t>
      </w:r>
      <w:r w:rsidRPr="006435AE">
        <w:rPr>
          <w:rFonts w:ascii="Cambria" w:eastAsia="Cambria" w:hAnsi="Cambria" w:cs="Cambria"/>
          <w:color w:val="111111"/>
          <w:spacing w:val="8"/>
        </w:rPr>
        <w:t xml:space="preserve"> </w:t>
      </w:r>
      <w:r w:rsidRPr="006435AE">
        <w:rPr>
          <w:rFonts w:ascii="Cambria" w:eastAsia="Cambria" w:hAnsi="Cambria" w:cs="Cambria"/>
          <w:color w:val="111111"/>
          <w:spacing w:val="1"/>
        </w:rPr>
        <w:t>regionunun</w:t>
      </w:r>
      <w:r w:rsidRPr="006435AE">
        <w:rPr>
          <w:rFonts w:ascii="Cambria" w:eastAsia="Cambria" w:hAnsi="Cambria" w:cs="Cambria"/>
          <w:color w:val="111111"/>
          <w:spacing w:val="58"/>
        </w:rPr>
        <w:t xml:space="preserve"> </w:t>
      </w:r>
      <w:r w:rsidRPr="006435AE">
        <w:rPr>
          <w:rFonts w:ascii="Cambria" w:eastAsia="Cambria" w:hAnsi="Cambria" w:cs="Cambria"/>
          <w:color w:val="111111"/>
          <w:spacing w:val="-1"/>
        </w:rPr>
        <w:t>"Top-</w:t>
      </w:r>
      <w:r w:rsidRPr="006435AE">
        <w:rPr>
          <w:rFonts w:ascii="Cambria" w:hAnsi="Cambria"/>
          <w:color w:val="111111"/>
          <w:spacing w:val="-1"/>
        </w:rPr>
        <w:t>200”</w:t>
      </w:r>
      <w:r w:rsidRPr="006435AE">
        <w:rPr>
          <w:rFonts w:ascii="Cambria" w:hAnsi="Cambria"/>
          <w:color w:val="111111"/>
          <w:spacing w:val="51"/>
        </w:rPr>
        <w:t xml:space="preserve"> </w:t>
      </w:r>
      <w:r w:rsidRPr="006435AE">
        <w:rPr>
          <w:rFonts w:ascii="Cambria" w:hAnsi="Cambria"/>
          <w:color w:val="111111"/>
          <w:spacing w:val="-2"/>
        </w:rPr>
        <w:t>universiteti</w:t>
      </w:r>
      <w:r w:rsidRPr="006435AE">
        <w:rPr>
          <w:rFonts w:ascii="Cambria" w:hAnsi="Cambria"/>
          <w:color w:val="111111"/>
          <w:spacing w:val="44"/>
        </w:rPr>
        <w:t xml:space="preserve"> </w:t>
      </w:r>
      <w:r w:rsidRPr="006435AE">
        <w:rPr>
          <w:rFonts w:ascii="Cambria" w:hAnsi="Cambria"/>
          <w:color w:val="111111"/>
        </w:rPr>
        <w:t>arasında</w:t>
      </w:r>
      <w:r w:rsidRPr="006435AE">
        <w:rPr>
          <w:rFonts w:ascii="Cambria" w:hAnsi="Cambria"/>
          <w:color w:val="111111"/>
          <w:spacing w:val="1"/>
        </w:rPr>
        <w:t xml:space="preserve"> </w:t>
      </w:r>
      <w:r w:rsidRPr="006435AE">
        <w:rPr>
          <w:rFonts w:ascii="Cambria" w:hAnsi="Cambria"/>
          <w:color w:val="111111"/>
          <w:spacing w:val="-2"/>
        </w:rPr>
        <w:t>isə</w:t>
      </w:r>
      <w:r w:rsidRPr="006435AE">
        <w:rPr>
          <w:rFonts w:ascii="Cambria" w:hAnsi="Cambria"/>
          <w:color w:val="111111"/>
        </w:rPr>
        <w:t xml:space="preserve">  </w:t>
      </w:r>
      <w:r w:rsidRPr="006435AE">
        <w:rPr>
          <w:rFonts w:ascii="Cambria" w:hAnsi="Cambria"/>
          <w:color w:val="111111"/>
          <w:spacing w:val="1"/>
        </w:rPr>
        <w:t>122</w:t>
      </w:r>
      <w:r w:rsidRPr="006435AE">
        <w:rPr>
          <w:rFonts w:ascii="Cambria" w:eastAsia="Cambria" w:hAnsi="Cambria" w:cs="Cambria"/>
          <w:color w:val="111111"/>
          <w:spacing w:val="1"/>
        </w:rPr>
        <w:t>-</w:t>
      </w:r>
      <w:r w:rsidRPr="006435AE">
        <w:rPr>
          <w:rFonts w:ascii="Cambria" w:hAnsi="Cambria"/>
          <w:color w:val="111111"/>
          <w:spacing w:val="1"/>
        </w:rPr>
        <w:t>ci</w:t>
      </w:r>
      <w:r w:rsidRPr="006435AE">
        <w:rPr>
          <w:rFonts w:ascii="Cambria" w:hAnsi="Cambria"/>
          <w:color w:val="111111"/>
          <w:spacing w:val="44"/>
        </w:rPr>
        <w:t xml:space="preserve"> </w:t>
      </w:r>
      <w:r w:rsidRPr="006435AE">
        <w:rPr>
          <w:rFonts w:ascii="Cambria" w:hAnsi="Cambria"/>
          <w:color w:val="111111"/>
        </w:rPr>
        <w:t>yerdədir.</w:t>
      </w:r>
      <w:r w:rsidRPr="006435AE">
        <w:rPr>
          <w:rFonts w:ascii="Cambria" w:hAnsi="Cambria"/>
          <w:color w:val="111111"/>
          <w:spacing w:val="48"/>
        </w:rPr>
        <w:t xml:space="preserve"> </w:t>
      </w:r>
      <w:r w:rsidRPr="006435AE">
        <w:rPr>
          <w:rFonts w:ascii="Cambria" w:hAnsi="Cambria"/>
          <w:color w:val="111111"/>
          <w:spacing w:val="-1"/>
        </w:rPr>
        <w:t>Qarşıdakı</w:t>
      </w:r>
      <w:r w:rsidRPr="006435AE">
        <w:rPr>
          <w:rFonts w:ascii="Cambria" w:hAnsi="Cambria"/>
          <w:color w:val="111111"/>
          <w:spacing w:val="29"/>
        </w:rPr>
        <w:t xml:space="preserve"> </w:t>
      </w:r>
      <w:r w:rsidRPr="006435AE">
        <w:rPr>
          <w:rFonts w:ascii="Cambria" w:hAnsi="Cambria"/>
          <w:color w:val="111111"/>
          <w:spacing w:val="-1"/>
        </w:rPr>
        <w:t>illərdə</w:t>
      </w:r>
      <w:r w:rsidRPr="006435AE">
        <w:rPr>
          <w:rFonts w:ascii="Cambria" w:hAnsi="Cambria"/>
          <w:color w:val="111111"/>
          <w:spacing w:val="54"/>
        </w:rPr>
        <w:t xml:space="preserve"> </w:t>
      </w:r>
      <w:r w:rsidRPr="006435AE">
        <w:rPr>
          <w:rFonts w:ascii="Cambria" w:hAnsi="Cambria"/>
          <w:color w:val="111111"/>
          <w:spacing w:val="-2"/>
        </w:rPr>
        <w:t>UNEC</w:t>
      </w:r>
      <w:r w:rsidRPr="006435AE">
        <w:rPr>
          <w:rFonts w:ascii="Cambria" w:hAnsi="Cambria"/>
          <w:color w:val="111111"/>
        </w:rPr>
        <w:t xml:space="preserve">   </w:t>
      </w:r>
      <w:r w:rsidRPr="006435AE">
        <w:rPr>
          <w:rFonts w:ascii="Cambria" w:hAnsi="Cambria"/>
          <w:color w:val="111111"/>
          <w:spacing w:val="13"/>
        </w:rPr>
        <w:t xml:space="preserve"> </w:t>
      </w:r>
      <w:r w:rsidRPr="006435AE">
        <w:rPr>
          <w:rFonts w:ascii="Cambria" w:hAnsi="Cambria"/>
          <w:color w:val="111111"/>
          <w:spacing w:val="-2"/>
        </w:rPr>
        <w:t>tələbələrin</w:t>
      </w:r>
      <w:r w:rsidRPr="006435AE">
        <w:rPr>
          <w:rFonts w:ascii="Cambria" w:hAnsi="Cambria"/>
          <w:color w:val="111111"/>
        </w:rPr>
        <w:t xml:space="preserve">  </w:t>
      </w:r>
      <w:r w:rsidRPr="006435AE">
        <w:rPr>
          <w:rFonts w:ascii="Cambria" w:hAnsi="Cambria"/>
          <w:color w:val="111111"/>
          <w:spacing w:val="51"/>
        </w:rPr>
        <w:t xml:space="preserve"> </w:t>
      </w:r>
      <w:r w:rsidRPr="006435AE">
        <w:rPr>
          <w:rFonts w:ascii="Cambria" w:hAnsi="Cambria"/>
          <w:color w:val="111111"/>
          <w:spacing w:val="-1"/>
        </w:rPr>
        <w:t>sayında</w:t>
      </w:r>
      <w:r w:rsidRPr="006435AE">
        <w:rPr>
          <w:rFonts w:ascii="Cambria" w:hAnsi="Cambria"/>
          <w:color w:val="111111"/>
        </w:rPr>
        <w:t xml:space="preserve">   </w:t>
      </w:r>
      <w:r w:rsidRPr="006435AE">
        <w:rPr>
          <w:rFonts w:ascii="Cambria" w:hAnsi="Cambria"/>
          <w:color w:val="111111"/>
          <w:spacing w:val="1"/>
        </w:rPr>
        <w:t xml:space="preserve"> </w:t>
      </w:r>
      <w:r w:rsidRPr="006435AE">
        <w:rPr>
          <w:rFonts w:ascii="Cambria" w:hAnsi="Cambria"/>
          <w:color w:val="111111"/>
          <w:spacing w:val="-2"/>
        </w:rPr>
        <w:t>əcnəbilərin</w:t>
      </w:r>
      <w:r w:rsidRPr="006435AE">
        <w:rPr>
          <w:rFonts w:ascii="Cambria" w:hAnsi="Cambria"/>
          <w:color w:val="111111"/>
        </w:rPr>
        <w:t xml:space="preserve">  </w:t>
      </w:r>
      <w:r w:rsidRPr="006435AE">
        <w:rPr>
          <w:rFonts w:ascii="Cambria" w:hAnsi="Cambria"/>
          <w:color w:val="111111"/>
          <w:spacing w:val="52"/>
        </w:rPr>
        <w:t xml:space="preserve"> </w:t>
      </w:r>
      <w:r w:rsidRPr="006435AE">
        <w:rPr>
          <w:rFonts w:ascii="Cambria" w:hAnsi="Cambria"/>
          <w:color w:val="111111"/>
          <w:spacing w:val="-1"/>
        </w:rPr>
        <w:t>payını</w:t>
      </w:r>
      <w:r w:rsidRPr="006435AE">
        <w:rPr>
          <w:rFonts w:ascii="Cambria" w:hAnsi="Cambria"/>
          <w:color w:val="111111"/>
        </w:rPr>
        <w:t xml:space="preserve">  </w:t>
      </w:r>
      <w:r w:rsidRPr="006435AE">
        <w:rPr>
          <w:rFonts w:ascii="Cambria" w:hAnsi="Cambria"/>
          <w:color w:val="111111"/>
          <w:spacing w:val="45"/>
        </w:rPr>
        <w:t xml:space="preserve"> </w:t>
      </w:r>
      <w:r w:rsidRPr="006435AE">
        <w:rPr>
          <w:rFonts w:ascii="Cambria" w:hAnsi="Cambria"/>
          <w:color w:val="111111"/>
          <w:spacing w:val="1"/>
        </w:rPr>
        <w:t>10%</w:t>
      </w:r>
      <w:r w:rsidRPr="006435AE">
        <w:rPr>
          <w:rFonts w:ascii="Cambria" w:eastAsia="Cambria" w:hAnsi="Cambria" w:cs="Cambria"/>
          <w:color w:val="111111"/>
          <w:spacing w:val="1"/>
        </w:rPr>
        <w:t>-</w:t>
      </w:r>
      <w:r w:rsidRPr="006435AE">
        <w:rPr>
          <w:rFonts w:ascii="Cambria" w:hAnsi="Cambria"/>
          <w:color w:val="111111"/>
          <w:spacing w:val="1"/>
        </w:rPr>
        <w:t>ə</w:t>
      </w:r>
      <w:r w:rsidRPr="006435AE">
        <w:rPr>
          <w:rFonts w:ascii="Cambria" w:hAnsi="Cambria"/>
          <w:color w:val="111111"/>
        </w:rPr>
        <w:t xml:space="preserve">  </w:t>
      </w:r>
      <w:r w:rsidRPr="006435AE">
        <w:rPr>
          <w:rFonts w:ascii="Cambria" w:hAnsi="Cambria"/>
          <w:color w:val="111111"/>
          <w:spacing w:val="52"/>
        </w:rPr>
        <w:t xml:space="preserve"> </w:t>
      </w:r>
      <w:r w:rsidRPr="006435AE">
        <w:rPr>
          <w:rFonts w:ascii="Cambria" w:hAnsi="Cambria"/>
          <w:color w:val="111111"/>
          <w:spacing w:val="-2"/>
        </w:rPr>
        <w:t>çatdırmağı,</w:t>
      </w:r>
      <w:r>
        <w:rPr>
          <w:rFonts w:ascii="Cambria" w:hAnsi="Cambria"/>
          <w:color w:val="111111"/>
          <w:spacing w:val="-2"/>
        </w:rPr>
        <w:t xml:space="preserve"> </w:t>
      </w:r>
      <w:r w:rsidRPr="006435AE">
        <w:rPr>
          <w:rFonts w:ascii="Cambria" w:hAnsi="Cambria"/>
          <w:color w:val="111111"/>
          <w:spacing w:val="-1"/>
        </w:rPr>
        <w:t>beynəlxalq</w:t>
      </w:r>
      <w:r w:rsidRPr="006435AE">
        <w:rPr>
          <w:rFonts w:ascii="Cambria" w:hAnsi="Cambria"/>
          <w:color w:val="111111"/>
          <w:spacing w:val="2"/>
        </w:rPr>
        <w:t xml:space="preserve"> </w:t>
      </w:r>
      <w:r w:rsidRPr="006435AE">
        <w:rPr>
          <w:rFonts w:ascii="Cambria" w:hAnsi="Cambria"/>
          <w:color w:val="111111"/>
          <w:spacing w:val="-2"/>
        </w:rPr>
        <w:t>mübadilə</w:t>
      </w:r>
      <w:r w:rsidRPr="006435AE">
        <w:rPr>
          <w:rFonts w:ascii="Cambria" w:hAnsi="Cambria"/>
          <w:color w:val="111111"/>
        </w:rPr>
        <w:t xml:space="preserve"> proqramlarında</w:t>
      </w:r>
      <w:r w:rsidRPr="006435AE">
        <w:rPr>
          <w:rFonts w:ascii="Cambria" w:hAnsi="Cambria"/>
          <w:color w:val="111111"/>
          <w:spacing w:val="1"/>
        </w:rPr>
        <w:t xml:space="preserve"> </w:t>
      </w:r>
      <w:r w:rsidRPr="006435AE">
        <w:rPr>
          <w:rFonts w:ascii="Cambria" w:hAnsi="Cambria"/>
          <w:color w:val="111111"/>
          <w:spacing w:val="-2"/>
        </w:rPr>
        <w:t>iştirak</w:t>
      </w:r>
      <w:r w:rsidRPr="006435AE">
        <w:rPr>
          <w:rFonts w:ascii="Cambria" w:hAnsi="Cambria"/>
          <w:color w:val="111111"/>
          <w:spacing w:val="45"/>
        </w:rPr>
        <w:t xml:space="preserve"> </w:t>
      </w:r>
      <w:r w:rsidRPr="006435AE">
        <w:rPr>
          <w:rFonts w:ascii="Cambria" w:hAnsi="Cambria"/>
          <w:color w:val="111111"/>
        </w:rPr>
        <w:t xml:space="preserve">edən  </w:t>
      </w:r>
      <w:r w:rsidRPr="006435AE">
        <w:rPr>
          <w:rFonts w:ascii="Cambria" w:hAnsi="Cambria"/>
          <w:color w:val="111111"/>
          <w:spacing w:val="-2"/>
        </w:rPr>
        <w:t>tələbə,</w:t>
      </w:r>
      <w:r w:rsidRPr="006435AE">
        <w:rPr>
          <w:rFonts w:ascii="Cambria" w:hAnsi="Cambria"/>
          <w:color w:val="111111"/>
          <w:spacing w:val="48"/>
        </w:rPr>
        <w:t xml:space="preserve"> </w:t>
      </w:r>
      <w:r w:rsidRPr="006435AE">
        <w:rPr>
          <w:rFonts w:ascii="Cambria" w:hAnsi="Cambria"/>
          <w:color w:val="111111"/>
          <w:spacing w:val="-4"/>
        </w:rPr>
        <w:t>müəllim</w:t>
      </w:r>
      <w:r w:rsidRPr="006435AE">
        <w:rPr>
          <w:rFonts w:ascii="Cambria" w:hAnsi="Cambria"/>
          <w:color w:val="111111"/>
          <w:spacing w:val="32"/>
        </w:rPr>
        <w:t xml:space="preserve"> </w:t>
      </w:r>
      <w:r w:rsidRPr="006435AE">
        <w:rPr>
          <w:rFonts w:ascii="Cambria" w:hAnsi="Cambria"/>
          <w:color w:val="111111"/>
          <w:spacing w:val="-1"/>
        </w:rPr>
        <w:t>və</w:t>
      </w:r>
      <w:r w:rsidRPr="006435AE">
        <w:rPr>
          <w:rFonts w:ascii="Cambria" w:hAnsi="Cambria"/>
          <w:color w:val="111111"/>
          <w:spacing w:val="86"/>
        </w:rPr>
        <w:t xml:space="preserve"> </w:t>
      </w:r>
      <w:r w:rsidRPr="006435AE">
        <w:rPr>
          <w:rFonts w:ascii="Cambria" w:hAnsi="Cambria"/>
          <w:color w:val="111111"/>
          <w:spacing w:val="-3"/>
        </w:rPr>
        <w:t>inzibati</w:t>
      </w:r>
      <w:r w:rsidRPr="006435AE">
        <w:rPr>
          <w:rFonts w:ascii="Cambria" w:hAnsi="Cambria"/>
          <w:color w:val="111111"/>
          <w:spacing w:val="14"/>
        </w:rPr>
        <w:t xml:space="preserve"> </w:t>
      </w:r>
      <w:r w:rsidRPr="006435AE">
        <w:rPr>
          <w:rFonts w:ascii="Cambria" w:hAnsi="Cambria"/>
          <w:color w:val="111111"/>
          <w:spacing w:val="-3"/>
        </w:rPr>
        <w:t>işçilərin</w:t>
      </w:r>
      <w:r w:rsidRPr="006435AE">
        <w:rPr>
          <w:rFonts w:ascii="Cambria" w:hAnsi="Cambria"/>
          <w:color w:val="111111"/>
          <w:spacing w:val="22"/>
        </w:rPr>
        <w:t xml:space="preserve"> </w:t>
      </w:r>
      <w:r w:rsidRPr="006435AE">
        <w:rPr>
          <w:rFonts w:ascii="Cambria" w:hAnsi="Cambria"/>
          <w:color w:val="111111"/>
          <w:spacing w:val="-1"/>
        </w:rPr>
        <w:t>sayını</w:t>
      </w:r>
      <w:r w:rsidRPr="006435AE">
        <w:rPr>
          <w:rFonts w:ascii="Cambria" w:hAnsi="Cambria"/>
          <w:color w:val="111111"/>
          <w:spacing w:val="51"/>
        </w:rPr>
        <w:t xml:space="preserve"> </w:t>
      </w:r>
      <w:r w:rsidRPr="006435AE">
        <w:rPr>
          <w:rFonts w:ascii="Cambria" w:hAnsi="Cambria"/>
          <w:color w:val="111111"/>
          <w:spacing w:val="-1"/>
        </w:rPr>
        <w:t>davamlı</w:t>
      </w:r>
      <w:r w:rsidRPr="006435AE">
        <w:rPr>
          <w:rFonts w:ascii="Cambria" w:hAnsi="Cambria"/>
          <w:color w:val="111111"/>
          <w:spacing w:val="52"/>
        </w:rPr>
        <w:t xml:space="preserve"> </w:t>
      </w:r>
      <w:r w:rsidRPr="006435AE">
        <w:rPr>
          <w:rFonts w:ascii="Cambria" w:hAnsi="Cambria"/>
          <w:color w:val="111111"/>
          <w:spacing w:val="-1"/>
        </w:rPr>
        <w:t>artırmağı,</w:t>
      </w:r>
      <w:r w:rsidRPr="006435AE">
        <w:rPr>
          <w:rFonts w:ascii="Cambria" w:hAnsi="Cambria"/>
          <w:color w:val="111111"/>
          <w:spacing w:val="2"/>
        </w:rPr>
        <w:t xml:space="preserve"> </w:t>
      </w:r>
      <w:r w:rsidRPr="006435AE">
        <w:rPr>
          <w:rFonts w:ascii="Cambria" w:hAnsi="Cambria"/>
          <w:color w:val="111111"/>
          <w:spacing w:val="-1"/>
        </w:rPr>
        <w:t>beynəlxalq</w:t>
      </w:r>
      <w:r w:rsidRPr="006435AE">
        <w:rPr>
          <w:rFonts w:ascii="Cambria" w:hAnsi="Cambria"/>
          <w:color w:val="111111"/>
          <w:spacing w:val="10"/>
        </w:rPr>
        <w:t xml:space="preserve"> </w:t>
      </w:r>
      <w:r w:rsidRPr="006435AE">
        <w:rPr>
          <w:rFonts w:ascii="Cambria" w:hAnsi="Cambria"/>
          <w:color w:val="111111"/>
          <w:spacing w:val="-6"/>
        </w:rPr>
        <w:t>ikili</w:t>
      </w:r>
      <w:r w:rsidRPr="006435AE">
        <w:rPr>
          <w:rFonts w:ascii="Cambria" w:hAnsi="Cambria"/>
          <w:color w:val="111111"/>
          <w:spacing w:val="52"/>
        </w:rPr>
        <w:t xml:space="preserve"> </w:t>
      </w:r>
      <w:r w:rsidRPr="006435AE">
        <w:rPr>
          <w:rFonts w:ascii="Cambria" w:hAnsi="Cambria"/>
          <w:color w:val="111111"/>
          <w:spacing w:val="-1"/>
        </w:rPr>
        <w:t>diplom</w:t>
      </w:r>
      <w:r w:rsidRPr="006435AE">
        <w:rPr>
          <w:rFonts w:ascii="Cambria" w:hAnsi="Cambria"/>
          <w:color w:val="111111"/>
          <w:spacing w:val="46"/>
        </w:rPr>
        <w:t xml:space="preserve"> </w:t>
      </w:r>
      <w:r w:rsidRPr="006435AE">
        <w:rPr>
          <w:rFonts w:ascii="Cambria" w:hAnsi="Cambria"/>
          <w:color w:val="111111"/>
        </w:rPr>
        <w:t>proqramlarının</w:t>
      </w:r>
      <w:r w:rsidRPr="006435AE">
        <w:rPr>
          <w:rFonts w:ascii="Cambria" w:hAnsi="Cambria"/>
          <w:color w:val="111111"/>
          <w:spacing w:val="36"/>
        </w:rPr>
        <w:t xml:space="preserve"> </w:t>
      </w:r>
      <w:r w:rsidRPr="006435AE">
        <w:rPr>
          <w:rFonts w:ascii="Cambria" w:hAnsi="Cambria"/>
          <w:color w:val="111111"/>
          <w:spacing w:val="-1"/>
        </w:rPr>
        <w:t>sayını</w:t>
      </w:r>
      <w:r w:rsidRPr="006435AE">
        <w:rPr>
          <w:rFonts w:ascii="Cambria" w:hAnsi="Cambria"/>
          <w:color w:val="111111"/>
          <w:spacing w:val="30"/>
        </w:rPr>
        <w:t xml:space="preserve"> </w:t>
      </w:r>
      <w:r w:rsidRPr="006435AE">
        <w:rPr>
          <w:rFonts w:ascii="Cambria" w:hAnsi="Cambria"/>
          <w:color w:val="111111"/>
          <w:spacing w:val="1"/>
        </w:rPr>
        <w:t>10-a</w:t>
      </w:r>
      <w:r w:rsidRPr="006435AE">
        <w:rPr>
          <w:rFonts w:ascii="Cambria" w:hAnsi="Cambria"/>
          <w:color w:val="111111"/>
          <w:spacing w:val="24"/>
        </w:rPr>
        <w:t xml:space="preserve"> </w:t>
      </w:r>
      <w:r w:rsidRPr="006435AE">
        <w:rPr>
          <w:rFonts w:ascii="Cambria" w:hAnsi="Cambria"/>
          <w:color w:val="111111"/>
          <w:spacing w:val="-3"/>
        </w:rPr>
        <w:t>yüksəltməyi,</w:t>
      </w:r>
      <w:r w:rsidRPr="006435AE">
        <w:rPr>
          <w:rFonts w:ascii="Cambria" w:hAnsi="Cambria"/>
          <w:color w:val="111111"/>
          <w:spacing w:val="18"/>
        </w:rPr>
        <w:t xml:space="preserve"> </w:t>
      </w:r>
      <w:r w:rsidRPr="006435AE">
        <w:rPr>
          <w:rFonts w:ascii="Cambria" w:hAnsi="Cambria"/>
          <w:color w:val="111111"/>
          <w:spacing w:val="-4"/>
        </w:rPr>
        <w:t>ingilis</w:t>
      </w:r>
      <w:r w:rsidRPr="006435AE">
        <w:rPr>
          <w:rFonts w:ascii="Cambria" w:hAnsi="Cambria"/>
          <w:color w:val="111111"/>
          <w:spacing w:val="23"/>
        </w:rPr>
        <w:t xml:space="preserve"> </w:t>
      </w:r>
      <w:r w:rsidRPr="006435AE">
        <w:rPr>
          <w:rFonts w:ascii="Cambria" w:hAnsi="Cambria"/>
          <w:color w:val="111111"/>
          <w:spacing w:val="-2"/>
        </w:rPr>
        <w:t>dilində</w:t>
      </w:r>
      <w:r w:rsidRPr="006435AE">
        <w:rPr>
          <w:rFonts w:ascii="Cambria" w:hAnsi="Cambria"/>
          <w:color w:val="111111"/>
          <w:spacing w:val="22"/>
        </w:rPr>
        <w:t xml:space="preserve"> </w:t>
      </w:r>
      <w:r w:rsidRPr="006435AE">
        <w:rPr>
          <w:rFonts w:ascii="Cambria" w:hAnsi="Cambria"/>
          <w:color w:val="111111"/>
          <w:spacing w:val="-2"/>
        </w:rPr>
        <w:t>təhsil</w:t>
      </w:r>
      <w:r w:rsidRPr="006435AE">
        <w:rPr>
          <w:rFonts w:ascii="Cambria" w:hAnsi="Cambria"/>
          <w:color w:val="111111"/>
          <w:spacing w:val="17"/>
        </w:rPr>
        <w:t xml:space="preserve"> </w:t>
      </w:r>
      <w:r w:rsidRPr="006435AE">
        <w:rPr>
          <w:rFonts w:ascii="Cambria" w:hAnsi="Cambria"/>
          <w:color w:val="111111"/>
          <w:spacing w:val="2"/>
        </w:rPr>
        <w:t>proqram-</w:t>
      </w:r>
      <w:r w:rsidRPr="006435AE">
        <w:rPr>
          <w:rFonts w:ascii="Cambria" w:hAnsi="Cambria"/>
          <w:color w:val="111111"/>
          <w:spacing w:val="54"/>
        </w:rPr>
        <w:t xml:space="preserve"> </w:t>
      </w:r>
      <w:r w:rsidRPr="006435AE">
        <w:rPr>
          <w:rFonts w:ascii="Cambria" w:hAnsi="Cambria"/>
          <w:color w:val="111111"/>
          <w:spacing w:val="-1"/>
        </w:rPr>
        <w:t>larını</w:t>
      </w:r>
      <w:r w:rsidRPr="006435AE">
        <w:rPr>
          <w:rFonts w:ascii="Cambria" w:hAnsi="Cambria"/>
          <w:color w:val="111111"/>
          <w:spacing w:val="15"/>
        </w:rPr>
        <w:t xml:space="preserve"> </w:t>
      </w:r>
      <w:r w:rsidRPr="006435AE">
        <w:rPr>
          <w:rFonts w:ascii="Cambria" w:hAnsi="Cambria"/>
          <w:color w:val="111111"/>
          <w:spacing w:val="-1"/>
        </w:rPr>
        <w:t>davamlı</w:t>
      </w:r>
      <w:r w:rsidRPr="006435AE">
        <w:rPr>
          <w:rFonts w:ascii="Cambria" w:hAnsi="Cambria"/>
          <w:color w:val="111111"/>
          <w:spacing w:val="15"/>
        </w:rPr>
        <w:t xml:space="preserve"> </w:t>
      </w:r>
      <w:r w:rsidRPr="006435AE">
        <w:rPr>
          <w:rFonts w:ascii="Cambria" w:hAnsi="Cambria"/>
          <w:color w:val="111111"/>
          <w:spacing w:val="-3"/>
        </w:rPr>
        <w:t>inkişaf</w:t>
      </w:r>
      <w:r w:rsidRPr="006435AE">
        <w:rPr>
          <w:rFonts w:ascii="Cambria" w:hAnsi="Cambria"/>
          <w:color w:val="111111"/>
          <w:spacing w:val="24"/>
        </w:rPr>
        <w:t xml:space="preserve"> </w:t>
      </w:r>
      <w:r w:rsidRPr="006435AE">
        <w:rPr>
          <w:rFonts w:ascii="Cambria" w:hAnsi="Cambria"/>
          <w:color w:val="111111"/>
          <w:spacing w:val="-2"/>
        </w:rPr>
        <w:t>etdirməyi</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rPr>
        <w:t>90</w:t>
      </w:r>
      <w:r w:rsidRPr="006435AE">
        <w:rPr>
          <w:rFonts w:ascii="Cambria" w:hAnsi="Cambria"/>
          <w:color w:val="111111"/>
          <w:spacing w:val="23"/>
        </w:rPr>
        <w:t xml:space="preserve"> </w:t>
      </w:r>
      <w:r w:rsidRPr="006435AE">
        <w:rPr>
          <w:rFonts w:ascii="Cambria" w:hAnsi="Cambria"/>
          <w:color w:val="111111"/>
          <w:spacing w:val="-1"/>
        </w:rPr>
        <w:t>yaşında</w:t>
      </w:r>
      <w:r w:rsidRPr="006435AE">
        <w:rPr>
          <w:rFonts w:ascii="Cambria" w:hAnsi="Cambria"/>
          <w:color w:val="111111"/>
          <w:spacing w:val="24"/>
        </w:rPr>
        <w:t xml:space="preserve"> </w:t>
      </w:r>
      <w:r w:rsidRPr="006435AE">
        <w:rPr>
          <w:rFonts w:ascii="Cambria" w:hAnsi="Cambria"/>
          <w:color w:val="111111"/>
          <w:spacing w:val="-1"/>
        </w:rPr>
        <w:t>dünyanın</w:t>
      </w:r>
      <w:r w:rsidRPr="006435AE">
        <w:rPr>
          <w:rFonts w:ascii="Cambria" w:hAnsi="Cambria"/>
          <w:color w:val="111111"/>
          <w:spacing w:val="7"/>
        </w:rPr>
        <w:t xml:space="preserve"> </w:t>
      </w:r>
      <w:r w:rsidRPr="006435AE">
        <w:rPr>
          <w:rFonts w:ascii="Cambria" w:hAnsi="Cambria"/>
          <w:color w:val="111111"/>
        </w:rPr>
        <w:t>ən</w:t>
      </w:r>
      <w:r w:rsidRPr="006435AE">
        <w:rPr>
          <w:rFonts w:ascii="Cambria" w:hAnsi="Cambria"/>
          <w:color w:val="111111"/>
          <w:spacing w:val="7"/>
        </w:rPr>
        <w:t xml:space="preserve"> </w:t>
      </w:r>
      <w:r w:rsidRPr="006435AE">
        <w:rPr>
          <w:rFonts w:ascii="Cambria" w:hAnsi="Cambria"/>
          <w:color w:val="111111"/>
          <w:spacing w:val="1"/>
        </w:rPr>
        <w:t>yaxşı</w:t>
      </w:r>
      <w:r w:rsidRPr="006435AE">
        <w:rPr>
          <w:rFonts w:ascii="Cambria" w:hAnsi="Cambria"/>
          <w:color w:val="111111"/>
        </w:rPr>
        <w:t xml:space="preserve"> 1000,</w:t>
      </w:r>
      <w:r w:rsidRPr="006435AE">
        <w:rPr>
          <w:rFonts w:ascii="Cambria" w:hAnsi="Cambria"/>
          <w:color w:val="111111"/>
          <w:spacing w:val="50"/>
        </w:rPr>
        <w:t xml:space="preserve"> </w:t>
      </w:r>
      <w:r w:rsidRPr="006435AE">
        <w:rPr>
          <w:rFonts w:ascii="Cambria" w:hAnsi="Cambria"/>
          <w:color w:val="111111"/>
        </w:rPr>
        <w:t>100</w:t>
      </w:r>
      <w:r w:rsidRPr="006435AE">
        <w:rPr>
          <w:rFonts w:ascii="Cambria" w:hAnsi="Cambria"/>
          <w:color w:val="111111"/>
          <w:spacing w:val="8"/>
        </w:rPr>
        <w:t xml:space="preserve"> </w:t>
      </w:r>
      <w:r w:rsidRPr="006435AE">
        <w:rPr>
          <w:rFonts w:ascii="Cambria" w:hAnsi="Cambria"/>
          <w:color w:val="111111"/>
          <w:spacing w:val="-1"/>
        </w:rPr>
        <w:t>yaşında</w:t>
      </w:r>
      <w:r w:rsidRPr="006435AE">
        <w:rPr>
          <w:rFonts w:ascii="Cambria" w:hAnsi="Cambria"/>
          <w:color w:val="111111"/>
          <w:spacing w:val="9"/>
        </w:rPr>
        <w:t xml:space="preserve"> </w:t>
      </w:r>
      <w:r w:rsidRPr="006435AE">
        <w:rPr>
          <w:rFonts w:ascii="Cambria" w:hAnsi="Cambria"/>
          <w:color w:val="111111"/>
          <w:spacing w:val="-2"/>
        </w:rPr>
        <w:t>isə</w:t>
      </w:r>
      <w:r w:rsidRPr="006435AE">
        <w:rPr>
          <w:rFonts w:ascii="Cambria" w:hAnsi="Cambria"/>
          <w:color w:val="111111"/>
          <w:spacing w:val="7"/>
        </w:rPr>
        <w:t xml:space="preserve"> </w:t>
      </w:r>
      <w:r w:rsidRPr="006435AE">
        <w:rPr>
          <w:rFonts w:ascii="Cambria" w:hAnsi="Cambria"/>
          <w:color w:val="111111"/>
        </w:rPr>
        <w:t>ən</w:t>
      </w:r>
      <w:r w:rsidRPr="006435AE">
        <w:rPr>
          <w:rFonts w:ascii="Cambria" w:hAnsi="Cambria"/>
          <w:color w:val="111111"/>
          <w:spacing w:val="7"/>
        </w:rPr>
        <w:t xml:space="preserve"> </w:t>
      </w:r>
      <w:r w:rsidRPr="006435AE">
        <w:rPr>
          <w:rFonts w:ascii="Cambria" w:hAnsi="Cambria"/>
          <w:color w:val="111111"/>
          <w:spacing w:val="1"/>
        </w:rPr>
        <w:t>yaxşı</w:t>
      </w:r>
      <w:r w:rsidRPr="006435AE">
        <w:rPr>
          <w:rFonts w:ascii="Cambria" w:hAnsi="Cambria"/>
          <w:color w:val="111111"/>
        </w:rPr>
        <w:t xml:space="preserve"> 500</w:t>
      </w:r>
      <w:r w:rsidRPr="006435AE">
        <w:rPr>
          <w:rFonts w:ascii="Cambria" w:hAnsi="Cambria"/>
          <w:color w:val="111111"/>
          <w:spacing w:val="8"/>
        </w:rPr>
        <w:t xml:space="preserve"> </w:t>
      </w:r>
      <w:r w:rsidRPr="006435AE">
        <w:rPr>
          <w:rFonts w:ascii="Cambria" w:hAnsi="Cambria"/>
          <w:color w:val="111111"/>
          <w:spacing w:val="-2"/>
        </w:rPr>
        <w:t>universitetindən</w:t>
      </w:r>
      <w:r w:rsidRPr="006435AE">
        <w:rPr>
          <w:rFonts w:ascii="Cambria" w:hAnsi="Cambria"/>
          <w:color w:val="111111"/>
          <w:spacing w:val="7"/>
        </w:rPr>
        <w:t xml:space="preserve"> </w:t>
      </w:r>
      <w:r w:rsidRPr="006435AE">
        <w:rPr>
          <w:rFonts w:ascii="Cambria" w:hAnsi="Cambria"/>
          <w:color w:val="111111"/>
        </w:rPr>
        <w:t xml:space="preserve">biri </w:t>
      </w:r>
      <w:r w:rsidRPr="006435AE">
        <w:rPr>
          <w:rFonts w:ascii="Cambria" w:hAnsi="Cambria"/>
          <w:color w:val="111111"/>
          <w:spacing w:val="-1"/>
        </w:rPr>
        <w:t>olmağı</w:t>
      </w:r>
      <w:r w:rsidRPr="006435AE">
        <w:rPr>
          <w:rFonts w:ascii="Cambria" w:hAnsi="Cambria"/>
          <w:color w:val="111111"/>
        </w:rPr>
        <w:t xml:space="preserve"> </w:t>
      </w:r>
      <w:r w:rsidRPr="006435AE">
        <w:rPr>
          <w:rFonts w:ascii="Cambria" w:hAnsi="Cambria"/>
          <w:color w:val="111111"/>
          <w:spacing w:val="-1"/>
        </w:rPr>
        <w:t>hədəfləyir.</w:t>
      </w:r>
    </w:p>
    <w:p w:rsidR="006435AE" w:rsidRPr="006435AE" w:rsidRDefault="006435AE" w:rsidP="0001705C">
      <w:pPr>
        <w:pStyle w:val="af6"/>
        <w:spacing w:before="7" w:line="276" w:lineRule="auto"/>
        <w:ind w:left="0" w:firstLine="567"/>
        <w:jc w:val="both"/>
        <w:rPr>
          <w:rFonts w:ascii="Cambria" w:hAnsi="Cambria"/>
        </w:rPr>
      </w:pPr>
      <w:r w:rsidRPr="006435AE">
        <w:rPr>
          <w:rFonts w:ascii="Cambria" w:hAnsi="Cambria"/>
          <w:color w:val="111111"/>
          <w:spacing w:val="-3"/>
        </w:rPr>
        <w:t>Beləliklə,</w:t>
      </w:r>
      <w:r w:rsidRPr="006435AE">
        <w:rPr>
          <w:rFonts w:ascii="Cambria" w:hAnsi="Cambria"/>
          <w:color w:val="111111"/>
          <w:spacing w:val="2"/>
        </w:rPr>
        <w:t xml:space="preserve"> </w:t>
      </w:r>
      <w:r w:rsidRPr="006435AE">
        <w:rPr>
          <w:rFonts w:ascii="Cambria" w:hAnsi="Cambria"/>
          <w:color w:val="111111"/>
          <w:spacing w:val="-4"/>
        </w:rPr>
        <w:t>ölkəmizin</w:t>
      </w:r>
      <w:r w:rsidRPr="006435AE">
        <w:rPr>
          <w:rFonts w:ascii="Cambria" w:hAnsi="Cambria"/>
          <w:color w:val="111111"/>
          <w:spacing w:val="-7"/>
        </w:rPr>
        <w:t xml:space="preserve"> </w:t>
      </w:r>
      <w:r w:rsidRPr="006435AE">
        <w:rPr>
          <w:rFonts w:ascii="Cambria" w:hAnsi="Cambria"/>
          <w:color w:val="111111"/>
          <w:spacing w:val="-3"/>
        </w:rPr>
        <w:t>inkişaf</w:t>
      </w:r>
      <w:r w:rsidRPr="006435AE">
        <w:rPr>
          <w:rFonts w:ascii="Cambria" w:hAnsi="Cambria"/>
          <w:color w:val="111111"/>
          <w:spacing w:val="8"/>
        </w:rPr>
        <w:t xml:space="preserve"> </w:t>
      </w:r>
      <w:r w:rsidRPr="006435AE">
        <w:rPr>
          <w:rFonts w:ascii="Cambria" w:hAnsi="Cambria"/>
          <w:color w:val="111111"/>
        </w:rPr>
        <w:t>edən</w:t>
      </w:r>
      <w:r w:rsidRPr="006435AE">
        <w:rPr>
          <w:rFonts w:ascii="Cambria" w:hAnsi="Cambria"/>
          <w:color w:val="111111"/>
          <w:spacing w:val="-7"/>
        </w:rPr>
        <w:t xml:space="preserve"> </w:t>
      </w:r>
      <w:r w:rsidRPr="006435AE">
        <w:rPr>
          <w:rFonts w:ascii="Cambria" w:hAnsi="Cambria"/>
          <w:color w:val="111111"/>
          <w:spacing w:val="-2"/>
        </w:rPr>
        <w:t>iqtisadiyyatı</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güclənən</w:t>
      </w:r>
      <w:r w:rsidRPr="006435AE">
        <w:rPr>
          <w:rFonts w:ascii="Cambria" w:hAnsi="Cambria"/>
          <w:color w:val="111111"/>
          <w:spacing w:val="7"/>
        </w:rPr>
        <w:t xml:space="preserve"> </w:t>
      </w:r>
      <w:r w:rsidRPr="006435AE">
        <w:rPr>
          <w:rFonts w:ascii="Cambria" w:hAnsi="Cambria"/>
          <w:color w:val="111111"/>
          <w:spacing w:val="-3"/>
        </w:rPr>
        <w:t>Beləliklə,</w:t>
      </w:r>
      <w:r w:rsidRPr="006435AE">
        <w:rPr>
          <w:rFonts w:ascii="Cambria" w:hAnsi="Cambria"/>
          <w:color w:val="111111"/>
          <w:spacing w:val="55"/>
        </w:rPr>
        <w:t xml:space="preserve"> </w:t>
      </w:r>
      <w:r w:rsidRPr="006435AE">
        <w:rPr>
          <w:rFonts w:ascii="Cambria" w:hAnsi="Cambria"/>
          <w:color w:val="111111"/>
          <w:spacing w:val="-4"/>
        </w:rPr>
        <w:t>ölkəmizin</w:t>
      </w:r>
      <w:r w:rsidRPr="006435AE">
        <w:rPr>
          <w:rFonts w:ascii="Cambria" w:hAnsi="Cambria"/>
          <w:color w:val="111111"/>
          <w:spacing w:val="29"/>
        </w:rPr>
        <w:t xml:space="preserve"> </w:t>
      </w:r>
      <w:r w:rsidRPr="006435AE">
        <w:rPr>
          <w:rFonts w:ascii="Cambria" w:hAnsi="Cambria"/>
          <w:color w:val="111111"/>
          <w:spacing w:val="-3"/>
        </w:rPr>
        <w:t>inkişaf</w:t>
      </w:r>
      <w:r w:rsidRPr="006435AE">
        <w:rPr>
          <w:rFonts w:ascii="Cambria" w:hAnsi="Cambria"/>
          <w:color w:val="111111"/>
          <w:spacing w:val="31"/>
        </w:rPr>
        <w:t xml:space="preserve"> </w:t>
      </w:r>
      <w:r w:rsidRPr="006435AE">
        <w:rPr>
          <w:rFonts w:ascii="Cambria" w:hAnsi="Cambria"/>
          <w:color w:val="111111"/>
        </w:rPr>
        <w:t>edən</w:t>
      </w:r>
      <w:r w:rsidRPr="006435AE">
        <w:rPr>
          <w:rFonts w:ascii="Cambria" w:hAnsi="Cambria"/>
          <w:color w:val="111111"/>
          <w:spacing w:val="30"/>
        </w:rPr>
        <w:t xml:space="preserve"> </w:t>
      </w:r>
      <w:r w:rsidRPr="006435AE">
        <w:rPr>
          <w:rFonts w:ascii="Cambria" w:hAnsi="Cambria"/>
          <w:color w:val="111111"/>
          <w:spacing w:val="-2"/>
        </w:rPr>
        <w:t>iqtisadiyyatı</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30"/>
        </w:rPr>
        <w:t xml:space="preserve"> </w:t>
      </w:r>
      <w:r w:rsidRPr="006435AE">
        <w:rPr>
          <w:rFonts w:ascii="Cambria" w:hAnsi="Cambria"/>
          <w:color w:val="111111"/>
          <w:spacing w:val="-1"/>
        </w:rPr>
        <w:t>güclənən</w:t>
      </w:r>
      <w:r w:rsidRPr="006435AE">
        <w:rPr>
          <w:rFonts w:ascii="Cambria" w:hAnsi="Cambria"/>
          <w:color w:val="111111"/>
          <w:spacing w:val="30"/>
        </w:rPr>
        <w:t xml:space="preserve"> </w:t>
      </w:r>
      <w:r w:rsidRPr="006435AE">
        <w:rPr>
          <w:rFonts w:ascii="Cambria" w:hAnsi="Cambria"/>
          <w:color w:val="111111"/>
          <w:spacing w:val="-1"/>
        </w:rPr>
        <w:t>beynəlxalq</w:t>
      </w:r>
      <w:r w:rsidRPr="006435AE">
        <w:rPr>
          <w:rFonts w:ascii="Cambria" w:hAnsi="Cambria"/>
          <w:color w:val="111111"/>
          <w:spacing w:val="17"/>
        </w:rPr>
        <w:t xml:space="preserve"> </w:t>
      </w:r>
      <w:r w:rsidRPr="006435AE">
        <w:rPr>
          <w:rFonts w:ascii="Cambria" w:hAnsi="Cambria"/>
          <w:color w:val="111111"/>
        </w:rPr>
        <w:t>nüfuzu</w:t>
      </w:r>
      <w:r w:rsidRPr="006435AE">
        <w:rPr>
          <w:rFonts w:ascii="Cambria" w:hAnsi="Cambria"/>
          <w:color w:val="111111"/>
          <w:spacing w:val="66"/>
        </w:rPr>
        <w:t xml:space="preserve"> </w:t>
      </w:r>
      <w:r w:rsidRPr="006435AE">
        <w:rPr>
          <w:rFonts w:ascii="Cambria" w:hAnsi="Cambria"/>
          <w:color w:val="111111"/>
          <w:spacing w:val="-1"/>
        </w:rPr>
        <w:t>sayəsində</w:t>
      </w:r>
      <w:r w:rsidRPr="006435AE">
        <w:rPr>
          <w:rFonts w:ascii="Cambria" w:hAnsi="Cambria"/>
          <w:color w:val="111111"/>
          <w:spacing w:val="-7"/>
        </w:rPr>
        <w:t xml:space="preserve"> </w:t>
      </w:r>
      <w:r w:rsidRPr="006435AE">
        <w:rPr>
          <w:rFonts w:ascii="Cambria" w:hAnsi="Cambria"/>
          <w:color w:val="111111"/>
          <w:spacing w:val="-1"/>
        </w:rPr>
        <w:t>yaxın</w:t>
      </w:r>
      <w:r w:rsidRPr="006435AE">
        <w:rPr>
          <w:rFonts w:ascii="Cambria" w:hAnsi="Cambria"/>
          <w:color w:val="111111"/>
          <w:spacing w:val="-7"/>
        </w:rPr>
        <w:t xml:space="preserve"> </w:t>
      </w:r>
      <w:r w:rsidRPr="006435AE">
        <w:rPr>
          <w:rFonts w:ascii="Cambria" w:hAnsi="Cambria"/>
          <w:color w:val="111111"/>
          <w:spacing w:val="-2"/>
        </w:rPr>
        <w:t>gələcəkdə</w:t>
      </w:r>
      <w:r w:rsidRPr="006435AE">
        <w:rPr>
          <w:rFonts w:ascii="Cambria" w:hAnsi="Cambria"/>
          <w:color w:val="111111"/>
          <w:spacing w:val="-7"/>
        </w:rPr>
        <w:t xml:space="preserve"> </w:t>
      </w:r>
      <w:r w:rsidRPr="006435AE">
        <w:rPr>
          <w:rFonts w:ascii="Cambria" w:hAnsi="Cambria"/>
          <w:color w:val="111111"/>
          <w:spacing w:val="-2"/>
        </w:rPr>
        <w:t>UNEC-in</w:t>
      </w:r>
      <w:r w:rsidRPr="006435AE">
        <w:rPr>
          <w:rFonts w:ascii="Cambria" w:hAnsi="Cambria"/>
          <w:color w:val="111111"/>
          <w:spacing w:val="-7"/>
        </w:rPr>
        <w:t xml:space="preserve"> </w:t>
      </w:r>
      <w:r w:rsidRPr="006435AE">
        <w:rPr>
          <w:rFonts w:ascii="Cambria" w:hAnsi="Cambria"/>
          <w:color w:val="111111"/>
        </w:rPr>
        <w:t>dünya</w:t>
      </w:r>
      <w:r w:rsidRPr="006435AE">
        <w:rPr>
          <w:rFonts w:ascii="Cambria" w:hAnsi="Cambria"/>
          <w:color w:val="111111"/>
          <w:spacing w:val="-6"/>
        </w:rPr>
        <w:t xml:space="preserve"> </w:t>
      </w:r>
      <w:r w:rsidRPr="006435AE">
        <w:rPr>
          <w:rFonts w:ascii="Cambria" w:hAnsi="Cambria"/>
          <w:color w:val="111111"/>
          <w:spacing w:val="-2"/>
        </w:rPr>
        <w:t>universitetlərinin</w:t>
      </w:r>
      <w:r w:rsidRPr="006435AE">
        <w:rPr>
          <w:rFonts w:ascii="Cambria" w:hAnsi="Cambria"/>
          <w:color w:val="111111"/>
          <w:spacing w:val="7"/>
        </w:rPr>
        <w:t xml:space="preserve"> </w:t>
      </w:r>
      <w:r w:rsidRPr="006435AE">
        <w:rPr>
          <w:rFonts w:ascii="Cambria" w:hAnsi="Cambria"/>
          <w:color w:val="111111"/>
          <w:spacing w:val="-1"/>
        </w:rPr>
        <w:t>reytinqində</w:t>
      </w:r>
      <w:r w:rsidRPr="006435AE">
        <w:rPr>
          <w:rFonts w:ascii="Cambria" w:hAnsi="Cambria"/>
          <w:color w:val="111111"/>
          <w:spacing w:val="52"/>
        </w:rPr>
        <w:t xml:space="preserve"> </w:t>
      </w:r>
      <w:r w:rsidRPr="006435AE">
        <w:rPr>
          <w:rFonts w:ascii="Cambria" w:hAnsi="Cambria"/>
          <w:color w:val="111111"/>
          <w:spacing w:val="-3"/>
        </w:rPr>
        <w:t>ölkəmizi</w:t>
      </w:r>
      <w:r w:rsidRPr="006435AE">
        <w:rPr>
          <w:rFonts w:ascii="Cambria" w:hAnsi="Cambria"/>
          <w:color w:val="111111"/>
        </w:rPr>
        <w:t xml:space="preserve"> </w:t>
      </w:r>
      <w:r w:rsidRPr="006435AE">
        <w:rPr>
          <w:rFonts w:ascii="Cambria" w:hAnsi="Cambria"/>
          <w:color w:val="111111"/>
          <w:spacing w:val="1"/>
        </w:rPr>
        <w:t>daha</w:t>
      </w:r>
      <w:r w:rsidRPr="006435AE">
        <w:rPr>
          <w:rFonts w:ascii="Cambria" w:hAnsi="Cambria"/>
          <w:color w:val="111111"/>
          <w:spacing w:val="-6"/>
        </w:rPr>
        <w:t xml:space="preserve"> </w:t>
      </w:r>
      <w:r w:rsidRPr="006435AE">
        <w:rPr>
          <w:rFonts w:ascii="Cambria" w:hAnsi="Cambria"/>
          <w:color w:val="111111"/>
          <w:spacing w:val="-1"/>
        </w:rPr>
        <w:t>yüksək</w:t>
      </w:r>
      <w:r w:rsidRPr="006435AE">
        <w:rPr>
          <w:rFonts w:ascii="Cambria" w:hAnsi="Cambria"/>
          <w:color w:val="111111"/>
          <w:spacing w:val="-14"/>
        </w:rPr>
        <w:t xml:space="preserve"> </w:t>
      </w:r>
      <w:r w:rsidRPr="006435AE">
        <w:rPr>
          <w:rFonts w:ascii="Cambria" w:hAnsi="Cambria"/>
          <w:color w:val="111111"/>
        </w:rPr>
        <w:t>yerlərdə</w:t>
      </w:r>
      <w:r w:rsidRPr="006435AE">
        <w:rPr>
          <w:rFonts w:ascii="Cambria" w:hAnsi="Cambria"/>
          <w:color w:val="111111"/>
          <w:spacing w:val="-7"/>
        </w:rPr>
        <w:t xml:space="preserve"> </w:t>
      </w:r>
      <w:r w:rsidRPr="006435AE">
        <w:rPr>
          <w:rFonts w:ascii="Cambria" w:hAnsi="Cambria"/>
          <w:color w:val="111111"/>
          <w:spacing w:val="-3"/>
        </w:rPr>
        <w:t>təmsil</w:t>
      </w:r>
      <w:r w:rsidRPr="006435AE">
        <w:rPr>
          <w:rFonts w:ascii="Cambria" w:hAnsi="Cambria"/>
          <w:color w:val="111111"/>
          <w:spacing w:val="-13"/>
        </w:rPr>
        <w:t xml:space="preserve"> </w:t>
      </w:r>
      <w:r w:rsidRPr="006435AE">
        <w:rPr>
          <w:rFonts w:ascii="Cambria" w:hAnsi="Cambria"/>
          <w:color w:val="111111"/>
          <w:spacing w:val="-1"/>
        </w:rPr>
        <w:t>edəcəyinə,</w:t>
      </w:r>
      <w:r w:rsidRPr="006435AE">
        <w:rPr>
          <w:rFonts w:ascii="Cambria" w:hAnsi="Cambria"/>
          <w:color w:val="111111"/>
          <w:spacing w:val="-12"/>
        </w:rPr>
        <w:t xml:space="preserve"> </w:t>
      </w:r>
      <w:r w:rsidRPr="006435AE">
        <w:rPr>
          <w:rFonts w:ascii="Cambria" w:hAnsi="Cambria"/>
          <w:color w:val="111111"/>
          <w:spacing w:val="-4"/>
        </w:rPr>
        <w:t>ümummilli</w:t>
      </w:r>
      <w:r w:rsidRPr="006435AE">
        <w:rPr>
          <w:rFonts w:ascii="Cambria" w:hAnsi="Cambria"/>
          <w:color w:val="111111"/>
          <w:spacing w:val="-15"/>
        </w:rPr>
        <w:t xml:space="preserve"> </w:t>
      </w:r>
      <w:r w:rsidRPr="006435AE">
        <w:rPr>
          <w:rFonts w:ascii="Cambria" w:hAnsi="Cambria"/>
          <w:color w:val="111111"/>
          <w:spacing w:val="-2"/>
        </w:rPr>
        <w:t>lider</w:t>
      </w:r>
      <w:r w:rsidRPr="006435AE">
        <w:rPr>
          <w:rFonts w:ascii="Cambria" w:hAnsi="Cambria"/>
          <w:color w:val="111111"/>
          <w:spacing w:val="-3"/>
        </w:rPr>
        <w:t xml:space="preserve"> </w:t>
      </w:r>
      <w:r w:rsidRPr="006435AE">
        <w:rPr>
          <w:rFonts w:ascii="Cambria" w:hAnsi="Cambria"/>
          <w:color w:val="111111"/>
          <w:spacing w:val="-2"/>
        </w:rPr>
        <w:t>Heydər</w:t>
      </w:r>
      <w:r w:rsidRPr="006435AE">
        <w:rPr>
          <w:rFonts w:ascii="Cambria" w:hAnsi="Cambria"/>
          <w:color w:val="111111"/>
          <w:spacing w:val="44"/>
        </w:rPr>
        <w:t xml:space="preserve"> </w:t>
      </w:r>
      <w:r w:rsidRPr="006435AE">
        <w:rPr>
          <w:rFonts w:ascii="Cambria" w:hAnsi="Cambria"/>
          <w:color w:val="111111"/>
          <w:spacing w:val="-4"/>
        </w:rPr>
        <w:t>Əliyevin</w:t>
      </w:r>
      <w:r w:rsidRPr="006435AE">
        <w:rPr>
          <w:rFonts w:ascii="Cambria" w:hAnsi="Cambria"/>
          <w:color w:val="111111"/>
          <w:spacing w:val="29"/>
        </w:rPr>
        <w:t xml:space="preserve"> </w:t>
      </w:r>
      <w:r w:rsidRPr="006435AE">
        <w:rPr>
          <w:rFonts w:ascii="Cambria" w:hAnsi="Cambria"/>
          <w:color w:val="111111"/>
        </w:rPr>
        <w:t>Azərbaycan</w:t>
      </w:r>
      <w:r w:rsidRPr="006435AE">
        <w:rPr>
          <w:rFonts w:ascii="Cambria" w:hAnsi="Cambria"/>
          <w:color w:val="111111"/>
          <w:spacing w:val="30"/>
        </w:rPr>
        <w:t xml:space="preserve"> </w:t>
      </w:r>
      <w:r w:rsidRPr="006435AE">
        <w:rPr>
          <w:rFonts w:ascii="Cambria" w:hAnsi="Cambria"/>
          <w:color w:val="111111"/>
        </w:rPr>
        <w:t>Dövlət</w:t>
      </w:r>
      <w:r w:rsidRPr="006435AE">
        <w:rPr>
          <w:rFonts w:ascii="Cambria" w:hAnsi="Cambria"/>
          <w:color w:val="111111"/>
          <w:spacing w:val="23"/>
        </w:rPr>
        <w:t xml:space="preserve"> </w:t>
      </w:r>
      <w:r w:rsidRPr="006435AE">
        <w:rPr>
          <w:rFonts w:ascii="Cambria" w:hAnsi="Cambria"/>
          <w:color w:val="111111"/>
          <w:spacing w:val="-2"/>
        </w:rPr>
        <w:t>İqtisad</w:t>
      </w:r>
      <w:r w:rsidRPr="006435AE">
        <w:rPr>
          <w:rFonts w:ascii="Cambria" w:hAnsi="Cambria"/>
          <w:color w:val="111111"/>
          <w:spacing w:val="15"/>
        </w:rPr>
        <w:t xml:space="preserve"> </w:t>
      </w:r>
      <w:r w:rsidRPr="006435AE">
        <w:rPr>
          <w:rFonts w:ascii="Cambria" w:hAnsi="Cambria"/>
          <w:color w:val="111111"/>
          <w:spacing w:val="-2"/>
        </w:rPr>
        <w:t>Universiteti</w:t>
      </w:r>
      <w:r w:rsidRPr="006435AE">
        <w:rPr>
          <w:rFonts w:ascii="Cambria" w:hAnsi="Cambria"/>
          <w:color w:val="111111"/>
          <w:spacing w:val="7"/>
        </w:rPr>
        <w:t xml:space="preserve"> </w:t>
      </w:r>
      <w:r w:rsidRPr="006435AE">
        <w:rPr>
          <w:rFonts w:ascii="Cambria" w:hAnsi="Cambria"/>
          <w:color w:val="111111"/>
          <w:spacing w:val="-1"/>
        </w:rPr>
        <w:t>qarşısında</w:t>
      </w:r>
      <w:r w:rsidRPr="006435AE">
        <w:rPr>
          <w:rFonts w:ascii="Cambria" w:hAnsi="Cambria"/>
          <w:color w:val="111111"/>
          <w:spacing w:val="16"/>
        </w:rPr>
        <w:t xml:space="preserve"> </w:t>
      </w:r>
      <w:r w:rsidRPr="006435AE">
        <w:rPr>
          <w:rFonts w:ascii="Cambria" w:hAnsi="Cambria"/>
          <w:color w:val="111111"/>
          <w:spacing w:val="1"/>
        </w:rPr>
        <w:t>qoyduğu</w:t>
      </w:r>
      <w:r w:rsidRPr="006435AE">
        <w:rPr>
          <w:rFonts w:ascii="Cambria" w:hAnsi="Cambria"/>
          <w:color w:val="111111"/>
          <w:spacing w:val="72"/>
        </w:rPr>
        <w:t xml:space="preserve"> </w:t>
      </w:r>
      <w:r w:rsidRPr="006435AE">
        <w:rPr>
          <w:rFonts w:ascii="Cambria" w:hAnsi="Cambria"/>
          <w:color w:val="111111"/>
          <w:spacing w:val="-2"/>
        </w:rPr>
        <w:t>vəzifələri</w:t>
      </w:r>
      <w:r w:rsidRPr="006435AE">
        <w:rPr>
          <w:rFonts w:ascii="Cambria" w:hAnsi="Cambria"/>
          <w:color w:val="111111"/>
          <w:spacing w:val="28"/>
        </w:rPr>
        <w:t xml:space="preserve"> </w:t>
      </w:r>
      <w:r w:rsidRPr="006435AE">
        <w:rPr>
          <w:rFonts w:ascii="Cambria" w:hAnsi="Cambria"/>
          <w:color w:val="111111"/>
          <w:spacing w:val="-2"/>
        </w:rPr>
        <w:t>layiqincə</w:t>
      </w:r>
      <w:r w:rsidRPr="006435AE">
        <w:rPr>
          <w:rFonts w:ascii="Cambria" w:hAnsi="Cambria"/>
          <w:color w:val="111111"/>
          <w:spacing w:val="37"/>
        </w:rPr>
        <w:t xml:space="preserve"> </w:t>
      </w:r>
      <w:r w:rsidRPr="006435AE">
        <w:rPr>
          <w:rFonts w:ascii="Cambria" w:hAnsi="Cambria"/>
          <w:color w:val="111111"/>
          <w:spacing w:val="-1"/>
        </w:rPr>
        <w:t>yerinə</w:t>
      </w:r>
      <w:r w:rsidRPr="006435AE">
        <w:rPr>
          <w:rFonts w:ascii="Cambria" w:hAnsi="Cambria"/>
          <w:color w:val="111111"/>
          <w:spacing w:val="22"/>
        </w:rPr>
        <w:t xml:space="preserve"> </w:t>
      </w:r>
      <w:r w:rsidRPr="006435AE">
        <w:rPr>
          <w:rFonts w:ascii="Cambria" w:hAnsi="Cambria"/>
          <w:color w:val="111111"/>
          <w:spacing w:val="-2"/>
        </w:rPr>
        <w:t>yetirəcəyinə,</w:t>
      </w:r>
      <w:r w:rsidRPr="006435AE">
        <w:rPr>
          <w:rFonts w:ascii="Cambria" w:hAnsi="Cambria"/>
          <w:color w:val="111111"/>
          <w:spacing w:val="17"/>
        </w:rPr>
        <w:t xml:space="preserve"> </w:t>
      </w:r>
      <w:r w:rsidRPr="006435AE">
        <w:rPr>
          <w:rFonts w:ascii="Cambria" w:hAnsi="Cambria"/>
          <w:color w:val="111111"/>
          <w:spacing w:val="1"/>
        </w:rPr>
        <w:t>sözün</w:t>
      </w:r>
      <w:r w:rsidRPr="006435AE">
        <w:rPr>
          <w:rFonts w:ascii="Cambria" w:hAnsi="Cambria"/>
          <w:color w:val="111111"/>
          <w:spacing w:val="22"/>
        </w:rPr>
        <w:t xml:space="preserve"> </w:t>
      </w:r>
      <w:r w:rsidRPr="006435AE">
        <w:rPr>
          <w:rFonts w:ascii="Cambria" w:hAnsi="Cambria"/>
          <w:color w:val="111111"/>
        </w:rPr>
        <w:t>həqiqi</w:t>
      </w:r>
      <w:r w:rsidRPr="006435AE">
        <w:rPr>
          <w:rFonts w:ascii="Cambria" w:hAnsi="Cambria"/>
          <w:color w:val="111111"/>
          <w:spacing w:val="14"/>
        </w:rPr>
        <w:t xml:space="preserve"> </w:t>
      </w:r>
      <w:r w:rsidRPr="006435AE">
        <w:rPr>
          <w:rFonts w:ascii="Cambria" w:hAnsi="Cambria"/>
          <w:color w:val="111111"/>
          <w:spacing w:val="-1"/>
        </w:rPr>
        <w:t>mənasında,</w:t>
      </w:r>
      <w:r w:rsidRPr="006435AE">
        <w:rPr>
          <w:rFonts w:ascii="Cambria" w:hAnsi="Cambria"/>
          <w:color w:val="111111"/>
          <w:spacing w:val="60"/>
        </w:rPr>
        <w:t xml:space="preserve"> </w:t>
      </w:r>
      <w:r w:rsidRPr="006435AE">
        <w:rPr>
          <w:rFonts w:ascii="Cambria" w:hAnsi="Cambria"/>
          <w:color w:val="111111"/>
          <w:spacing w:val="-3"/>
        </w:rPr>
        <w:t>yüksəkkeyfiyyətli</w:t>
      </w:r>
      <w:r w:rsidRPr="006435AE">
        <w:rPr>
          <w:rFonts w:ascii="Cambria" w:hAnsi="Cambria"/>
          <w:color w:val="111111"/>
          <w:spacing w:val="29"/>
        </w:rPr>
        <w:t xml:space="preserve"> </w:t>
      </w:r>
      <w:r w:rsidRPr="006435AE">
        <w:rPr>
          <w:rFonts w:ascii="Cambria" w:hAnsi="Cambria"/>
          <w:color w:val="111111"/>
          <w:spacing w:val="-2"/>
        </w:rPr>
        <w:t>tədris</w:t>
      </w:r>
      <w:r w:rsidRPr="006435AE">
        <w:rPr>
          <w:rFonts w:ascii="Cambria" w:hAnsi="Cambria"/>
          <w:color w:val="111111"/>
          <w:spacing w:val="38"/>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1"/>
        </w:rPr>
        <w:t>tədqiqat</w:t>
      </w:r>
      <w:r w:rsidRPr="006435AE">
        <w:rPr>
          <w:rFonts w:ascii="Cambria" w:hAnsi="Cambria"/>
          <w:color w:val="111111"/>
          <w:spacing w:val="31"/>
        </w:rPr>
        <w:t xml:space="preserve"> </w:t>
      </w:r>
      <w:r w:rsidRPr="006435AE">
        <w:rPr>
          <w:rFonts w:ascii="Cambria" w:hAnsi="Cambria"/>
          <w:color w:val="111111"/>
          <w:spacing w:val="-2"/>
        </w:rPr>
        <w:t>mərkəzinə</w:t>
      </w:r>
      <w:r w:rsidRPr="006435AE">
        <w:rPr>
          <w:rFonts w:ascii="Cambria" w:hAnsi="Cambria"/>
          <w:color w:val="111111"/>
          <w:spacing w:val="37"/>
        </w:rPr>
        <w:t xml:space="preserve"> </w:t>
      </w:r>
      <w:r w:rsidRPr="006435AE">
        <w:rPr>
          <w:rFonts w:ascii="Cambria" w:hAnsi="Cambria"/>
          <w:color w:val="111111"/>
          <w:spacing w:val="-2"/>
        </w:rPr>
        <w:t>çevriləcəyinə</w:t>
      </w:r>
      <w:r w:rsidRPr="006435AE">
        <w:rPr>
          <w:rFonts w:ascii="Cambria" w:hAnsi="Cambria"/>
          <w:color w:val="111111"/>
          <w:spacing w:val="36"/>
        </w:rPr>
        <w:t xml:space="preserve"> </w:t>
      </w:r>
      <w:r w:rsidRPr="006435AE">
        <w:rPr>
          <w:rFonts w:ascii="Cambria" w:hAnsi="Cambria"/>
          <w:color w:val="111111"/>
          <w:spacing w:val="-2"/>
        </w:rPr>
        <w:t>inanır</w:t>
      </w:r>
      <w:r w:rsidRPr="006435AE">
        <w:rPr>
          <w:rFonts w:ascii="Cambria" w:hAnsi="Cambria"/>
          <w:color w:val="111111"/>
          <w:spacing w:val="27"/>
        </w:rPr>
        <w:t xml:space="preserve"> </w:t>
      </w:r>
      <w:r w:rsidRPr="006435AE">
        <w:rPr>
          <w:rFonts w:ascii="Cambria" w:hAnsi="Cambria"/>
          <w:color w:val="111111"/>
          <w:spacing w:val="-1"/>
        </w:rPr>
        <w:t>və</w:t>
      </w:r>
      <w:r w:rsidRPr="006435AE">
        <w:rPr>
          <w:rFonts w:ascii="Cambria" w:hAnsi="Cambria"/>
          <w:color w:val="111111"/>
          <w:spacing w:val="73"/>
        </w:rPr>
        <w:t xml:space="preserve"> </w:t>
      </w:r>
      <w:r w:rsidRPr="006435AE">
        <w:rPr>
          <w:rFonts w:ascii="Cambria" w:hAnsi="Cambria"/>
          <w:color w:val="111111"/>
        </w:rPr>
        <w:t>Azərbaycan</w:t>
      </w:r>
      <w:r w:rsidRPr="006435AE">
        <w:rPr>
          <w:rFonts w:ascii="Cambria" w:hAnsi="Cambria"/>
          <w:color w:val="111111"/>
          <w:spacing w:val="22"/>
        </w:rPr>
        <w:t xml:space="preserve"> </w:t>
      </w:r>
      <w:r w:rsidRPr="006435AE">
        <w:rPr>
          <w:rFonts w:ascii="Cambria" w:hAnsi="Cambria"/>
          <w:color w:val="111111"/>
        </w:rPr>
        <w:t>Dövlət</w:t>
      </w:r>
      <w:r w:rsidRPr="006435AE">
        <w:rPr>
          <w:rFonts w:ascii="Cambria" w:hAnsi="Cambria"/>
          <w:color w:val="111111"/>
          <w:spacing w:val="16"/>
        </w:rPr>
        <w:t xml:space="preserve"> </w:t>
      </w:r>
      <w:r w:rsidRPr="006435AE">
        <w:rPr>
          <w:rFonts w:ascii="Cambria" w:hAnsi="Cambria"/>
          <w:color w:val="111111"/>
          <w:spacing w:val="-2"/>
        </w:rPr>
        <w:t>İqtisad</w:t>
      </w:r>
      <w:r w:rsidRPr="006435AE">
        <w:rPr>
          <w:rFonts w:ascii="Cambria" w:hAnsi="Cambria"/>
          <w:color w:val="111111"/>
          <w:spacing w:val="23"/>
        </w:rPr>
        <w:t xml:space="preserve"> </w:t>
      </w:r>
      <w:r w:rsidRPr="006435AE">
        <w:rPr>
          <w:rFonts w:ascii="Cambria" w:hAnsi="Cambria"/>
          <w:color w:val="111111"/>
          <w:spacing w:val="-2"/>
        </w:rPr>
        <w:t>Universiteti</w:t>
      </w:r>
      <w:r w:rsidRPr="006435AE">
        <w:rPr>
          <w:rFonts w:ascii="Cambria" w:hAnsi="Cambria"/>
          <w:color w:val="111111"/>
          <w:spacing w:val="15"/>
        </w:rPr>
        <w:t xml:space="preserve"> </w:t>
      </w:r>
      <w:r w:rsidRPr="006435AE">
        <w:rPr>
          <w:rFonts w:ascii="Cambria" w:hAnsi="Cambria"/>
          <w:color w:val="111111"/>
          <w:spacing w:val="2"/>
        </w:rPr>
        <w:t>böyük</w:t>
      </w:r>
      <w:r w:rsidRPr="006435AE">
        <w:rPr>
          <w:rFonts w:ascii="Cambria" w:hAnsi="Cambria"/>
          <w:color w:val="111111"/>
          <w:spacing w:val="16"/>
        </w:rPr>
        <w:t xml:space="preserve"> </w:t>
      </w:r>
      <w:r w:rsidRPr="006435AE">
        <w:rPr>
          <w:rFonts w:ascii="Cambria" w:hAnsi="Cambria"/>
          <w:color w:val="111111"/>
          <w:spacing w:val="-1"/>
        </w:rPr>
        <w:t>tarixi</w:t>
      </w:r>
      <w:r w:rsidRPr="006435AE">
        <w:rPr>
          <w:rFonts w:ascii="Cambria" w:hAnsi="Cambria"/>
          <w:color w:val="111111"/>
          <w:spacing w:val="15"/>
        </w:rPr>
        <w:t xml:space="preserve"> </w:t>
      </w:r>
      <w:r w:rsidRPr="006435AE">
        <w:rPr>
          <w:rFonts w:ascii="Cambria" w:hAnsi="Cambria"/>
          <w:color w:val="111111"/>
          <w:spacing w:val="-3"/>
        </w:rPr>
        <w:t>keçmişi</w:t>
      </w:r>
      <w:r w:rsidRPr="006435AE">
        <w:rPr>
          <w:rFonts w:ascii="Cambria" w:hAnsi="Cambria"/>
          <w:color w:val="111111"/>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mövcud</w:t>
      </w:r>
      <w:r w:rsidRPr="006435AE">
        <w:rPr>
          <w:rFonts w:ascii="Cambria" w:hAnsi="Cambria"/>
          <w:color w:val="111111"/>
          <w:spacing w:val="56"/>
        </w:rPr>
        <w:t xml:space="preserve"> </w:t>
      </w:r>
      <w:r w:rsidRPr="006435AE">
        <w:rPr>
          <w:rFonts w:ascii="Cambria" w:hAnsi="Cambria"/>
          <w:color w:val="111111"/>
          <w:spacing w:val="-2"/>
        </w:rPr>
        <w:t>potensialına</w:t>
      </w:r>
      <w:r w:rsidRPr="006435AE">
        <w:rPr>
          <w:rFonts w:ascii="Cambria" w:hAnsi="Cambria"/>
          <w:color w:val="111111"/>
          <w:spacing w:val="46"/>
        </w:rPr>
        <w:t xml:space="preserve"> </w:t>
      </w:r>
      <w:r w:rsidRPr="006435AE">
        <w:rPr>
          <w:rFonts w:ascii="Cambria" w:hAnsi="Cambria"/>
          <w:color w:val="111111"/>
          <w:spacing w:val="1"/>
        </w:rPr>
        <w:t>arxalanaraq,</w:t>
      </w:r>
      <w:r w:rsidRPr="006435AE">
        <w:rPr>
          <w:rFonts w:ascii="Cambria" w:hAnsi="Cambria"/>
          <w:color w:val="111111"/>
          <w:spacing w:val="40"/>
        </w:rPr>
        <w:t xml:space="preserve"> </w:t>
      </w:r>
      <w:r w:rsidRPr="006435AE">
        <w:rPr>
          <w:rFonts w:ascii="Cambria" w:hAnsi="Cambria"/>
          <w:color w:val="111111"/>
          <w:spacing w:val="-1"/>
        </w:rPr>
        <w:t>Prezident</w:t>
      </w:r>
      <w:r w:rsidRPr="006435AE">
        <w:rPr>
          <w:rFonts w:ascii="Cambria" w:hAnsi="Cambria"/>
          <w:color w:val="111111"/>
          <w:spacing w:val="38"/>
        </w:rPr>
        <w:t xml:space="preserve"> </w:t>
      </w:r>
      <w:r w:rsidRPr="006435AE">
        <w:rPr>
          <w:rFonts w:ascii="Cambria" w:hAnsi="Cambria"/>
          <w:color w:val="111111"/>
          <w:spacing w:val="-1"/>
        </w:rPr>
        <w:t>İlham</w:t>
      </w:r>
      <w:r w:rsidRPr="006435AE">
        <w:rPr>
          <w:rFonts w:ascii="Cambria" w:hAnsi="Cambria"/>
          <w:color w:val="111111"/>
          <w:spacing w:val="39"/>
        </w:rPr>
        <w:t xml:space="preserve"> </w:t>
      </w:r>
      <w:r w:rsidRPr="006435AE">
        <w:rPr>
          <w:rFonts w:ascii="Cambria" w:hAnsi="Cambria"/>
          <w:color w:val="111111"/>
          <w:spacing w:val="-4"/>
        </w:rPr>
        <w:t>Əliyevin</w:t>
      </w:r>
      <w:r w:rsidRPr="006435AE">
        <w:rPr>
          <w:rFonts w:ascii="Cambria" w:hAnsi="Cambria"/>
          <w:color w:val="111111"/>
          <w:spacing w:val="45"/>
        </w:rPr>
        <w:t xml:space="preserve"> </w:t>
      </w:r>
      <w:r w:rsidRPr="006435AE">
        <w:rPr>
          <w:rFonts w:ascii="Cambria" w:hAnsi="Cambria"/>
          <w:color w:val="111111"/>
          <w:spacing w:val="1"/>
        </w:rPr>
        <w:t>müəyyən</w:t>
      </w:r>
      <w:r w:rsidRPr="006435AE">
        <w:rPr>
          <w:rFonts w:ascii="Cambria" w:hAnsi="Cambria"/>
          <w:color w:val="111111"/>
          <w:spacing w:val="29"/>
        </w:rPr>
        <w:t xml:space="preserve"> </w:t>
      </w:r>
      <w:r w:rsidRPr="006435AE">
        <w:rPr>
          <w:rFonts w:ascii="Cambria" w:hAnsi="Cambria"/>
          <w:color w:val="111111"/>
          <w:spacing w:val="-2"/>
        </w:rPr>
        <w:t>etdiyi</w:t>
      </w:r>
      <w:r w:rsidRPr="006435AE">
        <w:rPr>
          <w:rFonts w:ascii="Cambria" w:hAnsi="Cambria"/>
          <w:color w:val="111111"/>
          <w:spacing w:val="70"/>
        </w:rPr>
        <w:t xml:space="preserve"> </w:t>
      </w:r>
      <w:r w:rsidRPr="006435AE">
        <w:rPr>
          <w:rFonts w:ascii="Cambria" w:hAnsi="Cambria"/>
          <w:color w:val="111111"/>
          <w:spacing w:val="-3"/>
        </w:rPr>
        <w:t>təhsilin,</w:t>
      </w:r>
      <w:r w:rsidRPr="006435AE">
        <w:rPr>
          <w:rFonts w:ascii="Cambria" w:hAnsi="Cambria"/>
          <w:color w:val="111111"/>
          <w:spacing w:val="18"/>
        </w:rPr>
        <w:t xml:space="preserve"> </w:t>
      </w:r>
      <w:r w:rsidRPr="006435AE">
        <w:rPr>
          <w:rFonts w:ascii="Cambria" w:hAnsi="Cambria"/>
          <w:color w:val="111111"/>
          <w:spacing w:val="-4"/>
        </w:rPr>
        <w:t>elmin</w:t>
      </w:r>
      <w:r w:rsidRPr="006435AE">
        <w:rPr>
          <w:rFonts w:ascii="Cambria" w:hAnsi="Cambria"/>
          <w:color w:val="111111"/>
          <w:spacing w:val="22"/>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3"/>
        </w:rPr>
        <w:t>iqtisadiyyatın</w:t>
      </w:r>
      <w:r w:rsidRPr="006435AE">
        <w:rPr>
          <w:rFonts w:ascii="Cambria" w:hAnsi="Cambria"/>
          <w:color w:val="111111"/>
          <w:spacing w:val="22"/>
        </w:rPr>
        <w:t xml:space="preserve"> </w:t>
      </w:r>
      <w:r w:rsidRPr="006435AE">
        <w:rPr>
          <w:rFonts w:ascii="Cambria" w:hAnsi="Cambria"/>
          <w:color w:val="111111"/>
          <w:spacing w:val="-3"/>
        </w:rPr>
        <w:t>inkişaf</w:t>
      </w:r>
      <w:r w:rsidRPr="006435AE">
        <w:rPr>
          <w:rFonts w:ascii="Cambria" w:hAnsi="Cambria"/>
          <w:color w:val="111111"/>
          <w:spacing w:val="8"/>
        </w:rPr>
        <w:t xml:space="preserve"> </w:t>
      </w:r>
      <w:r w:rsidRPr="006435AE">
        <w:rPr>
          <w:rFonts w:ascii="Cambria" w:hAnsi="Cambria"/>
          <w:color w:val="111111"/>
          <w:spacing w:val="-2"/>
        </w:rPr>
        <w:t>strategiyalarının</w:t>
      </w:r>
      <w:r w:rsidRPr="006435AE">
        <w:rPr>
          <w:rFonts w:ascii="Cambria" w:hAnsi="Cambria"/>
          <w:color w:val="111111"/>
          <w:spacing w:val="7"/>
        </w:rPr>
        <w:t xml:space="preserve"> </w:t>
      </w:r>
      <w:r w:rsidRPr="006435AE">
        <w:rPr>
          <w:rFonts w:ascii="Cambria" w:hAnsi="Cambria"/>
          <w:color w:val="111111"/>
          <w:spacing w:val="-1"/>
        </w:rPr>
        <w:t>reallaşdırılması</w:t>
      </w:r>
      <w:r w:rsidRPr="006435AE">
        <w:rPr>
          <w:rFonts w:ascii="Cambria" w:hAnsi="Cambria"/>
          <w:color w:val="111111"/>
          <w:spacing w:val="73"/>
        </w:rPr>
        <w:t xml:space="preserve"> </w:t>
      </w:r>
      <w:r w:rsidRPr="006435AE">
        <w:rPr>
          <w:rFonts w:ascii="Cambria" w:hAnsi="Cambria"/>
          <w:color w:val="111111"/>
          <w:spacing w:val="-3"/>
        </w:rPr>
        <w:t>işinə</w:t>
      </w:r>
      <w:r w:rsidRPr="006435AE">
        <w:rPr>
          <w:rFonts w:ascii="Cambria" w:hAnsi="Cambria"/>
          <w:color w:val="111111"/>
          <w:spacing w:val="7"/>
        </w:rPr>
        <w:t xml:space="preserve"> </w:t>
      </w:r>
      <w:r w:rsidRPr="006435AE">
        <w:rPr>
          <w:rFonts w:ascii="Cambria" w:hAnsi="Cambria"/>
          <w:color w:val="111111"/>
          <w:spacing w:val="-3"/>
        </w:rPr>
        <w:t>layiqli</w:t>
      </w:r>
      <w:r w:rsidRPr="006435AE">
        <w:rPr>
          <w:rFonts w:ascii="Cambria" w:hAnsi="Cambria"/>
          <w:color w:val="111111"/>
        </w:rPr>
        <w:t xml:space="preserve"> </w:t>
      </w:r>
      <w:r w:rsidRPr="006435AE">
        <w:rPr>
          <w:rFonts w:ascii="Cambria" w:hAnsi="Cambria"/>
          <w:color w:val="111111"/>
          <w:spacing w:val="-1"/>
        </w:rPr>
        <w:t>töhfələr</w:t>
      </w:r>
      <w:r w:rsidRPr="006435AE">
        <w:rPr>
          <w:rFonts w:ascii="Cambria" w:hAnsi="Cambria"/>
          <w:color w:val="111111"/>
          <w:spacing w:val="12"/>
        </w:rPr>
        <w:t xml:space="preserve"> </w:t>
      </w:r>
      <w:r w:rsidRPr="006435AE">
        <w:rPr>
          <w:rFonts w:ascii="Cambria" w:hAnsi="Cambria"/>
          <w:color w:val="111111"/>
        </w:rPr>
        <w:t>vermək</w:t>
      </w:r>
      <w:r w:rsidRPr="006435AE">
        <w:rPr>
          <w:rFonts w:ascii="Cambria" w:hAnsi="Cambria"/>
          <w:color w:val="111111"/>
          <w:spacing w:val="1"/>
        </w:rPr>
        <w:t xml:space="preserve"> </w:t>
      </w:r>
      <w:r w:rsidRPr="006435AE">
        <w:rPr>
          <w:rFonts w:ascii="Cambria" w:hAnsi="Cambria"/>
          <w:color w:val="111111"/>
        </w:rPr>
        <w:t>üçün</w:t>
      </w:r>
      <w:r w:rsidRPr="006435AE">
        <w:rPr>
          <w:rFonts w:ascii="Cambria" w:hAnsi="Cambria"/>
          <w:color w:val="111111"/>
          <w:spacing w:val="7"/>
        </w:rPr>
        <w:t xml:space="preserve"> </w:t>
      </w:r>
      <w:r w:rsidRPr="006435AE">
        <w:rPr>
          <w:rFonts w:ascii="Cambria" w:hAnsi="Cambria"/>
          <w:color w:val="111111"/>
        </w:rPr>
        <w:t>bütün</w:t>
      </w:r>
      <w:r w:rsidRPr="006435AE">
        <w:rPr>
          <w:rFonts w:ascii="Cambria" w:hAnsi="Cambria"/>
          <w:color w:val="111111"/>
          <w:spacing w:val="7"/>
        </w:rPr>
        <w:t xml:space="preserve"> </w:t>
      </w:r>
      <w:r w:rsidRPr="006435AE">
        <w:rPr>
          <w:rFonts w:ascii="Cambria" w:hAnsi="Cambria"/>
          <w:color w:val="111111"/>
          <w:spacing w:val="-1"/>
        </w:rPr>
        <w:t>səylərini</w:t>
      </w:r>
      <w:r w:rsidRPr="006435AE">
        <w:rPr>
          <w:rFonts w:ascii="Cambria" w:hAnsi="Cambria"/>
          <w:color w:val="111111"/>
        </w:rPr>
        <w:t xml:space="preserve"> </w:t>
      </w:r>
      <w:r w:rsidRPr="006435AE">
        <w:rPr>
          <w:rFonts w:ascii="Cambria" w:hAnsi="Cambria"/>
          <w:color w:val="111111"/>
          <w:spacing w:val="1"/>
        </w:rPr>
        <w:t>səfərbər</w:t>
      </w:r>
      <w:r w:rsidRPr="006435AE">
        <w:rPr>
          <w:rFonts w:ascii="Cambria" w:hAnsi="Cambria"/>
          <w:color w:val="111111"/>
          <w:spacing w:val="12"/>
        </w:rPr>
        <w:t xml:space="preserve"> </w:t>
      </w:r>
      <w:r w:rsidRPr="006435AE">
        <w:rPr>
          <w:rFonts w:ascii="Cambria" w:hAnsi="Cambria"/>
          <w:color w:val="111111"/>
          <w:spacing w:val="-1"/>
        </w:rPr>
        <w:t>edəcəkdir.</w:t>
      </w:r>
    </w:p>
    <w:p w:rsidR="006435AE" w:rsidRPr="006435AE" w:rsidRDefault="006435AE" w:rsidP="0001705C">
      <w:pPr>
        <w:pStyle w:val="af6"/>
        <w:spacing w:line="276" w:lineRule="auto"/>
        <w:ind w:left="0" w:firstLine="567"/>
        <w:jc w:val="both"/>
        <w:rPr>
          <w:rFonts w:ascii="Cambria" w:hAnsi="Cambria"/>
        </w:rPr>
      </w:pPr>
      <w:r w:rsidRPr="006435AE">
        <w:rPr>
          <w:rFonts w:ascii="Cambria" w:hAnsi="Cambria"/>
          <w:color w:val="111111"/>
        </w:rPr>
        <w:t>Bazar</w:t>
      </w:r>
      <w:r w:rsidRPr="006435AE">
        <w:rPr>
          <w:rFonts w:ascii="Cambria" w:hAnsi="Cambria"/>
          <w:color w:val="111111"/>
          <w:spacing w:val="-3"/>
        </w:rPr>
        <w:t xml:space="preserve"> iqtisadiyyatının</w:t>
      </w:r>
      <w:r w:rsidRPr="006435AE">
        <w:rPr>
          <w:rFonts w:ascii="Cambria" w:hAnsi="Cambria"/>
          <w:color w:val="111111"/>
          <w:spacing w:val="-7"/>
        </w:rPr>
        <w:t xml:space="preserve"> </w:t>
      </w:r>
      <w:r w:rsidRPr="006435AE">
        <w:rPr>
          <w:rFonts w:ascii="Cambria" w:hAnsi="Cambria"/>
          <w:color w:val="111111"/>
          <w:spacing w:val="-2"/>
        </w:rPr>
        <w:t>tələblərinə</w:t>
      </w:r>
      <w:r w:rsidRPr="006435AE">
        <w:rPr>
          <w:rFonts w:ascii="Cambria" w:hAnsi="Cambria"/>
          <w:color w:val="111111"/>
          <w:spacing w:val="-7"/>
        </w:rPr>
        <w:t xml:space="preserve"> </w:t>
      </w:r>
      <w:r w:rsidRPr="006435AE">
        <w:rPr>
          <w:rFonts w:ascii="Cambria" w:hAnsi="Cambria"/>
          <w:color w:val="111111"/>
        </w:rPr>
        <w:t>uyğun</w:t>
      </w:r>
      <w:r w:rsidRPr="006435AE">
        <w:rPr>
          <w:rFonts w:ascii="Cambria" w:hAnsi="Cambria"/>
          <w:color w:val="111111"/>
          <w:spacing w:val="-7"/>
        </w:rPr>
        <w:t xml:space="preserve"> </w:t>
      </w:r>
      <w:r w:rsidRPr="006435AE">
        <w:rPr>
          <w:rFonts w:ascii="Cambria" w:hAnsi="Cambria"/>
          <w:color w:val="111111"/>
          <w:spacing w:val="-3"/>
        </w:rPr>
        <w:t>keyfiyyətli</w:t>
      </w:r>
      <w:r w:rsidRPr="006435AE">
        <w:rPr>
          <w:rFonts w:ascii="Cambria" w:hAnsi="Cambria"/>
          <w:color w:val="111111"/>
          <w:spacing w:val="-15"/>
        </w:rPr>
        <w:t xml:space="preserve"> </w:t>
      </w:r>
      <w:r w:rsidRPr="006435AE">
        <w:rPr>
          <w:rFonts w:ascii="Cambria" w:hAnsi="Cambria"/>
          <w:color w:val="111111"/>
          <w:spacing w:val="-3"/>
        </w:rPr>
        <w:t>tədqiqatların</w:t>
      </w:r>
      <w:r w:rsidRPr="006435AE">
        <w:rPr>
          <w:rFonts w:ascii="Cambria" w:hAnsi="Cambria"/>
          <w:color w:val="111111"/>
          <w:spacing w:val="-7"/>
        </w:rPr>
        <w:t xml:space="preserve"> </w:t>
      </w:r>
      <w:r w:rsidRPr="006435AE">
        <w:rPr>
          <w:rFonts w:ascii="Cambria" w:hAnsi="Cambria"/>
          <w:color w:val="111111"/>
          <w:spacing w:val="-9"/>
        </w:rPr>
        <w:t>və</w:t>
      </w:r>
      <w:r w:rsidRPr="006435AE">
        <w:rPr>
          <w:rFonts w:ascii="Cambria" w:hAnsi="Cambria"/>
          <w:color w:val="111111"/>
          <w:spacing w:val="72"/>
        </w:rPr>
        <w:t xml:space="preserve"> </w:t>
      </w:r>
      <w:r w:rsidRPr="006435AE">
        <w:rPr>
          <w:rFonts w:ascii="Cambria" w:hAnsi="Cambria"/>
          <w:color w:val="111111"/>
          <w:spacing w:val="-2"/>
        </w:rPr>
        <w:t>tədris</w:t>
      </w:r>
      <w:r w:rsidRPr="006435AE">
        <w:rPr>
          <w:rFonts w:ascii="Cambria" w:hAnsi="Cambria"/>
          <w:color w:val="111111"/>
          <w:spacing w:val="44"/>
        </w:rPr>
        <w:t xml:space="preserve"> </w:t>
      </w:r>
      <w:r w:rsidRPr="006435AE">
        <w:rPr>
          <w:rFonts w:ascii="Cambria" w:hAnsi="Cambria"/>
          <w:color w:val="111111"/>
        </w:rPr>
        <w:t>prosesinin</w:t>
      </w:r>
      <w:r w:rsidRPr="006435AE">
        <w:rPr>
          <w:rFonts w:ascii="Cambria" w:hAnsi="Cambria"/>
          <w:color w:val="111111"/>
          <w:spacing w:val="29"/>
        </w:rPr>
        <w:t xml:space="preserve"> </w:t>
      </w:r>
      <w:r w:rsidRPr="006435AE">
        <w:rPr>
          <w:rFonts w:ascii="Cambria" w:hAnsi="Cambria"/>
          <w:color w:val="111111"/>
          <w:spacing w:val="-3"/>
        </w:rPr>
        <w:t>təşkilində</w:t>
      </w:r>
      <w:r w:rsidRPr="006435AE">
        <w:rPr>
          <w:rFonts w:ascii="Cambria" w:hAnsi="Cambria"/>
          <w:color w:val="111111"/>
          <w:spacing w:val="29"/>
        </w:rPr>
        <w:t xml:space="preserve"> </w:t>
      </w:r>
      <w:r w:rsidRPr="006435AE">
        <w:rPr>
          <w:rFonts w:ascii="Cambria" w:hAnsi="Cambria"/>
          <w:color w:val="111111"/>
          <w:spacing w:val="2"/>
        </w:rPr>
        <w:t>son</w:t>
      </w:r>
      <w:r w:rsidRPr="006435AE">
        <w:rPr>
          <w:rFonts w:ascii="Cambria" w:hAnsi="Cambria"/>
          <w:color w:val="111111"/>
          <w:spacing w:val="29"/>
        </w:rPr>
        <w:t xml:space="preserve"> </w:t>
      </w:r>
      <w:r w:rsidRPr="006435AE">
        <w:rPr>
          <w:rFonts w:ascii="Cambria" w:hAnsi="Cambria"/>
          <w:color w:val="111111"/>
          <w:spacing w:val="-4"/>
        </w:rPr>
        <w:t>illər</w:t>
      </w:r>
      <w:r w:rsidRPr="006435AE">
        <w:rPr>
          <w:rFonts w:ascii="Cambria" w:hAnsi="Cambria"/>
          <w:color w:val="111111"/>
          <w:spacing w:val="34"/>
        </w:rPr>
        <w:t xml:space="preserve"> </w:t>
      </w:r>
      <w:r w:rsidRPr="006435AE">
        <w:rPr>
          <w:rFonts w:ascii="Cambria" w:hAnsi="Cambria"/>
          <w:color w:val="111111"/>
          <w:spacing w:val="-1"/>
        </w:rPr>
        <w:t>dünyanın</w:t>
      </w:r>
      <w:r w:rsidRPr="006435AE">
        <w:rPr>
          <w:rFonts w:ascii="Cambria" w:hAnsi="Cambria"/>
          <w:color w:val="111111"/>
          <w:spacing w:val="28"/>
        </w:rPr>
        <w:t xml:space="preserve"> </w:t>
      </w:r>
      <w:r w:rsidRPr="006435AE">
        <w:rPr>
          <w:rFonts w:ascii="Cambria" w:hAnsi="Cambria"/>
          <w:color w:val="111111"/>
          <w:spacing w:val="-3"/>
        </w:rPr>
        <w:t>inkişaf</w:t>
      </w:r>
      <w:r w:rsidRPr="006435AE">
        <w:rPr>
          <w:rFonts w:ascii="Cambria" w:hAnsi="Cambria"/>
          <w:color w:val="111111"/>
          <w:spacing w:val="31"/>
        </w:rPr>
        <w:t xml:space="preserve"> </w:t>
      </w:r>
      <w:r w:rsidRPr="006435AE">
        <w:rPr>
          <w:rFonts w:ascii="Cambria" w:hAnsi="Cambria"/>
          <w:color w:val="111111"/>
          <w:spacing w:val="-4"/>
        </w:rPr>
        <w:t>etmiş</w:t>
      </w:r>
      <w:r w:rsidRPr="006435AE">
        <w:rPr>
          <w:rFonts w:ascii="Cambria" w:hAnsi="Cambria"/>
          <w:color w:val="111111"/>
          <w:spacing w:val="65"/>
        </w:rPr>
        <w:t xml:space="preserve"> </w:t>
      </w:r>
      <w:r w:rsidRPr="006435AE">
        <w:rPr>
          <w:rFonts w:ascii="Cambria" w:hAnsi="Cambria"/>
          <w:color w:val="111111"/>
          <w:spacing w:val="-2"/>
        </w:rPr>
        <w:t>universitetlərindən</w:t>
      </w:r>
      <w:r w:rsidRPr="006435AE">
        <w:rPr>
          <w:rFonts w:ascii="Cambria" w:hAnsi="Cambria"/>
          <w:color w:val="111111"/>
          <w:spacing w:val="29"/>
        </w:rPr>
        <w:t xml:space="preserve"> </w:t>
      </w:r>
      <w:r w:rsidRPr="006435AE">
        <w:rPr>
          <w:rFonts w:ascii="Cambria" w:hAnsi="Cambria"/>
          <w:color w:val="111111"/>
          <w:spacing w:val="-2"/>
        </w:rPr>
        <w:t>məzun</w:t>
      </w:r>
      <w:r w:rsidRPr="006435AE">
        <w:rPr>
          <w:rFonts w:ascii="Cambria" w:hAnsi="Cambria"/>
          <w:color w:val="111111"/>
          <w:spacing w:val="30"/>
        </w:rPr>
        <w:t xml:space="preserve"> </w:t>
      </w:r>
      <w:r w:rsidRPr="006435AE">
        <w:rPr>
          <w:rFonts w:ascii="Cambria" w:hAnsi="Cambria"/>
          <w:color w:val="111111"/>
        </w:rPr>
        <w:t>olan</w:t>
      </w:r>
      <w:r w:rsidRPr="006435AE">
        <w:rPr>
          <w:rFonts w:ascii="Cambria" w:hAnsi="Cambria"/>
          <w:color w:val="111111"/>
          <w:spacing w:val="30"/>
        </w:rPr>
        <w:t xml:space="preserve"> </w:t>
      </w:r>
      <w:r w:rsidRPr="006435AE">
        <w:rPr>
          <w:rFonts w:ascii="Cambria" w:hAnsi="Cambria"/>
          <w:color w:val="111111"/>
          <w:spacing w:val="1"/>
        </w:rPr>
        <w:t>400</w:t>
      </w:r>
      <w:r w:rsidRPr="006435AE">
        <w:rPr>
          <w:rFonts w:ascii="Cambria" w:eastAsia="Cambria" w:hAnsi="Cambria" w:cs="Cambria"/>
          <w:color w:val="111111"/>
          <w:spacing w:val="1"/>
        </w:rPr>
        <w:t>-</w:t>
      </w:r>
      <w:r w:rsidRPr="006435AE">
        <w:rPr>
          <w:rFonts w:ascii="Cambria" w:hAnsi="Cambria"/>
          <w:color w:val="111111"/>
          <w:spacing w:val="1"/>
        </w:rPr>
        <w:t>dən</w:t>
      </w:r>
      <w:r w:rsidRPr="006435AE">
        <w:rPr>
          <w:rFonts w:ascii="Cambria" w:hAnsi="Cambria"/>
          <w:color w:val="111111"/>
          <w:spacing w:val="30"/>
        </w:rPr>
        <w:t xml:space="preserve"> </w:t>
      </w:r>
      <w:r w:rsidRPr="006435AE">
        <w:rPr>
          <w:rFonts w:ascii="Cambria" w:hAnsi="Cambria"/>
          <w:color w:val="111111"/>
          <w:spacing w:val="2"/>
        </w:rPr>
        <w:t>çox</w:t>
      </w:r>
      <w:r w:rsidRPr="006435AE">
        <w:rPr>
          <w:rFonts w:ascii="Cambria" w:hAnsi="Cambria"/>
          <w:color w:val="111111"/>
          <w:spacing w:val="33"/>
        </w:rPr>
        <w:t xml:space="preserve"> </w:t>
      </w:r>
      <w:r w:rsidRPr="006435AE">
        <w:rPr>
          <w:rFonts w:ascii="Cambria" w:hAnsi="Cambria"/>
          <w:color w:val="111111"/>
          <w:spacing w:val="-2"/>
        </w:rPr>
        <w:t>gəncin</w:t>
      </w:r>
      <w:r w:rsidRPr="006435AE">
        <w:rPr>
          <w:rFonts w:ascii="Cambria" w:hAnsi="Cambria"/>
          <w:color w:val="111111"/>
          <w:spacing w:val="14"/>
        </w:rPr>
        <w:t xml:space="preserve"> </w:t>
      </w:r>
      <w:r w:rsidRPr="006435AE">
        <w:rPr>
          <w:rFonts w:ascii="Cambria" w:hAnsi="Cambria"/>
          <w:color w:val="111111"/>
          <w:spacing w:val="-4"/>
        </w:rPr>
        <w:t>müəllim</w:t>
      </w:r>
      <w:r w:rsidRPr="006435AE">
        <w:rPr>
          <w:rFonts w:ascii="Cambria" w:hAnsi="Cambria"/>
          <w:color w:val="111111"/>
          <w:spacing w:val="9"/>
        </w:rPr>
        <w:t xml:space="preserve"> </w:t>
      </w:r>
      <w:r w:rsidRPr="006435AE">
        <w:rPr>
          <w:rFonts w:ascii="Cambria" w:hAnsi="Cambria"/>
          <w:color w:val="111111"/>
          <w:spacing w:val="-1"/>
        </w:rPr>
        <w:t>və</w:t>
      </w:r>
      <w:r w:rsidRPr="006435AE">
        <w:rPr>
          <w:rFonts w:ascii="Cambria" w:hAnsi="Cambria"/>
          <w:color w:val="111111"/>
          <w:spacing w:val="14"/>
        </w:rPr>
        <w:t xml:space="preserve"> </w:t>
      </w:r>
      <w:r w:rsidRPr="006435AE">
        <w:rPr>
          <w:rFonts w:ascii="Cambria" w:hAnsi="Cambria"/>
          <w:color w:val="111111"/>
          <w:spacing w:val="-1"/>
        </w:rPr>
        <w:t>ya</w:t>
      </w:r>
      <w:r w:rsidRPr="006435AE">
        <w:rPr>
          <w:rFonts w:ascii="Cambria" w:hAnsi="Cambria"/>
          <w:color w:val="111111"/>
          <w:spacing w:val="76"/>
        </w:rPr>
        <w:t xml:space="preserve"> </w:t>
      </w:r>
      <w:r w:rsidRPr="006435AE">
        <w:rPr>
          <w:rFonts w:ascii="Cambria" w:hAnsi="Cambria"/>
          <w:color w:val="111111"/>
          <w:spacing w:val="-2"/>
        </w:rPr>
        <w:t>tədqiqatçı</w:t>
      </w:r>
      <w:r w:rsidRPr="006435AE">
        <w:rPr>
          <w:rFonts w:ascii="Cambria" w:hAnsi="Cambria"/>
          <w:color w:val="111111"/>
          <w:spacing w:val="44"/>
        </w:rPr>
        <w:t xml:space="preserve"> </w:t>
      </w:r>
      <w:r w:rsidRPr="006435AE">
        <w:rPr>
          <w:rFonts w:ascii="Cambria" w:hAnsi="Cambria"/>
          <w:color w:val="111111"/>
          <w:spacing w:val="-5"/>
        </w:rPr>
        <w:t>kimi</w:t>
      </w:r>
      <w:r w:rsidRPr="006435AE">
        <w:rPr>
          <w:rFonts w:ascii="Cambria" w:hAnsi="Cambria"/>
          <w:color w:val="111111"/>
          <w:spacing w:val="45"/>
        </w:rPr>
        <w:t xml:space="preserve"> </w:t>
      </w:r>
      <w:r w:rsidRPr="006435AE">
        <w:rPr>
          <w:rFonts w:ascii="Cambria" w:hAnsi="Cambria"/>
          <w:color w:val="111111"/>
          <w:spacing w:val="-2"/>
        </w:rPr>
        <w:t>UNEC</w:t>
      </w:r>
      <w:r w:rsidRPr="006435AE">
        <w:rPr>
          <w:rFonts w:ascii="Cambria" w:eastAsia="Cambria" w:hAnsi="Cambria" w:cs="Cambria"/>
          <w:color w:val="111111"/>
          <w:spacing w:val="-2"/>
        </w:rPr>
        <w:t>-</w:t>
      </w:r>
      <w:r w:rsidRPr="006435AE">
        <w:rPr>
          <w:rFonts w:ascii="Cambria" w:hAnsi="Cambria"/>
          <w:color w:val="111111"/>
          <w:spacing w:val="-2"/>
        </w:rPr>
        <w:t>ə</w:t>
      </w:r>
      <w:r w:rsidRPr="006435AE">
        <w:rPr>
          <w:rFonts w:ascii="Cambria" w:hAnsi="Cambria"/>
          <w:color w:val="111111"/>
        </w:rPr>
        <w:t xml:space="preserve"> </w:t>
      </w:r>
      <w:r w:rsidRPr="006435AE">
        <w:rPr>
          <w:rFonts w:ascii="Cambria" w:hAnsi="Cambria"/>
          <w:color w:val="111111"/>
          <w:spacing w:val="-2"/>
        </w:rPr>
        <w:t>cəlb</w:t>
      </w:r>
      <w:r w:rsidRPr="006435AE">
        <w:rPr>
          <w:rFonts w:ascii="Cambria" w:hAnsi="Cambria"/>
          <w:color w:val="111111"/>
          <w:spacing w:val="40"/>
        </w:rPr>
        <w:t xml:space="preserve"> </w:t>
      </w:r>
      <w:r w:rsidRPr="006435AE">
        <w:rPr>
          <w:rFonts w:ascii="Cambria" w:hAnsi="Cambria"/>
          <w:color w:val="111111"/>
          <w:spacing w:val="-3"/>
        </w:rPr>
        <w:t>edilməsinin</w:t>
      </w:r>
      <w:r w:rsidRPr="006435AE">
        <w:rPr>
          <w:rFonts w:ascii="Cambria" w:hAnsi="Cambria"/>
          <w:color w:val="111111"/>
          <w:spacing w:val="37"/>
        </w:rPr>
        <w:t xml:space="preserve"> </w:t>
      </w:r>
      <w:r w:rsidRPr="006435AE">
        <w:rPr>
          <w:rFonts w:ascii="Cambria" w:hAnsi="Cambria"/>
          <w:color w:val="111111"/>
        </w:rPr>
        <w:t>də</w:t>
      </w:r>
      <w:r w:rsidRPr="006435AE">
        <w:rPr>
          <w:rFonts w:ascii="Cambria" w:hAnsi="Cambria"/>
          <w:color w:val="111111"/>
          <w:spacing w:val="37"/>
        </w:rPr>
        <w:t xml:space="preserve"> </w:t>
      </w:r>
      <w:r w:rsidRPr="006435AE">
        <w:rPr>
          <w:rFonts w:ascii="Cambria" w:hAnsi="Cambria"/>
          <w:color w:val="111111"/>
          <w:spacing w:val="2"/>
        </w:rPr>
        <w:t>böyük</w:t>
      </w:r>
      <w:r w:rsidRPr="006435AE">
        <w:rPr>
          <w:rFonts w:ascii="Cambria" w:hAnsi="Cambria"/>
          <w:color w:val="111111"/>
          <w:spacing w:val="30"/>
        </w:rPr>
        <w:t xml:space="preserve"> </w:t>
      </w:r>
      <w:r w:rsidRPr="006435AE">
        <w:rPr>
          <w:rFonts w:ascii="Cambria" w:hAnsi="Cambria"/>
          <w:color w:val="111111"/>
          <w:spacing w:val="1"/>
        </w:rPr>
        <w:t>rolu</w:t>
      </w:r>
      <w:r w:rsidRPr="006435AE">
        <w:rPr>
          <w:rFonts w:ascii="Cambria" w:hAnsi="Cambria"/>
          <w:color w:val="111111"/>
          <w:spacing w:val="39"/>
        </w:rPr>
        <w:t xml:space="preserve"> </w:t>
      </w:r>
      <w:r w:rsidRPr="006435AE">
        <w:rPr>
          <w:rFonts w:ascii="Cambria" w:hAnsi="Cambria"/>
          <w:color w:val="111111"/>
        </w:rPr>
        <w:t>olmuşdur.</w:t>
      </w:r>
      <w:r w:rsidRPr="006435AE">
        <w:rPr>
          <w:rFonts w:ascii="Cambria" w:hAnsi="Cambria"/>
          <w:color w:val="111111"/>
          <w:spacing w:val="33"/>
        </w:rPr>
        <w:t xml:space="preserve"> </w:t>
      </w:r>
      <w:r w:rsidRPr="006435AE">
        <w:rPr>
          <w:rFonts w:ascii="Cambria" w:hAnsi="Cambria"/>
          <w:color w:val="111111"/>
          <w:spacing w:val="1"/>
        </w:rPr>
        <w:t>Bu</w:t>
      </w:r>
      <w:r w:rsidRPr="006435AE">
        <w:rPr>
          <w:rFonts w:ascii="Cambria" w:hAnsi="Cambria"/>
          <w:color w:val="111111"/>
          <w:spacing w:val="62"/>
        </w:rPr>
        <w:t xml:space="preserve"> </w:t>
      </w:r>
      <w:r w:rsidRPr="006435AE">
        <w:rPr>
          <w:rFonts w:ascii="Cambria" w:hAnsi="Cambria"/>
          <w:color w:val="111111"/>
          <w:spacing w:val="-1"/>
        </w:rPr>
        <w:t>gənclərin</w:t>
      </w:r>
      <w:r w:rsidRPr="006435AE">
        <w:rPr>
          <w:rFonts w:ascii="Cambria" w:hAnsi="Cambria"/>
          <w:color w:val="111111"/>
          <w:spacing w:val="-8"/>
        </w:rPr>
        <w:t xml:space="preserve"> </w:t>
      </w:r>
      <w:r w:rsidRPr="006435AE">
        <w:rPr>
          <w:rFonts w:ascii="Cambria" w:hAnsi="Cambria"/>
          <w:color w:val="111111"/>
          <w:spacing w:val="-2"/>
        </w:rPr>
        <w:t>əksəriyyəti</w:t>
      </w:r>
      <w:r w:rsidRPr="006435AE">
        <w:rPr>
          <w:rFonts w:ascii="Cambria" w:hAnsi="Cambria"/>
          <w:color w:val="111111"/>
          <w:spacing w:val="-16"/>
        </w:rPr>
        <w:t xml:space="preserve"> </w:t>
      </w:r>
      <w:r w:rsidRPr="006435AE">
        <w:rPr>
          <w:rFonts w:ascii="Cambria" w:hAnsi="Cambria"/>
          <w:color w:val="111111"/>
        </w:rPr>
        <w:t>"2007</w:t>
      </w:r>
      <w:r w:rsidRPr="006435AE">
        <w:rPr>
          <w:rFonts w:ascii="Cambria" w:eastAsia="Cambria" w:hAnsi="Cambria" w:cs="Cambria"/>
          <w:color w:val="111111"/>
        </w:rPr>
        <w:t>-2015-</w:t>
      </w:r>
      <w:r w:rsidRPr="006435AE">
        <w:rPr>
          <w:rFonts w:ascii="Cambria" w:hAnsi="Cambria"/>
          <w:color w:val="111111"/>
        </w:rPr>
        <w:t>ci</w:t>
      </w:r>
      <w:r w:rsidRPr="006435AE">
        <w:rPr>
          <w:rFonts w:ascii="Cambria" w:hAnsi="Cambria"/>
          <w:color w:val="111111"/>
          <w:spacing w:val="-16"/>
        </w:rPr>
        <w:t xml:space="preserve"> </w:t>
      </w:r>
      <w:r w:rsidRPr="006435AE">
        <w:rPr>
          <w:rFonts w:ascii="Cambria" w:hAnsi="Cambria"/>
          <w:color w:val="111111"/>
          <w:spacing w:val="-2"/>
        </w:rPr>
        <w:t>illərdə</w:t>
      </w:r>
      <w:r w:rsidRPr="006435AE">
        <w:rPr>
          <w:rFonts w:ascii="Cambria" w:hAnsi="Cambria"/>
          <w:color w:val="111111"/>
          <w:spacing w:val="-7"/>
        </w:rPr>
        <w:t xml:space="preserve"> </w:t>
      </w:r>
      <w:r w:rsidRPr="006435AE">
        <w:rPr>
          <w:rFonts w:ascii="Cambria" w:hAnsi="Cambria"/>
          <w:color w:val="111111"/>
        </w:rPr>
        <w:t>Azərbaycan</w:t>
      </w:r>
      <w:r w:rsidRPr="006435AE">
        <w:rPr>
          <w:rFonts w:ascii="Cambria" w:hAnsi="Cambria"/>
          <w:color w:val="111111"/>
          <w:spacing w:val="-23"/>
        </w:rPr>
        <w:t xml:space="preserve"> </w:t>
      </w:r>
      <w:r w:rsidRPr="006435AE">
        <w:rPr>
          <w:rFonts w:ascii="Cambria" w:hAnsi="Cambria"/>
          <w:color w:val="111111"/>
          <w:spacing w:val="-2"/>
        </w:rPr>
        <w:t>gənclərinin</w:t>
      </w:r>
      <w:r w:rsidRPr="006435AE">
        <w:rPr>
          <w:rFonts w:ascii="Cambria" w:hAnsi="Cambria"/>
          <w:color w:val="111111"/>
          <w:spacing w:val="-8"/>
        </w:rPr>
        <w:t xml:space="preserve"> </w:t>
      </w:r>
      <w:r w:rsidRPr="006435AE">
        <w:rPr>
          <w:rFonts w:ascii="Cambria" w:hAnsi="Cambria"/>
          <w:color w:val="111111"/>
          <w:spacing w:val="-10"/>
        </w:rPr>
        <w:t>xarici</w:t>
      </w:r>
      <w:r w:rsidRPr="006435AE">
        <w:rPr>
          <w:rFonts w:ascii="Cambria" w:hAnsi="Cambria"/>
          <w:color w:val="111111"/>
          <w:spacing w:val="57"/>
        </w:rPr>
        <w:t xml:space="preserve"> </w:t>
      </w:r>
      <w:r w:rsidRPr="006435AE">
        <w:rPr>
          <w:rFonts w:ascii="Cambria" w:hAnsi="Cambria"/>
          <w:color w:val="111111"/>
          <w:spacing w:val="-1"/>
        </w:rPr>
        <w:t>ölkələrdə</w:t>
      </w:r>
      <w:r w:rsidRPr="006435AE">
        <w:rPr>
          <w:rFonts w:ascii="Cambria" w:hAnsi="Cambria"/>
          <w:color w:val="111111"/>
          <w:spacing w:val="-7"/>
        </w:rPr>
        <w:t xml:space="preserve"> </w:t>
      </w:r>
      <w:r w:rsidRPr="006435AE">
        <w:rPr>
          <w:rFonts w:ascii="Cambria" w:hAnsi="Cambria"/>
          <w:color w:val="111111"/>
          <w:spacing w:val="-2"/>
        </w:rPr>
        <w:t>təhsili</w:t>
      </w:r>
      <w:r w:rsidRPr="006435AE">
        <w:rPr>
          <w:rFonts w:ascii="Cambria" w:hAnsi="Cambria"/>
          <w:color w:val="111111"/>
          <w:spacing w:val="-15"/>
        </w:rPr>
        <w:t xml:space="preserve"> </w:t>
      </w:r>
      <w:r w:rsidRPr="006435AE">
        <w:rPr>
          <w:rFonts w:ascii="Cambria" w:hAnsi="Cambria"/>
          <w:color w:val="111111"/>
        </w:rPr>
        <w:t>üzrə</w:t>
      </w:r>
      <w:r w:rsidRPr="006435AE">
        <w:rPr>
          <w:rFonts w:ascii="Cambria" w:hAnsi="Cambria"/>
          <w:color w:val="111111"/>
          <w:spacing w:val="7"/>
        </w:rPr>
        <w:t xml:space="preserve"> </w:t>
      </w:r>
      <w:r w:rsidRPr="006435AE">
        <w:rPr>
          <w:rFonts w:ascii="Cambria" w:hAnsi="Cambria"/>
          <w:color w:val="111111"/>
        </w:rPr>
        <w:t>Dövlət Proqramı”</w:t>
      </w:r>
      <w:r w:rsidRPr="006435AE">
        <w:rPr>
          <w:rFonts w:ascii="Cambria" w:hAnsi="Cambria"/>
          <w:color w:val="111111"/>
          <w:spacing w:val="6"/>
        </w:rPr>
        <w:t xml:space="preserve"> </w:t>
      </w:r>
      <w:r w:rsidRPr="006435AE">
        <w:rPr>
          <w:rFonts w:ascii="Cambria" w:hAnsi="Cambria"/>
          <w:color w:val="111111"/>
          <w:spacing w:val="-1"/>
        </w:rPr>
        <w:t>çərçivəsində</w:t>
      </w:r>
      <w:r w:rsidRPr="006435AE">
        <w:rPr>
          <w:rFonts w:ascii="Cambria" w:hAnsi="Cambria"/>
          <w:color w:val="111111"/>
          <w:spacing w:val="7"/>
        </w:rPr>
        <w:t xml:space="preserve"> </w:t>
      </w:r>
      <w:r w:rsidRPr="006435AE">
        <w:rPr>
          <w:rFonts w:ascii="Cambria" w:hAnsi="Cambria"/>
          <w:color w:val="111111"/>
          <w:spacing w:val="-3"/>
        </w:rPr>
        <w:t>inkişaf</w:t>
      </w:r>
      <w:r w:rsidRPr="006435AE">
        <w:rPr>
          <w:rFonts w:ascii="Cambria" w:hAnsi="Cambria"/>
          <w:color w:val="111111"/>
          <w:spacing w:val="8"/>
        </w:rPr>
        <w:t xml:space="preserve"> </w:t>
      </w:r>
      <w:r w:rsidRPr="006435AE">
        <w:rPr>
          <w:rFonts w:ascii="Cambria" w:hAnsi="Cambria"/>
          <w:color w:val="111111"/>
          <w:spacing w:val="-4"/>
        </w:rPr>
        <w:t>etmiş</w:t>
      </w:r>
      <w:r w:rsidRPr="006435AE">
        <w:rPr>
          <w:rFonts w:ascii="Cambria" w:hAnsi="Cambria"/>
          <w:color w:val="111111"/>
          <w:spacing w:val="8"/>
        </w:rPr>
        <w:t xml:space="preserve"> </w:t>
      </w:r>
      <w:r w:rsidRPr="006435AE">
        <w:rPr>
          <w:rFonts w:ascii="Cambria" w:hAnsi="Cambria"/>
          <w:color w:val="111111"/>
        </w:rPr>
        <w:t>bazar</w:t>
      </w:r>
      <w:r w:rsidRPr="006435AE">
        <w:rPr>
          <w:rFonts w:ascii="Cambria" w:hAnsi="Cambria"/>
          <w:color w:val="111111"/>
          <w:spacing w:val="68"/>
        </w:rPr>
        <w:t xml:space="preserve"> </w:t>
      </w:r>
      <w:r w:rsidRPr="006435AE">
        <w:rPr>
          <w:rFonts w:ascii="Cambria" w:hAnsi="Cambria"/>
          <w:color w:val="111111"/>
          <w:spacing w:val="-3"/>
        </w:rPr>
        <w:t>iqtisadiyyatına</w:t>
      </w:r>
      <w:r w:rsidRPr="006435AE">
        <w:rPr>
          <w:rFonts w:ascii="Cambria" w:hAnsi="Cambria"/>
          <w:color w:val="111111"/>
          <w:spacing w:val="-6"/>
        </w:rPr>
        <w:t xml:space="preserve"> </w:t>
      </w:r>
      <w:r w:rsidRPr="006435AE">
        <w:rPr>
          <w:rFonts w:ascii="Cambria" w:hAnsi="Cambria"/>
          <w:color w:val="111111"/>
          <w:spacing w:val="-4"/>
        </w:rPr>
        <w:t>malik</w:t>
      </w:r>
      <w:r w:rsidRPr="006435AE">
        <w:rPr>
          <w:rFonts w:ascii="Cambria" w:hAnsi="Cambria"/>
          <w:color w:val="111111"/>
          <w:spacing w:val="1"/>
        </w:rPr>
        <w:t xml:space="preserve"> </w:t>
      </w:r>
      <w:r w:rsidRPr="006435AE">
        <w:rPr>
          <w:rFonts w:ascii="Cambria" w:hAnsi="Cambria"/>
          <w:color w:val="111111"/>
          <w:spacing w:val="-2"/>
        </w:rPr>
        <w:t>ölkələrin</w:t>
      </w:r>
      <w:r w:rsidRPr="006435AE">
        <w:rPr>
          <w:rFonts w:ascii="Cambria" w:hAnsi="Cambria"/>
          <w:color w:val="111111"/>
          <w:spacing w:val="-7"/>
        </w:rPr>
        <w:t xml:space="preserve"> </w:t>
      </w:r>
      <w:r w:rsidRPr="006435AE">
        <w:rPr>
          <w:rFonts w:ascii="Cambria" w:hAnsi="Cambria"/>
          <w:color w:val="111111"/>
          <w:spacing w:val="-1"/>
        </w:rPr>
        <w:t>nüfuzlu</w:t>
      </w:r>
      <w:r w:rsidRPr="006435AE">
        <w:rPr>
          <w:rFonts w:ascii="Cambria" w:hAnsi="Cambria"/>
          <w:color w:val="111111"/>
          <w:spacing w:val="-6"/>
        </w:rPr>
        <w:t xml:space="preserve"> </w:t>
      </w:r>
      <w:r w:rsidRPr="006435AE">
        <w:rPr>
          <w:rFonts w:ascii="Cambria" w:hAnsi="Cambria"/>
          <w:color w:val="111111"/>
          <w:spacing w:val="-2"/>
        </w:rPr>
        <w:t>universitetlərindən</w:t>
      </w:r>
      <w:r w:rsidRPr="006435AE">
        <w:rPr>
          <w:rFonts w:ascii="Cambria" w:hAnsi="Cambria"/>
          <w:color w:val="111111"/>
          <w:spacing w:val="7"/>
        </w:rPr>
        <w:t xml:space="preserve"> </w:t>
      </w:r>
      <w:r w:rsidRPr="006435AE">
        <w:rPr>
          <w:rFonts w:ascii="Cambria" w:hAnsi="Cambria"/>
          <w:color w:val="111111"/>
          <w:spacing w:val="-2"/>
        </w:rPr>
        <w:t>magistr</w:t>
      </w:r>
      <w:r w:rsidRPr="006435AE">
        <w:rPr>
          <w:rFonts w:ascii="Cambria" w:hAnsi="Cambria"/>
          <w:color w:val="111111"/>
          <w:spacing w:val="12"/>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ya</w:t>
      </w:r>
      <w:r w:rsidRPr="006435AE">
        <w:rPr>
          <w:rFonts w:ascii="Cambria" w:hAnsi="Cambria"/>
          <w:color w:val="111111"/>
          <w:spacing w:val="81"/>
        </w:rPr>
        <w:t xml:space="preserve"> </w:t>
      </w:r>
      <w:r w:rsidRPr="006435AE">
        <w:rPr>
          <w:rFonts w:ascii="Cambria" w:hAnsi="Cambria"/>
          <w:color w:val="111111"/>
          <w:spacing w:val="-1"/>
        </w:rPr>
        <w:t>fəlsəfə</w:t>
      </w:r>
      <w:r w:rsidRPr="006435AE">
        <w:rPr>
          <w:rFonts w:ascii="Cambria" w:hAnsi="Cambria"/>
          <w:color w:val="111111"/>
          <w:spacing w:val="-7"/>
        </w:rPr>
        <w:t xml:space="preserve"> </w:t>
      </w:r>
      <w:r w:rsidRPr="006435AE">
        <w:rPr>
          <w:rFonts w:ascii="Cambria" w:hAnsi="Cambria"/>
          <w:color w:val="111111"/>
          <w:spacing w:val="1"/>
        </w:rPr>
        <w:t>doktoru</w:t>
      </w:r>
      <w:r w:rsidRPr="006435AE">
        <w:rPr>
          <w:rFonts w:ascii="Cambria" w:hAnsi="Cambria"/>
          <w:color w:val="111111"/>
          <w:spacing w:val="-6"/>
        </w:rPr>
        <w:t xml:space="preserve"> </w:t>
      </w:r>
      <w:r w:rsidRPr="006435AE">
        <w:rPr>
          <w:rFonts w:ascii="Cambria" w:hAnsi="Cambria"/>
          <w:color w:val="111111"/>
          <w:spacing w:val="-1"/>
        </w:rPr>
        <w:t>dərəcəsi</w:t>
      </w:r>
      <w:r w:rsidRPr="006435AE">
        <w:rPr>
          <w:rFonts w:ascii="Cambria" w:hAnsi="Cambria"/>
          <w:color w:val="111111"/>
          <w:spacing w:val="-15"/>
        </w:rPr>
        <w:t xml:space="preserve"> </w:t>
      </w:r>
      <w:r w:rsidRPr="006435AE">
        <w:rPr>
          <w:rFonts w:ascii="Cambria" w:hAnsi="Cambria"/>
          <w:color w:val="111111"/>
          <w:spacing w:val="-2"/>
        </w:rPr>
        <w:t>almışdır.</w:t>
      </w:r>
      <w:r w:rsidRPr="006435AE">
        <w:rPr>
          <w:rFonts w:ascii="Cambria" w:hAnsi="Cambria"/>
          <w:color w:val="111111"/>
          <w:spacing w:val="-12"/>
        </w:rPr>
        <w:t xml:space="preserve"> </w:t>
      </w:r>
      <w:r w:rsidRPr="006435AE">
        <w:rPr>
          <w:rFonts w:ascii="Cambria" w:hAnsi="Cambria"/>
          <w:color w:val="111111"/>
          <w:spacing w:val="-1"/>
        </w:rPr>
        <w:t>"Gənc</w:t>
      </w:r>
      <w:r w:rsidRPr="006435AE">
        <w:rPr>
          <w:rFonts w:ascii="Cambria" w:hAnsi="Cambria"/>
          <w:color w:val="111111"/>
          <w:spacing w:val="6"/>
        </w:rPr>
        <w:t xml:space="preserve"> </w:t>
      </w:r>
      <w:r w:rsidRPr="006435AE">
        <w:rPr>
          <w:rFonts w:ascii="Cambria" w:hAnsi="Cambria"/>
          <w:color w:val="111111"/>
          <w:spacing w:val="-2"/>
        </w:rPr>
        <w:t>müəllim</w:t>
      </w:r>
      <w:r w:rsidRPr="006435AE">
        <w:rPr>
          <w:rFonts w:ascii="Cambria" w:eastAsia="Cambria" w:hAnsi="Cambria" w:cs="Cambria"/>
          <w:color w:val="111111"/>
          <w:spacing w:val="-2"/>
        </w:rPr>
        <w:t>-</w:t>
      </w:r>
      <w:r w:rsidRPr="006435AE">
        <w:rPr>
          <w:rFonts w:ascii="Cambria" w:hAnsi="Cambria"/>
          <w:color w:val="111111"/>
          <w:spacing w:val="-2"/>
        </w:rPr>
        <w:t>1”</w:t>
      </w:r>
      <w:r w:rsidRPr="006435AE">
        <w:rPr>
          <w:rFonts w:ascii="Cambria" w:hAnsi="Cambria"/>
          <w:color w:val="111111"/>
          <w:spacing w:val="6"/>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"Gənc</w:t>
      </w:r>
      <w:r w:rsidRPr="006435AE">
        <w:rPr>
          <w:rFonts w:ascii="Cambria" w:hAnsi="Cambria"/>
          <w:color w:val="111111"/>
          <w:spacing w:val="6"/>
        </w:rPr>
        <w:t xml:space="preserve"> </w:t>
      </w:r>
      <w:r w:rsidRPr="006435AE">
        <w:rPr>
          <w:rFonts w:ascii="Cambria" w:hAnsi="Cambria"/>
          <w:color w:val="111111"/>
          <w:spacing w:val="-3"/>
        </w:rPr>
        <w:t>müəllim</w:t>
      </w:r>
      <w:r w:rsidRPr="006435AE">
        <w:rPr>
          <w:rFonts w:ascii="Cambria" w:eastAsia="Cambria" w:hAnsi="Cambria" w:cs="Cambria"/>
          <w:color w:val="111111"/>
          <w:spacing w:val="-3"/>
        </w:rPr>
        <w:t>-</w:t>
      </w:r>
      <w:r w:rsidRPr="006435AE">
        <w:rPr>
          <w:rFonts w:ascii="Cambria" w:hAnsi="Cambria"/>
          <w:color w:val="111111"/>
          <w:spacing w:val="-3"/>
        </w:rPr>
        <w:t>2”</w:t>
      </w:r>
      <w:r w:rsidRPr="006435AE">
        <w:rPr>
          <w:rFonts w:ascii="Cambria" w:hAnsi="Cambria"/>
          <w:color w:val="111111"/>
          <w:spacing w:val="42"/>
        </w:rPr>
        <w:t xml:space="preserve"> </w:t>
      </w:r>
      <w:r w:rsidRPr="006435AE">
        <w:rPr>
          <w:rFonts w:ascii="Cambria" w:hAnsi="Cambria"/>
          <w:color w:val="111111"/>
          <w:spacing w:val="-2"/>
        </w:rPr>
        <w:t>layihələri</w:t>
      </w:r>
      <w:r w:rsidRPr="006435AE">
        <w:rPr>
          <w:rFonts w:ascii="Cambria" w:hAnsi="Cambria"/>
          <w:color w:val="111111"/>
          <w:spacing w:val="44"/>
        </w:rPr>
        <w:t xml:space="preserve"> </w:t>
      </w:r>
      <w:r w:rsidRPr="006435AE">
        <w:rPr>
          <w:rFonts w:ascii="Cambria" w:hAnsi="Cambria"/>
          <w:color w:val="111111"/>
          <w:spacing w:val="-1"/>
        </w:rPr>
        <w:t>çərçivəsində</w:t>
      </w:r>
      <w:r w:rsidRPr="006435AE">
        <w:rPr>
          <w:rFonts w:ascii="Cambria" w:hAnsi="Cambria"/>
          <w:color w:val="111111"/>
          <w:spacing w:val="37"/>
        </w:rPr>
        <w:t xml:space="preserve"> </w:t>
      </w:r>
      <w:r w:rsidRPr="006435AE">
        <w:rPr>
          <w:rFonts w:ascii="Cambria" w:hAnsi="Cambria"/>
          <w:color w:val="111111"/>
          <w:spacing w:val="-1"/>
        </w:rPr>
        <w:t>müsabiqə</w:t>
      </w:r>
      <w:r w:rsidRPr="006435AE">
        <w:rPr>
          <w:rFonts w:ascii="Cambria" w:hAnsi="Cambria"/>
          <w:color w:val="111111"/>
          <w:spacing w:val="37"/>
        </w:rPr>
        <w:t xml:space="preserve"> </w:t>
      </w:r>
      <w:r w:rsidRPr="006435AE">
        <w:rPr>
          <w:rFonts w:ascii="Cambria" w:hAnsi="Cambria"/>
          <w:color w:val="111111"/>
          <w:spacing w:val="-1"/>
        </w:rPr>
        <w:t>əsasında</w:t>
      </w:r>
      <w:r w:rsidRPr="006435AE">
        <w:rPr>
          <w:rFonts w:ascii="Cambria" w:hAnsi="Cambria"/>
          <w:color w:val="111111"/>
          <w:spacing w:val="39"/>
        </w:rPr>
        <w:t xml:space="preserve"> </w:t>
      </w:r>
      <w:r w:rsidRPr="006435AE">
        <w:rPr>
          <w:rFonts w:ascii="Cambria" w:hAnsi="Cambria"/>
          <w:color w:val="111111"/>
        </w:rPr>
        <w:t>UNEC</w:t>
      </w:r>
      <w:r w:rsidRPr="006435AE">
        <w:rPr>
          <w:rFonts w:ascii="Cambria" w:eastAsia="Cambria" w:hAnsi="Cambria" w:cs="Cambria"/>
          <w:color w:val="111111"/>
        </w:rPr>
        <w:t>-</w:t>
      </w:r>
      <w:r w:rsidRPr="006435AE">
        <w:rPr>
          <w:rFonts w:ascii="Cambria" w:hAnsi="Cambria"/>
          <w:color w:val="111111"/>
        </w:rPr>
        <w:t>də</w:t>
      </w:r>
      <w:r w:rsidRPr="006435AE">
        <w:rPr>
          <w:rFonts w:ascii="Cambria" w:hAnsi="Cambria"/>
          <w:color w:val="111111"/>
          <w:spacing w:val="37"/>
        </w:rPr>
        <w:t xml:space="preserve"> </w:t>
      </w:r>
      <w:r w:rsidRPr="006435AE">
        <w:rPr>
          <w:rFonts w:ascii="Cambria" w:hAnsi="Cambria"/>
          <w:color w:val="111111"/>
          <w:spacing w:val="-1"/>
        </w:rPr>
        <w:t>əmək</w:t>
      </w:r>
      <w:r w:rsidRPr="006435AE">
        <w:rPr>
          <w:rFonts w:ascii="Cambria" w:hAnsi="Cambria"/>
          <w:color w:val="111111"/>
          <w:spacing w:val="30"/>
        </w:rPr>
        <w:t xml:space="preserve"> </w:t>
      </w:r>
      <w:r w:rsidRPr="006435AE">
        <w:rPr>
          <w:rFonts w:ascii="Cambria" w:hAnsi="Cambria"/>
          <w:color w:val="111111"/>
          <w:spacing w:val="-3"/>
        </w:rPr>
        <w:t>fəaliyyətinə</w:t>
      </w:r>
      <w:r w:rsidRPr="006435AE">
        <w:rPr>
          <w:rFonts w:ascii="Cambria" w:hAnsi="Cambria"/>
          <w:color w:val="111111"/>
          <w:spacing w:val="76"/>
        </w:rPr>
        <w:t xml:space="preserve"> </w:t>
      </w:r>
      <w:r w:rsidRPr="006435AE">
        <w:rPr>
          <w:rFonts w:ascii="Cambria" w:hAnsi="Cambria"/>
          <w:color w:val="111111"/>
        </w:rPr>
        <w:t>başlayan</w:t>
      </w:r>
      <w:r w:rsidRPr="006435AE">
        <w:rPr>
          <w:rFonts w:ascii="Cambria" w:hAnsi="Cambria"/>
          <w:color w:val="111111"/>
          <w:spacing w:val="-7"/>
        </w:rPr>
        <w:t xml:space="preserve"> </w:t>
      </w:r>
      <w:r w:rsidRPr="006435AE">
        <w:rPr>
          <w:rFonts w:ascii="Cambria" w:hAnsi="Cambria"/>
          <w:color w:val="111111"/>
          <w:spacing w:val="-1"/>
        </w:rPr>
        <w:t>gənclər</w:t>
      </w:r>
      <w:r w:rsidRPr="006435AE">
        <w:rPr>
          <w:rFonts w:ascii="Cambria" w:hAnsi="Cambria"/>
          <w:color w:val="111111"/>
          <w:spacing w:val="-3"/>
        </w:rPr>
        <w:t xml:space="preserve"> </w:t>
      </w:r>
      <w:r w:rsidRPr="006435AE">
        <w:rPr>
          <w:rFonts w:ascii="Cambria" w:hAnsi="Cambria"/>
          <w:color w:val="111111"/>
          <w:spacing w:val="-2"/>
        </w:rPr>
        <w:t>təhsil</w:t>
      </w:r>
      <w:r w:rsidRPr="006435AE">
        <w:rPr>
          <w:rFonts w:ascii="Cambria" w:hAnsi="Cambria"/>
          <w:color w:val="111111"/>
          <w:spacing w:val="-13"/>
        </w:rPr>
        <w:t xml:space="preserve"> </w:t>
      </w:r>
      <w:r w:rsidRPr="006435AE">
        <w:rPr>
          <w:rFonts w:ascii="Cambria" w:hAnsi="Cambria"/>
          <w:color w:val="111111"/>
          <w:spacing w:val="-1"/>
        </w:rPr>
        <w:t>aldıqları</w:t>
      </w:r>
      <w:r w:rsidRPr="006435AE">
        <w:rPr>
          <w:rFonts w:ascii="Cambria" w:hAnsi="Cambria"/>
          <w:color w:val="111111"/>
          <w:spacing w:val="-15"/>
        </w:rPr>
        <w:t xml:space="preserve"> </w:t>
      </w:r>
      <w:r w:rsidRPr="006435AE">
        <w:rPr>
          <w:rFonts w:ascii="Cambria" w:hAnsi="Cambria"/>
          <w:color w:val="111111"/>
          <w:spacing w:val="-2"/>
        </w:rPr>
        <w:t>universitetlərlə</w:t>
      </w:r>
      <w:r w:rsidRPr="006435AE">
        <w:rPr>
          <w:rFonts w:ascii="Cambria" w:hAnsi="Cambria"/>
          <w:color w:val="111111"/>
          <w:spacing w:val="-7"/>
        </w:rPr>
        <w:t xml:space="preserve"> </w:t>
      </w:r>
      <w:r w:rsidRPr="006435AE">
        <w:rPr>
          <w:rFonts w:ascii="Cambria" w:hAnsi="Cambria"/>
          <w:color w:val="111111"/>
          <w:spacing w:val="-2"/>
        </w:rPr>
        <w:t>UNEC</w:t>
      </w:r>
      <w:r w:rsidRPr="006435AE">
        <w:rPr>
          <w:rFonts w:ascii="Cambria" w:hAnsi="Cambria"/>
          <w:color w:val="111111"/>
          <w:spacing w:val="-8"/>
        </w:rPr>
        <w:t xml:space="preserve"> </w:t>
      </w:r>
      <w:r w:rsidRPr="006435AE">
        <w:rPr>
          <w:rFonts w:ascii="Cambria" w:hAnsi="Cambria"/>
          <w:color w:val="111111"/>
        </w:rPr>
        <w:t>arasında</w:t>
      </w:r>
      <w:r w:rsidRPr="006435AE">
        <w:rPr>
          <w:rFonts w:ascii="Cambria" w:hAnsi="Cambria"/>
          <w:color w:val="111111"/>
          <w:spacing w:val="9"/>
        </w:rPr>
        <w:t xml:space="preserve"> </w:t>
      </w:r>
      <w:r w:rsidRPr="006435AE">
        <w:rPr>
          <w:rFonts w:ascii="Cambria" w:hAnsi="Cambria"/>
          <w:color w:val="111111"/>
          <w:spacing w:val="-1"/>
        </w:rPr>
        <w:t>səmərəli</w:t>
      </w:r>
      <w:r w:rsidRPr="006435AE">
        <w:rPr>
          <w:rFonts w:ascii="Cambria" w:hAnsi="Cambria"/>
          <w:color w:val="111111"/>
          <w:spacing w:val="52"/>
        </w:rPr>
        <w:t xml:space="preserve"> </w:t>
      </w:r>
      <w:r w:rsidRPr="006435AE">
        <w:rPr>
          <w:rFonts w:ascii="Cambria" w:hAnsi="Cambria"/>
          <w:color w:val="111111"/>
          <w:spacing w:val="-2"/>
        </w:rPr>
        <w:t>əməkdaşlıq</w:t>
      </w:r>
      <w:r w:rsidRPr="006435AE">
        <w:rPr>
          <w:rFonts w:ascii="Cambria" w:hAnsi="Cambria"/>
          <w:color w:val="111111"/>
          <w:spacing w:val="17"/>
        </w:rPr>
        <w:t xml:space="preserve"> </w:t>
      </w:r>
      <w:r w:rsidRPr="006435AE">
        <w:rPr>
          <w:rFonts w:ascii="Cambria" w:hAnsi="Cambria"/>
          <w:color w:val="111111"/>
          <w:spacing w:val="-2"/>
        </w:rPr>
        <w:t>əlaqələrinin,</w:t>
      </w:r>
      <w:r w:rsidRPr="006435AE">
        <w:rPr>
          <w:rFonts w:ascii="Cambria" w:hAnsi="Cambria"/>
          <w:color w:val="111111"/>
          <w:spacing w:val="46"/>
        </w:rPr>
        <w:t xml:space="preserve"> </w:t>
      </w:r>
      <w:r w:rsidRPr="006435AE">
        <w:rPr>
          <w:rFonts w:ascii="Cambria" w:hAnsi="Cambria"/>
          <w:color w:val="111111"/>
        </w:rPr>
        <w:t>o</w:t>
      </w:r>
      <w:r w:rsidRPr="006435AE">
        <w:rPr>
          <w:rFonts w:ascii="Cambria" w:hAnsi="Cambria"/>
          <w:color w:val="111111"/>
          <w:spacing w:val="6"/>
        </w:rPr>
        <w:t xml:space="preserve"> </w:t>
      </w:r>
      <w:r w:rsidRPr="006435AE">
        <w:rPr>
          <w:rFonts w:ascii="Cambria" w:hAnsi="Cambria"/>
          <w:color w:val="111111"/>
          <w:spacing w:val="-2"/>
        </w:rPr>
        <w:t>cümlədən</w:t>
      </w:r>
      <w:r w:rsidRPr="006435AE">
        <w:rPr>
          <w:rFonts w:ascii="Cambria" w:hAnsi="Cambria"/>
          <w:color w:val="111111"/>
          <w:spacing w:val="52"/>
        </w:rPr>
        <w:t xml:space="preserve"> </w:t>
      </w:r>
      <w:r w:rsidRPr="006435AE">
        <w:rPr>
          <w:rFonts w:ascii="Cambria" w:hAnsi="Cambria"/>
          <w:color w:val="111111"/>
        </w:rPr>
        <w:t>də</w:t>
      </w:r>
      <w:r w:rsidRPr="006435AE">
        <w:rPr>
          <w:rFonts w:ascii="Cambria" w:hAnsi="Cambria"/>
          <w:color w:val="111111"/>
          <w:spacing w:val="52"/>
        </w:rPr>
        <w:t xml:space="preserve"> </w:t>
      </w:r>
      <w:r w:rsidRPr="006435AE">
        <w:rPr>
          <w:rFonts w:ascii="Cambria" w:hAnsi="Cambria"/>
          <w:color w:val="111111"/>
        </w:rPr>
        <w:t>təcrübə</w:t>
      </w:r>
      <w:r w:rsidRPr="006435AE">
        <w:rPr>
          <w:rFonts w:ascii="Cambria" w:hAnsi="Cambria"/>
          <w:color w:val="111111"/>
          <w:spacing w:val="52"/>
        </w:rPr>
        <w:t xml:space="preserve"> </w:t>
      </w:r>
      <w:r w:rsidRPr="006435AE">
        <w:rPr>
          <w:rFonts w:ascii="Cambria" w:hAnsi="Cambria"/>
          <w:color w:val="111111"/>
          <w:spacing w:val="-2"/>
        </w:rPr>
        <w:t>mübadiləsinin</w:t>
      </w:r>
      <w:r w:rsidRPr="006435AE">
        <w:rPr>
          <w:rFonts w:ascii="Cambria" w:hAnsi="Cambria"/>
          <w:color w:val="111111"/>
          <w:spacing w:val="48"/>
        </w:rPr>
        <w:t xml:space="preserve"> </w:t>
      </w:r>
      <w:r w:rsidRPr="006435AE">
        <w:rPr>
          <w:rFonts w:ascii="Cambria" w:hAnsi="Cambria"/>
          <w:color w:val="111111"/>
          <w:spacing w:val="-1"/>
        </w:rPr>
        <w:t>qurulmasında</w:t>
      </w:r>
      <w:r w:rsidRPr="006435AE">
        <w:rPr>
          <w:rFonts w:ascii="Cambria" w:hAnsi="Cambria"/>
          <w:color w:val="111111"/>
          <w:spacing w:val="9"/>
        </w:rPr>
        <w:t xml:space="preserve"> </w:t>
      </w:r>
      <w:r w:rsidRPr="006435AE">
        <w:rPr>
          <w:rFonts w:ascii="Cambria" w:hAnsi="Cambria"/>
          <w:color w:val="111111"/>
          <w:spacing w:val="-3"/>
        </w:rPr>
        <w:t>əhəmiyyətli</w:t>
      </w:r>
      <w:r w:rsidRPr="006435AE">
        <w:rPr>
          <w:rFonts w:ascii="Cambria" w:hAnsi="Cambria"/>
          <w:color w:val="111111"/>
        </w:rPr>
        <w:t xml:space="preserve"> </w:t>
      </w:r>
      <w:r w:rsidRPr="006435AE">
        <w:rPr>
          <w:rFonts w:ascii="Cambria" w:hAnsi="Cambria"/>
          <w:color w:val="111111"/>
          <w:spacing w:val="4"/>
        </w:rPr>
        <w:t>rol</w:t>
      </w:r>
      <w:r w:rsidRPr="006435AE">
        <w:rPr>
          <w:rFonts w:ascii="Cambria" w:hAnsi="Cambria"/>
          <w:color w:val="111111"/>
          <w:spacing w:val="1"/>
        </w:rPr>
        <w:t xml:space="preserve"> </w:t>
      </w:r>
      <w:r w:rsidRPr="006435AE">
        <w:rPr>
          <w:rFonts w:ascii="Cambria" w:hAnsi="Cambria"/>
          <w:color w:val="111111"/>
        </w:rPr>
        <w:t>oynayırlar.</w:t>
      </w:r>
    </w:p>
    <w:p w:rsidR="006435AE" w:rsidRPr="006435AE" w:rsidRDefault="006435AE" w:rsidP="0001705C">
      <w:pPr>
        <w:pStyle w:val="af6"/>
        <w:spacing w:line="272" w:lineRule="exact"/>
        <w:ind w:left="0" w:firstLine="567"/>
        <w:rPr>
          <w:rFonts w:ascii="Cambria" w:hAnsi="Cambria"/>
        </w:rPr>
      </w:pPr>
      <w:r w:rsidRPr="006435AE">
        <w:rPr>
          <w:rFonts w:ascii="Cambria" w:hAnsi="Cambria"/>
          <w:color w:val="111111"/>
          <w:spacing w:val="-3"/>
        </w:rPr>
        <w:t>Təkcə</w:t>
      </w:r>
      <w:r w:rsidRPr="006435AE">
        <w:rPr>
          <w:rFonts w:ascii="Cambria" w:hAnsi="Cambria"/>
          <w:color w:val="111111"/>
          <w:spacing w:val="7"/>
        </w:rPr>
        <w:t xml:space="preserve"> </w:t>
      </w:r>
      <w:r w:rsidRPr="006435AE">
        <w:rPr>
          <w:rFonts w:ascii="Cambria" w:hAnsi="Cambria"/>
          <w:color w:val="111111"/>
        </w:rPr>
        <w:t>ötən</w:t>
      </w:r>
      <w:r w:rsidRPr="006435AE">
        <w:rPr>
          <w:rFonts w:ascii="Cambria" w:hAnsi="Cambria"/>
          <w:color w:val="111111"/>
          <w:spacing w:val="-7"/>
        </w:rPr>
        <w:t xml:space="preserve"> </w:t>
      </w:r>
      <w:r w:rsidRPr="006435AE">
        <w:rPr>
          <w:rFonts w:ascii="Cambria" w:hAnsi="Cambria"/>
          <w:color w:val="111111"/>
          <w:spacing w:val="-4"/>
        </w:rPr>
        <w:t>il</w:t>
      </w:r>
      <w:r w:rsidRPr="006435AE">
        <w:rPr>
          <w:rFonts w:ascii="Cambria" w:hAnsi="Cambria"/>
          <w:color w:val="111111"/>
          <w:spacing w:val="-13"/>
        </w:rPr>
        <w:t xml:space="preserve"> </w:t>
      </w:r>
      <w:r w:rsidRPr="006435AE">
        <w:rPr>
          <w:rFonts w:ascii="Cambria" w:hAnsi="Cambria"/>
          <w:color w:val="111111"/>
          <w:spacing w:val="-3"/>
        </w:rPr>
        <w:t>UNEC-in</w:t>
      </w:r>
      <w:r w:rsidRPr="006435AE">
        <w:rPr>
          <w:rFonts w:ascii="Cambria" w:hAnsi="Cambria"/>
          <w:color w:val="111111"/>
          <w:spacing w:val="7"/>
        </w:rPr>
        <w:t xml:space="preserve"> </w:t>
      </w:r>
      <w:r w:rsidRPr="006435AE">
        <w:rPr>
          <w:rFonts w:ascii="Cambria" w:hAnsi="Cambria"/>
          <w:color w:val="111111"/>
        </w:rPr>
        <w:t>81</w:t>
      </w:r>
      <w:r w:rsidRPr="006435AE">
        <w:rPr>
          <w:rFonts w:ascii="Cambria" w:hAnsi="Cambria"/>
          <w:color w:val="111111"/>
          <w:spacing w:val="-6"/>
        </w:rPr>
        <w:t xml:space="preserve"> </w:t>
      </w:r>
      <w:r w:rsidRPr="006435AE">
        <w:rPr>
          <w:rFonts w:ascii="Cambria" w:hAnsi="Cambria"/>
          <w:color w:val="111111"/>
          <w:spacing w:val="-2"/>
        </w:rPr>
        <w:t>tələbəsi,</w:t>
      </w:r>
      <w:r w:rsidRPr="006435AE">
        <w:rPr>
          <w:rFonts w:ascii="Cambria" w:hAnsi="Cambria"/>
          <w:color w:val="111111"/>
          <w:spacing w:val="-12"/>
        </w:rPr>
        <w:t xml:space="preserve"> </w:t>
      </w:r>
      <w:r w:rsidRPr="006435AE">
        <w:rPr>
          <w:rFonts w:ascii="Cambria" w:hAnsi="Cambria"/>
          <w:color w:val="111111"/>
        </w:rPr>
        <w:t>165</w:t>
      </w:r>
      <w:r w:rsidRPr="006435AE">
        <w:rPr>
          <w:rFonts w:ascii="Cambria" w:hAnsi="Cambria"/>
          <w:color w:val="111111"/>
          <w:spacing w:val="8"/>
        </w:rPr>
        <w:t xml:space="preserve"> </w:t>
      </w:r>
      <w:r w:rsidRPr="006435AE">
        <w:rPr>
          <w:rFonts w:ascii="Cambria" w:hAnsi="Cambria"/>
          <w:color w:val="111111"/>
          <w:spacing w:val="-4"/>
        </w:rPr>
        <w:t>müəllimi</w:t>
      </w:r>
      <w:r w:rsidRPr="006435AE">
        <w:rPr>
          <w:rFonts w:ascii="Cambria" w:hAnsi="Cambria"/>
          <w:color w:val="111111"/>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31</w:t>
      </w:r>
      <w:r w:rsidRPr="006435AE">
        <w:rPr>
          <w:rFonts w:ascii="Cambria" w:hAnsi="Cambria"/>
          <w:color w:val="111111"/>
          <w:spacing w:val="8"/>
        </w:rPr>
        <w:t xml:space="preserve"> </w:t>
      </w:r>
      <w:r w:rsidRPr="006435AE">
        <w:rPr>
          <w:rFonts w:ascii="Cambria" w:hAnsi="Cambria"/>
          <w:color w:val="111111"/>
          <w:spacing w:val="-3"/>
        </w:rPr>
        <w:t>inzibati</w:t>
      </w:r>
      <w:r w:rsidRPr="006435AE">
        <w:rPr>
          <w:rFonts w:ascii="Cambria" w:hAnsi="Cambria"/>
          <w:color w:val="111111"/>
        </w:rPr>
        <w:t xml:space="preserve"> işçisi</w:t>
      </w:r>
    </w:p>
    <w:p w:rsidR="006435AE" w:rsidRPr="006435AE" w:rsidRDefault="006435AE" w:rsidP="0001705C">
      <w:pPr>
        <w:pStyle w:val="af6"/>
        <w:spacing w:before="48" w:line="276" w:lineRule="auto"/>
        <w:ind w:left="0" w:firstLine="567"/>
        <w:jc w:val="both"/>
        <w:rPr>
          <w:rFonts w:ascii="Cambria" w:hAnsi="Cambria"/>
        </w:rPr>
      </w:pPr>
      <w:r w:rsidRPr="006435AE">
        <w:rPr>
          <w:rFonts w:ascii="Cambria" w:hAnsi="Cambria"/>
          <w:color w:val="111111"/>
        </w:rPr>
        <w:t>25</w:t>
      </w:r>
      <w:r w:rsidRPr="006435AE">
        <w:rPr>
          <w:rFonts w:ascii="Cambria" w:hAnsi="Cambria"/>
          <w:color w:val="111111"/>
          <w:spacing w:val="15"/>
        </w:rPr>
        <w:t xml:space="preserve"> </w:t>
      </w:r>
      <w:r w:rsidRPr="006435AE">
        <w:rPr>
          <w:rFonts w:ascii="Cambria" w:hAnsi="Cambria"/>
          <w:color w:val="111111"/>
          <w:spacing w:val="-1"/>
        </w:rPr>
        <w:t>ölkəni</w:t>
      </w:r>
      <w:r w:rsidRPr="006435AE">
        <w:rPr>
          <w:rFonts w:ascii="Cambria" w:hAnsi="Cambria"/>
          <w:color w:val="111111"/>
          <w:spacing w:val="7"/>
        </w:rPr>
        <w:t xml:space="preserve"> </w:t>
      </w:r>
      <w:r w:rsidRPr="006435AE">
        <w:rPr>
          <w:rFonts w:ascii="Cambria" w:hAnsi="Cambria"/>
          <w:color w:val="111111"/>
          <w:spacing w:val="-1"/>
        </w:rPr>
        <w:t>əhatə</w:t>
      </w:r>
      <w:r w:rsidRPr="006435AE">
        <w:rPr>
          <w:rFonts w:ascii="Cambria" w:hAnsi="Cambria"/>
          <w:color w:val="111111"/>
          <w:spacing w:val="14"/>
        </w:rPr>
        <w:t xml:space="preserve"> </w:t>
      </w:r>
      <w:r w:rsidRPr="006435AE">
        <w:rPr>
          <w:rFonts w:ascii="Cambria" w:hAnsi="Cambria"/>
          <w:color w:val="111111"/>
        </w:rPr>
        <w:t>edən</w:t>
      </w:r>
      <w:r w:rsidRPr="006435AE">
        <w:rPr>
          <w:rFonts w:ascii="Cambria" w:hAnsi="Cambria"/>
          <w:color w:val="111111"/>
          <w:spacing w:val="14"/>
        </w:rPr>
        <w:t xml:space="preserve"> </w:t>
      </w:r>
      <w:r w:rsidRPr="006435AE">
        <w:rPr>
          <w:rFonts w:ascii="Cambria" w:hAnsi="Cambria"/>
          <w:color w:val="111111"/>
          <w:spacing w:val="-3"/>
        </w:rPr>
        <w:t>müxtəlif</w:t>
      </w:r>
      <w:r w:rsidRPr="006435AE">
        <w:rPr>
          <w:rFonts w:ascii="Cambria" w:hAnsi="Cambria"/>
          <w:color w:val="111111"/>
          <w:spacing w:val="1"/>
        </w:rPr>
        <w:t xml:space="preserve"> </w:t>
      </w:r>
      <w:r w:rsidRPr="006435AE">
        <w:rPr>
          <w:rFonts w:ascii="Cambria" w:hAnsi="Cambria"/>
          <w:color w:val="111111"/>
          <w:spacing w:val="-1"/>
        </w:rPr>
        <w:t>beynəlxalq</w:t>
      </w:r>
      <w:r w:rsidRPr="006435AE">
        <w:rPr>
          <w:rFonts w:ascii="Cambria" w:hAnsi="Cambria"/>
          <w:color w:val="111111"/>
          <w:spacing w:val="2"/>
        </w:rPr>
        <w:t xml:space="preserve"> </w:t>
      </w:r>
      <w:r w:rsidRPr="006435AE">
        <w:rPr>
          <w:rFonts w:ascii="Cambria" w:hAnsi="Cambria"/>
          <w:color w:val="111111"/>
          <w:spacing w:val="-2"/>
        </w:rPr>
        <w:t>mübadilə</w:t>
      </w:r>
      <w:r w:rsidRPr="006435AE">
        <w:rPr>
          <w:rFonts w:ascii="Cambria" w:hAnsi="Cambria"/>
          <w:color w:val="111111"/>
          <w:spacing w:val="52"/>
        </w:rPr>
        <w:t xml:space="preserve"> </w:t>
      </w:r>
      <w:r w:rsidRPr="006435AE">
        <w:rPr>
          <w:rFonts w:ascii="Cambria" w:hAnsi="Cambria"/>
          <w:color w:val="111111"/>
        </w:rPr>
        <w:t>proqramlarında</w:t>
      </w:r>
      <w:r w:rsidRPr="006435AE">
        <w:rPr>
          <w:rFonts w:ascii="Cambria" w:hAnsi="Cambria"/>
          <w:color w:val="111111"/>
          <w:spacing w:val="78"/>
        </w:rPr>
        <w:t xml:space="preserve"> </w:t>
      </w:r>
      <w:r w:rsidRPr="006435AE">
        <w:rPr>
          <w:rFonts w:ascii="Cambria" w:hAnsi="Cambria"/>
          <w:color w:val="111111"/>
          <w:spacing w:val="-2"/>
        </w:rPr>
        <w:t>iştirak</w:t>
      </w:r>
      <w:r w:rsidRPr="006435AE">
        <w:rPr>
          <w:rFonts w:ascii="Cambria" w:hAnsi="Cambria"/>
          <w:color w:val="111111"/>
          <w:spacing w:val="45"/>
        </w:rPr>
        <w:t xml:space="preserve"> </w:t>
      </w:r>
      <w:r w:rsidRPr="006435AE">
        <w:rPr>
          <w:rFonts w:ascii="Cambria" w:hAnsi="Cambria"/>
          <w:color w:val="111111"/>
          <w:spacing w:val="-2"/>
        </w:rPr>
        <w:t>etmişdir.</w:t>
      </w:r>
      <w:r w:rsidRPr="006435AE">
        <w:rPr>
          <w:rFonts w:ascii="Cambria" w:hAnsi="Cambria"/>
          <w:color w:val="111111"/>
          <w:spacing w:val="48"/>
        </w:rPr>
        <w:t xml:space="preserve"> </w:t>
      </w:r>
      <w:r w:rsidRPr="006435AE">
        <w:rPr>
          <w:rFonts w:ascii="Cambria" w:hAnsi="Cambria"/>
          <w:color w:val="111111"/>
          <w:spacing w:val="-1"/>
        </w:rPr>
        <w:t>Hazırda</w:t>
      </w:r>
      <w:r w:rsidRPr="006435AE">
        <w:rPr>
          <w:rFonts w:ascii="Cambria" w:hAnsi="Cambria"/>
          <w:color w:val="111111"/>
          <w:spacing w:val="39"/>
        </w:rPr>
        <w:t xml:space="preserve"> </w:t>
      </w:r>
      <w:r w:rsidRPr="006435AE">
        <w:rPr>
          <w:rFonts w:ascii="Cambria" w:hAnsi="Cambria"/>
          <w:color w:val="111111"/>
          <w:spacing w:val="-2"/>
        </w:rPr>
        <w:t>UNEC</w:t>
      </w:r>
      <w:r w:rsidRPr="006435AE">
        <w:rPr>
          <w:rFonts w:ascii="Cambria" w:hAnsi="Cambria"/>
          <w:color w:val="111111"/>
          <w:spacing w:val="37"/>
        </w:rPr>
        <w:t xml:space="preserve"> </w:t>
      </w:r>
      <w:r w:rsidRPr="006435AE">
        <w:rPr>
          <w:rFonts w:ascii="Cambria" w:hAnsi="Cambria"/>
          <w:color w:val="111111"/>
          <w:spacing w:val="-3"/>
        </w:rPr>
        <w:t>müxtəlif</w:t>
      </w:r>
      <w:r w:rsidRPr="006435AE">
        <w:rPr>
          <w:rFonts w:ascii="Cambria" w:hAnsi="Cambria"/>
          <w:color w:val="111111"/>
          <w:spacing w:val="39"/>
        </w:rPr>
        <w:t xml:space="preserve"> </w:t>
      </w:r>
      <w:r w:rsidRPr="006435AE">
        <w:rPr>
          <w:rFonts w:ascii="Cambria" w:hAnsi="Cambria"/>
          <w:color w:val="111111"/>
          <w:spacing w:val="-1"/>
        </w:rPr>
        <w:t>nüfuzlu</w:t>
      </w:r>
      <w:r w:rsidRPr="006435AE">
        <w:rPr>
          <w:rFonts w:ascii="Cambria" w:hAnsi="Cambria"/>
          <w:color w:val="111111"/>
          <w:spacing w:val="38"/>
        </w:rPr>
        <w:t xml:space="preserve"> </w:t>
      </w:r>
      <w:r w:rsidRPr="006435AE">
        <w:rPr>
          <w:rFonts w:ascii="Cambria" w:hAnsi="Cambria"/>
          <w:color w:val="111111"/>
        </w:rPr>
        <w:t>xarici</w:t>
      </w:r>
      <w:r w:rsidRPr="006435AE">
        <w:rPr>
          <w:rFonts w:ascii="Cambria" w:hAnsi="Cambria"/>
          <w:color w:val="111111"/>
          <w:spacing w:val="30"/>
        </w:rPr>
        <w:t xml:space="preserve"> </w:t>
      </w:r>
      <w:r w:rsidRPr="006435AE">
        <w:rPr>
          <w:rFonts w:ascii="Cambria" w:hAnsi="Cambria"/>
          <w:color w:val="111111"/>
          <w:spacing w:val="-2"/>
        </w:rPr>
        <w:t>universitetlərlə</w:t>
      </w:r>
      <w:r w:rsidRPr="006435AE">
        <w:rPr>
          <w:rFonts w:ascii="Cambria" w:hAnsi="Cambria"/>
          <w:color w:val="111111"/>
          <w:spacing w:val="50"/>
        </w:rPr>
        <w:t xml:space="preserve"> </w:t>
      </w:r>
      <w:r w:rsidRPr="006435AE">
        <w:rPr>
          <w:rFonts w:ascii="Cambria" w:hAnsi="Cambria"/>
          <w:color w:val="111111"/>
        </w:rPr>
        <w:t>birgə</w:t>
      </w:r>
      <w:r w:rsidRPr="006435AE">
        <w:rPr>
          <w:rFonts w:ascii="Cambria" w:hAnsi="Cambria"/>
          <w:color w:val="111111"/>
          <w:spacing w:val="7"/>
        </w:rPr>
        <w:t xml:space="preserve"> </w:t>
      </w:r>
      <w:r w:rsidRPr="006435AE">
        <w:rPr>
          <w:rFonts w:ascii="Cambria" w:hAnsi="Cambria"/>
          <w:color w:val="111111"/>
        </w:rPr>
        <w:t>4</w:t>
      </w:r>
      <w:r w:rsidRPr="006435AE">
        <w:rPr>
          <w:rFonts w:ascii="Cambria" w:hAnsi="Cambria"/>
          <w:color w:val="111111"/>
          <w:spacing w:val="8"/>
        </w:rPr>
        <w:t xml:space="preserve"> </w:t>
      </w:r>
      <w:r w:rsidRPr="006435AE">
        <w:rPr>
          <w:rFonts w:ascii="Cambria" w:hAnsi="Cambria"/>
          <w:color w:val="111111"/>
          <w:spacing w:val="-1"/>
        </w:rPr>
        <w:t>beynəlxalq</w:t>
      </w:r>
      <w:r w:rsidRPr="006435AE">
        <w:rPr>
          <w:rFonts w:ascii="Cambria" w:hAnsi="Cambria"/>
          <w:color w:val="111111"/>
          <w:spacing w:val="10"/>
        </w:rPr>
        <w:t xml:space="preserve"> </w:t>
      </w:r>
      <w:r w:rsidRPr="006435AE">
        <w:rPr>
          <w:rFonts w:ascii="Cambria" w:hAnsi="Cambria"/>
          <w:color w:val="111111"/>
          <w:spacing w:val="-6"/>
        </w:rPr>
        <w:t>ikili</w:t>
      </w:r>
      <w:r w:rsidRPr="006435AE">
        <w:rPr>
          <w:rFonts w:ascii="Cambria" w:hAnsi="Cambria"/>
          <w:color w:val="111111"/>
          <w:spacing w:val="51"/>
        </w:rPr>
        <w:t xml:space="preserve"> </w:t>
      </w:r>
      <w:r w:rsidRPr="006435AE">
        <w:rPr>
          <w:rFonts w:ascii="Cambria" w:hAnsi="Cambria"/>
          <w:color w:val="111111"/>
          <w:spacing w:val="-1"/>
        </w:rPr>
        <w:t>diplom</w:t>
      </w:r>
      <w:r w:rsidRPr="006435AE">
        <w:rPr>
          <w:rFonts w:ascii="Cambria" w:hAnsi="Cambria"/>
          <w:color w:val="111111"/>
          <w:spacing w:val="1"/>
        </w:rPr>
        <w:t xml:space="preserve"> </w:t>
      </w:r>
      <w:r w:rsidRPr="006435AE">
        <w:rPr>
          <w:rFonts w:ascii="Cambria" w:hAnsi="Cambria"/>
          <w:color w:val="111111"/>
          <w:spacing w:val="2"/>
        </w:rPr>
        <w:t>proqramı</w:t>
      </w:r>
      <w:r w:rsidRPr="006435AE">
        <w:rPr>
          <w:rFonts w:ascii="Cambria" w:hAnsi="Cambria"/>
          <w:color w:val="111111"/>
          <w:spacing w:val="52"/>
        </w:rPr>
        <w:t xml:space="preserve"> </w:t>
      </w:r>
      <w:r w:rsidRPr="006435AE">
        <w:rPr>
          <w:rFonts w:ascii="Cambria" w:hAnsi="Cambria"/>
          <w:color w:val="111111"/>
          <w:spacing w:val="-1"/>
        </w:rPr>
        <w:t>həyata</w:t>
      </w:r>
      <w:r w:rsidRPr="006435AE">
        <w:rPr>
          <w:rFonts w:ascii="Cambria" w:hAnsi="Cambria"/>
          <w:color w:val="111111"/>
          <w:spacing w:val="47"/>
        </w:rPr>
        <w:t xml:space="preserve"> </w:t>
      </w:r>
      <w:r w:rsidRPr="006435AE">
        <w:rPr>
          <w:rFonts w:ascii="Cambria" w:hAnsi="Cambria"/>
          <w:color w:val="111111"/>
          <w:spacing w:val="-2"/>
        </w:rPr>
        <w:t>keçirir,</w:t>
      </w:r>
      <w:r w:rsidRPr="006435AE">
        <w:rPr>
          <w:rFonts w:ascii="Cambria" w:hAnsi="Cambria"/>
          <w:color w:val="111111"/>
          <w:spacing w:val="40"/>
        </w:rPr>
        <w:t xml:space="preserve"> </w:t>
      </w:r>
      <w:r w:rsidRPr="006435AE">
        <w:rPr>
          <w:rFonts w:ascii="Cambria" w:hAnsi="Cambria"/>
          <w:color w:val="111111"/>
          <w:spacing w:val="-3"/>
        </w:rPr>
        <w:t>Türkiyə</w:t>
      </w:r>
      <w:r w:rsidRPr="006435AE">
        <w:rPr>
          <w:rFonts w:ascii="Cambria" w:hAnsi="Cambria"/>
          <w:color w:val="111111"/>
          <w:spacing w:val="66"/>
        </w:rPr>
        <w:t xml:space="preserve"> </w:t>
      </w:r>
      <w:r w:rsidRPr="006435AE">
        <w:rPr>
          <w:rFonts w:ascii="Cambria" w:hAnsi="Cambria"/>
          <w:color w:val="111111"/>
          <w:spacing w:val="-2"/>
        </w:rPr>
        <w:t>Respublikasının</w:t>
      </w:r>
      <w:r w:rsidRPr="006435AE">
        <w:rPr>
          <w:rFonts w:ascii="Cambria" w:hAnsi="Cambria"/>
          <w:color w:val="111111"/>
          <w:spacing w:val="-7"/>
        </w:rPr>
        <w:t xml:space="preserve"> </w:t>
      </w:r>
      <w:r w:rsidRPr="006435AE">
        <w:rPr>
          <w:rFonts w:ascii="Cambria" w:hAnsi="Cambria"/>
          <w:color w:val="111111"/>
          <w:spacing w:val="-1"/>
        </w:rPr>
        <w:t>"Mevlana”,</w:t>
      </w:r>
      <w:r w:rsidRPr="006435AE">
        <w:rPr>
          <w:rFonts w:ascii="Cambria" w:hAnsi="Cambria"/>
          <w:color w:val="111111"/>
          <w:spacing w:val="-12"/>
        </w:rPr>
        <w:t xml:space="preserve"> </w:t>
      </w:r>
      <w:r w:rsidRPr="006435AE">
        <w:rPr>
          <w:rFonts w:ascii="Cambria" w:hAnsi="Cambria"/>
          <w:color w:val="111111"/>
          <w:spacing w:val="2"/>
        </w:rPr>
        <w:t>Avropa</w:t>
      </w:r>
      <w:r w:rsidRPr="006435AE">
        <w:rPr>
          <w:rFonts w:ascii="Cambria" w:hAnsi="Cambria"/>
          <w:color w:val="111111"/>
          <w:spacing w:val="-6"/>
        </w:rPr>
        <w:t xml:space="preserve"> </w:t>
      </w:r>
      <w:r w:rsidRPr="006435AE">
        <w:rPr>
          <w:rFonts w:ascii="Cambria" w:hAnsi="Cambria"/>
          <w:color w:val="111111"/>
          <w:spacing w:val="-3"/>
        </w:rPr>
        <w:t>İttifaqının</w:t>
      </w:r>
      <w:r w:rsidRPr="006435AE">
        <w:rPr>
          <w:rFonts w:ascii="Cambria" w:hAnsi="Cambria"/>
          <w:color w:val="111111"/>
          <w:spacing w:val="7"/>
        </w:rPr>
        <w:t xml:space="preserve"> </w:t>
      </w:r>
      <w:r w:rsidRPr="006435AE">
        <w:rPr>
          <w:rFonts w:ascii="Cambria" w:hAnsi="Cambria"/>
          <w:color w:val="111111"/>
          <w:spacing w:val="1"/>
        </w:rPr>
        <w:t>"Erasmus+”</w:t>
      </w:r>
      <w:r w:rsidRPr="006435AE">
        <w:rPr>
          <w:rFonts w:ascii="Cambria" w:hAnsi="Cambria"/>
          <w:color w:val="111111"/>
          <w:spacing w:val="6"/>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3"/>
        </w:rPr>
        <w:t>"TEMPUS”,</w:t>
      </w:r>
      <w:r w:rsidRPr="006435AE">
        <w:rPr>
          <w:rFonts w:ascii="Cambria" w:hAnsi="Cambria"/>
          <w:color w:val="111111"/>
          <w:spacing w:val="42"/>
        </w:rPr>
        <w:t xml:space="preserve"> </w:t>
      </w:r>
      <w:r w:rsidRPr="006435AE">
        <w:rPr>
          <w:rFonts w:ascii="Cambria" w:hAnsi="Cambria"/>
          <w:color w:val="111111"/>
          <w:spacing w:val="-2"/>
        </w:rPr>
        <w:t>Almaniya</w:t>
      </w:r>
      <w:r w:rsidRPr="006435AE">
        <w:rPr>
          <w:rFonts w:ascii="Cambria" w:hAnsi="Cambria"/>
          <w:color w:val="111111"/>
          <w:spacing w:val="-6"/>
        </w:rPr>
        <w:t xml:space="preserve"> </w:t>
      </w:r>
      <w:r w:rsidRPr="006435AE">
        <w:rPr>
          <w:rFonts w:ascii="Cambria" w:hAnsi="Cambria"/>
          <w:color w:val="111111"/>
        </w:rPr>
        <w:t>Federativ</w:t>
      </w:r>
      <w:r w:rsidRPr="006435AE">
        <w:rPr>
          <w:rFonts w:ascii="Cambria" w:hAnsi="Cambria"/>
          <w:color w:val="111111"/>
          <w:spacing w:val="-9"/>
        </w:rPr>
        <w:t xml:space="preserve"> </w:t>
      </w:r>
      <w:r w:rsidRPr="006435AE">
        <w:rPr>
          <w:rFonts w:ascii="Cambria" w:hAnsi="Cambria"/>
          <w:color w:val="111111"/>
          <w:spacing w:val="-2"/>
        </w:rPr>
        <w:t>Respublikasının</w:t>
      </w:r>
      <w:r w:rsidRPr="006435AE">
        <w:rPr>
          <w:rFonts w:ascii="Cambria" w:hAnsi="Cambria"/>
          <w:color w:val="111111"/>
          <w:spacing w:val="-7"/>
        </w:rPr>
        <w:t xml:space="preserve"> </w:t>
      </w:r>
      <w:r w:rsidRPr="006435AE">
        <w:rPr>
          <w:rFonts w:ascii="Cambria" w:hAnsi="Cambria"/>
          <w:color w:val="111111"/>
        </w:rPr>
        <w:t>"DAAD”</w:t>
      </w:r>
      <w:r w:rsidRPr="006435AE">
        <w:rPr>
          <w:rFonts w:ascii="Cambria" w:hAnsi="Cambria"/>
          <w:color w:val="111111"/>
          <w:spacing w:val="-23"/>
        </w:rPr>
        <w:t xml:space="preserve"> </w:t>
      </w:r>
      <w:r w:rsidRPr="006435AE">
        <w:rPr>
          <w:rFonts w:ascii="Cambria" w:hAnsi="Cambria"/>
          <w:color w:val="111111"/>
          <w:spacing w:val="-5"/>
        </w:rPr>
        <w:t>kimi</w:t>
      </w:r>
      <w:r w:rsidRPr="006435AE">
        <w:rPr>
          <w:rFonts w:ascii="Cambria" w:hAnsi="Cambria"/>
          <w:color w:val="111111"/>
          <w:spacing w:val="-15"/>
        </w:rPr>
        <w:t xml:space="preserve"> </w:t>
      </w:r>
      <w:r w:rsidRPr="006435AE">
        <w:rPr>
          <w:rFonts w:ascii="Cambria" w:hAnsi="Cambria"/>
          <w:color w:val="111111"/>
          <w:spacing w:val="-1"/>
        </w:rPr>
        <w:t>nüfuzlu</w:t>
      </w:r>
      <w:r w:rsidRPr="006435AE">
        <w:rPr>
          <w:rFonts w:ascii="Cambria" w:hAnsi="Cambria"/>
          <w:color w:val="111111"/>
          <w:spacing w:val="-6"/>
        </w:rPr>
        <w:t xml:space="preserve"> </w:t>
      </w:r>
      <w:r w:rsidRPr="006435AE">
        <w:rPr>
          <w:rFonts w:ascii="Cambria" w:hAnsi="Cambria"/>
          <w:color w:val="111111"/>
          <w:spacing w:val="-2"/>
        </w:rPr>
        <w:lastRenderedPageBreak/>
        <w:t>beynəlxalq</w:t>
      </w:r>
      <w:r w:rsidRPr="006435AE">
        <w:rPr>
          <w:rFonts w:ascii="Cambria" w:hAnsi="Cambria"/>
          <w:color w:val="111111"/>
          <w:spacing w:val="-5"/>
        </w:rPr>
        <w:t xml:space="preserve"> </w:t>
      </w:r>
      <w:r w:rsidRPr="006435AE">
        <w:rPr>
          <w:rFonts w:ascii="Cambria" w:hAnsi="Cambria"/>
          <w:color w:val="111111"/>
          <w:spacing w:val="-11"/>
        </w:rPr>
        <w:t>elm</w:t>
      </w:r>
      <w:r w:rsidRPr="006435AE">
        <w:rPr>
          <w:rFonts w:ascii="Cambria" w:hAnsi="Cambria"/>
          <w:color w:val="111111"/>
          <w:spacing w:val="48"/>
        </w:rPr>
        <w:t xml:space="preserve"> </w:t>
      </w:r>
      <w:r w:rsidRPr="006435AE">
        <w:rPr>
          <w:rFonts w:ascii="Cambria" w:hAnsi="Cambria"/>
          <w:color w:val="111111"/>
          <w:spacing w:val="-1"/>
        </w:rPr>
        <w:t>və</w:t>
      </w:r>
      <w:r w:rsidRPr="006435AE">
        <w:rPr>
          <w:rFonts w:ascii="Cambria" w:hAnsi="Cambria"/>
          <w:color w:val="111111"/>
          <w:spacing w:val="52"/>
        </w:rPr>
        <w:t xml:space="preserve"> </w:t>
      </w:r>
      <w:r w:rsidRPr="006435AE">
        <w:rPr>
          <w:rFonts w:ascii="Cambria" w:hAnsi="Cambria"/>
          <w:color w:val="111111"/>
          <w:spacing w:val="-2"/>
        </w:rPr>
        <w:t>təhsil</w:t>
      </w:r>
      <w:r w:rsidRPr="006435AE">
        <w:rPr>
          <w:rFonts w:ascii="Cambria" w:hAnsi="Cambria"/>
          <w:color w:val="111111"/>
          <w:spacing w:val="47"/>
        </w:rPr>
        <w:t xml:space="preserve"> </w:t>
      </w:r>
      <w:r w:rsidRPr="006435AE">
        <w:rPr>
          <w:rFonts w:ascii="Cambria" w:hAnsi="Cambria"/>
          <w:color w:val="111111"/>
        </w:rPr>
        <w:t>proqramlarında</w:t>
      </w:r>
      <w:r w:rsidRPr="006435AE">
        <w:rPr>
          <w:rFonts w:ascii="Cambria" w:hAnsi="Cambria"/>
          <w:color w:val="111111"/>
          <w:spacing w:val="1"/>
        </w:rPr>
        <w:t xml:space="preserve"> </w:t>
      </w:r>
      <w:r w:rsidRPr="006435AE">
        <w:rPr>
          <w:rFonts w:ascii="Cambria" w:hAnsi="Cambria"/>
          <w:color w:val="111111"/>
        </w:rPr>
        <w:t>fəal</w:t>
      </w:r>
      <w:r w:rsidRPr="006435AE">
        <w:rPr>
          <w:rFonts w:ascii="Cambria" w:hAnsi="Cambria"/>
          <w:color w:val="111111"/>
          <w:spacing w:val="32"/>
        </w:rPr>
        <w:t xml:space="preserve"> </w:t>
      </w:r>
      <w:r w:rsidRPr="006435AE">
        <w:rPr>
          <w:rFonts w:ascii="Cambria" w:hAnsi="Cambria"/>
          <w:color w:val="111111"/>
          <w:spacing w:val="-2"/>
        </w:rPr>
        <w:t>iştirak</w:t>
      </w:r>
      <w:r w:rsidRPr="006435AE">
        <w:rPr>
          <w:rFonts w:ascii="Cambria" w:hAnsi="Cambria"/>
          <w:color w:val="111111"/>
          <w:spacing w:val="31"/>
        </w:rPr>
        <w:t xml:space="preserve"> </w:t>
      </w:r>
      <w:r w:rsidRPr="006435AE">
        <w:rPr>
          <w:rFonts w:ascii="Cambria" w:hAnsi="Cambria"/>
          <w:color w:val="111111"/>
        </w:rPr>
        <w:t>edir,</w:t>
      </w:r>
      <w:r w:rsidRPr="006435AE">
        <w:rPr>
          <w:rFonts w:ascii="Cambria" w:hAnsi="Cambria"/>
          <w:color w:val="111111"/>
          <w:spacing w:val="33"/>
        </w:rPr>
        <w:t xml:space="preserve"> </w:t>
      </w:r>
      <w:r w:rsidRPr="006435AE">
        <w:rPr>
          <w:rFonts w:ascii="Cambria" w:hAnsi="Cambria"/>
          <w:color w:val="111111"/>
          <w:spacing w:val="-3"/>
        </w:rPr>
        <w:t>TIKA,</w:t>
      </w:r>
      <w:r w:rsidRPr="006435AE">
        <w:rPr>
          <w:rFonts w:ascii="Cambria" w:hAnsi="Cambria"/>
          <w:color w:val="111111"/>
          <w:spacing w:val="32"/>
        </w:rPr>
        <w:t xml:space="preserve"> </w:t>
      </w:r>
      <w:r w:rsidRPr="006435AE">
        <w:rPr>
          <w:rFonts w:ascii="Cambria" w:hAnsi="Cambria"/>
          <w:color w:val="111111"/>
          <w:spacing w:val="-2"/>
        </w:rPr>
        <w:t>KOICA,</w:t>
      </w:r>
      <w:r w:rsidRPr="006435AE">
        <w:rPr>
          <w:rFonts w:ascii="Cambria" w:hAnsi="Cambria"/>
          <w:color w:val="111111"/>
          <w:spacing w:val="33"/>
        </w:rPr>
        <w:t xml:space="preserve"> </w:t>
      </w:r>
      <w:r w:rsidRPr="006435AE">
        <w:rPr>
          <w:rFonts w:ascii="Cambria" w:hAnsi="Cambria"/>
          <w:color w:val="111111"/>
          <w:spacing w:val="1"/>
        </w:rPr>
        <w:t>Dünya</w:t>
      </w:r>
      <w:r w:rsidRPr="006435AE">
        <w:rPr>
          <w:rFonts w:ascii="Cambria" w:hAnsi="Cambria"/>
          <w:color w:val="111111"/>
          <w:spacing w:val="39"/>
        </w:rPr>
        <w:t xml:space="preserve"> </w:t>
      </w:r>
      <w:r w:rsidRPr="006435AE">
        <w:rPr>
          <w:rFonts w:ascii="Cambria" w:hAnsi="Cambria"/>
          <w:color w:val="111111"/>
          <w:spacing w:val="-2"/>
        </w:rPr>
        <w:t>Bankı,</w:t>
      </w:r>
      <w:r w:rsidRPr="006435AE">
        <w:rPr>
          <w:rFonts w:ascii="Cambria" w:hAnsi="Cambria"/>
          <w:color w:val="111111"/>
          <w:spacing w:val="62"/>
        </w:rPr>
        <w:t xml:space="preserve"> </w:t>
      </w:r>
      <w:r w:rsidRPr="006435AE">
        <w:rPr>
          <w:rFonts w:ascii="Cambria" w:hAnsi="Cambria"/>
          <w:color w:val="111111"/>
          <w:spacing w:val="1"/>
        </w:rPr>
        <w:t xml:space="preserve">Dünya </w:t>
      </w:r>
      <w:r w:rsidRPr="006435AE">
        <w:rPr>
          <w:rFonts w:ascii="Cambria" w:hAnsi="Cambria"/>
          <w:color w:val="111111"/>
          <w:spacing w:val="-2"/>
        </w:rPr>
        <w:t>Ticarət</w:t>
      </w:r>
      <w:r w:rsidRPr="006435AE">
        <w:rPr>
          <w:rFonts w:ascii="Cambria" w:hAnsi="Cambria"/>
          <w:color w:val="111111"/>
          <w:spacing w:val="45"/>
        </w:rPr>
        <w:t xml:space="preserve"> </w:t>
      </w:r>
      <w:r w:rsidRPr="006435AE">
        <w:rPr>
          <w:rFonts w:ascii="Cambria" w:hAnsi="Cambria"/>
          <w:color w:val="111111"/>
          <w:spacing w:val="-4"/>
        </w:rPr>
        <w:t>Təşkilatı,</w:t>
      </w:r>
      <w:r w:rsidRPr="006435AE">
        <w:rPr>
          <w:rFonts w:ascii="Cambria" w:hAnsi="Cambria"/>
          <w:color w:val="111111"/>
          <w:spacing w:val="32"/>
        </w:rPr>
        <w:t xml:space="preserve"> </w:t>
      </w:r>
      <w:r w:rsidRPr="006435AE">
        <w:rPr>
          <w:rFonts w:ascii="Cambria" w:hAnsi="Cambria"/>
          <w:color w:val="111111"/>
          <w:spacing w:val="-1"/>
        </w:rPr>
        <w:t>digər</w:t>
      </w:r>
      <w:r w:rsidRPr="006435AE">
        <w:rPr>
          <w:rFonts w:ascii="Cambria" w:hAnsi="Cambria"/>
          <w:color w:val="111111"/>
          <w:spacing w:val="41"/>
        </w:rPr>
        <w:t xml:space="preserve"> </w:t>
      </w:r>
      <w:r w:rsidRPr="006435AE">
        <w:rPr>
          <w:rFonts w:ascii="Cambria" w:hAnsi="Cambria"/>
          <w:color w:val="111111"/>
        </w:rPr>
        <w:t>xarici</w:t>
      </w:r>
      <w:r w:rsidRPr="006435AE">
        <w:rPr>
          <w:rFonts w:ascii="Cambria" w:hAnsi="Cambria"/>
          <w:color w:val="111111"/>
          <w:spacing w:val="29"/>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1"/>
        </w:rPr>
        <w:t>beynəlxalq</w:t>
      </w:r>
      <w:r w:rsidRPr="006435AE">
        <w:rPr>
          <w:rFonts w:ascii="Cambria" w:hAnsi="Cambria"/>
          <w:color w:val="111111"/>
          <w:spacing w:val="39"/>
        </w:rPr>
        <w:t xml:space="preserve"> </w:t>
      </w:r>
      <w:r w:rsidRPr="006435AE">
        <w:rPr>
          <w:rFonts w:ascii="Cambria" w:hAnsi="Cambria"/>
          <w:color w:val="111111"/>
          <w:spacing w:val="-3"/>
        </w:rPr>
        <w:t>təşkilatlarla</w:t>
      </w:r>
      <w:r w:rsidRPr="006435AE">
        <w:rPr>
          <w:rFonts w:ascii="Cambria" w:hAnsi="Cambria"/>
          <w:color w:val="111111"/>
          <w:spacing w:val="51"/>
        </w:rPr>
        <w:t xml:space="preserve"> </w:t>
      </w:r>
      <w:r w:rsidRPr="006435AE">
        <w:rPr>
          <w:rFonts w:ascii="Cambria" w:hAnsi="Cambria"/>
          <w:color w:val="111111"/>
          <w:spacing w:val="-2"/>
        </w:rPr>
        <w:t>əməkdaşlıq</w:t>
      </w:r>
      <w:r w:rsidRPr="006435AE">
        <w:rPr>
          <w:rFonts w:ascii="Cambria" w:hAnsi="Cambria"/>
          <w:color w:val="111111"/>
          <w:spacing w:val="10"/>
        </w:rPr>
        <w:t xml:space="preserve"> </w:t>
      </w:r>
      <w:r w:rsidRPr="006435AE">
        <w:rPr>
          <w:rFonts w:ascii="Cambria" w:hAnsi="Cambria"/>
          <w:color w:val="111111"/>
          <w:spacing w:val="-1"/>
        </w:rPr>
        <w:t>əlaqələrini</w:t>
      </w:r>
      <w:r w:rsidRPr="006435AE">
        <w:rPr>
          <w:rFonts w:ascii="Cambria" w:hAnsi="Cambria"/>
          <w:color w:val="111111"/>
        </w:rPr>
        <w:t xml:space="preserve"> </w:t>
      </w:r>
      <w:r w:rsidRPr="006435AE">
        <w:rPr>
          <w:rFonts w:ascii="Cambria" w:hAnsi="Cambria"/>
          <w:color w:val="111111"/>
          <w:spacing w:val="-1"/>
        </w:rPr>
        <w:t>genişləndirir.</w:t>
      </w:r>
    </w:p>
    <w:p w:rsidR="006435AE" w:rsidRPr="006435AE" w:rsidRDefault="006435AE" w:rsidP="0001705C">
      <w:pPr>
        <w:pStyle w:val="af6"/>
        <w:spacing w:before="66" w:line="276" w:lineRule="auto"/>
        <w:ind w:left="0" w:firstLine="567"/>
        <w:jc w:val="both"/>
        <w:rPr>
          <w:rFonts w:ascii="Cambria" w:hAnsi="Cambria"/>
        </w:rPr>
      </w:pPr>
      <w:r w:rsidRPr="006435AE">
        <w:rPr>
          <w:rFonts w:ascii="Cambria" w:hAnsi="Cambria"/>
          <w:color w:val="111111"/>
          <w:spacing w:val="-2"/>
        </w:rPr>
        <w:t>UNEC</w:t>
      </w:r>
      <w:r w:rsidRPr="006435AE">
        <w:rPr>
          <w:rFonts w:ascii="Cambria" w:hAnsi="Cambria"/>
          <w:color w:val="111111"/>
        </w:rPr>
        <w:t xml:space="preserve"> </w:t>
      </w:r>
      <w:r w:rsidRPr="006435AE">
        <w:rPr>
          <w:rFonts w:ascii="Cambria" w:hAnsi="Cambria"/>
          <w:color w:val="111111"/>
          <w:spacing w:val="43"/>
        </w:rPr>
        <w:t xml:space="preserve"> </w:t>
      </w:r>
      <w:r w:rsidRPr="006435AE">
        <w:rPr>
          <w:rFonts w:ascii="Cambria" w:hAnsi="Cambria"/>
          <w:color w:val="111111"/>
        </w:rPr>
        <w:t xml:space="preserve">həm </w:t>
      </w:r>
      <w:r w:rsidRPr="006435AE">
        <w:rPr>
          <w:rFonts w:ascii="Cambria" w:hAnsi="Cambria"/>
          <w:color w:val="111111"/>
          <w:spacing w:val="39"/>
        </w:rPr>
        <w:t xml:space="preserve"> </w:t>
      </w:r>
      <w:r w:rsidRPr="006435AE">
        <w:rPr>
          <w:rFonts w:ascii="Cambria" w:hAnsi="Cambria"/>
          <w:color w:val="111111"/>
        </w:rPr>
        <w:t xml:space="preserve">də </w:t>
      </w:r>
      <w:r w:rsidRPr="006435AE">
        <w:rPr>
          <w:rFonts w:ascii="Cambria" w:hAnsi="Cambria"/>
          <w:color w:val="111111"/>
          <w:spacing w:val="45"/>
        </w:rPr>
        <w:t xml:space="preserve"> </w:t>
      </w:r>
      <w:r w:rsidRPr="006435AE">
        <w:rPr>
          <w:rFonts w:ascii="Cambria" w:hAnsi="Cambria"/>
          <w:color w:val="111111"/>
          <w:spacing w:val="-2"/>
        </w:rPr>
        <w:t>təhsil</w:t>
      </w:r>
      <w:r w:rsidRPr="006435AE">
        <w:rPr>
          <w:rFonts w:ascii="Cambria" w:hAnsi="Cambria"/>
          <w:color w:val="111111"/>
        </w:rPr>
        <w:t xml:space="preserve"> </w:t>
      </w:r>
      <w:r w:rsidRPr="006435AE">
        <w:rPr>
          <w:rFonts w:ascii="Cambria" w:hAnsi="Cambria"/>
          <w:color w:val="111111"/>
          <w:spacing w:val="39"/>
        </w:rPr>
        <w:t xml:space="preserve"> </w:t>
      </w:r>
      <w:r w:rsidRPr="006435AE">
        <w:rPr>
          <w:rFonts w:ascii="Cambria" w:hAnsi="Cambria"/>
          <w:color w:val="111111"/>
          <w:spacing w:val="-2"/>
        </w:rPr>
        <w:t>xidmətləri</w:t>
      </w:r>
      <w:r w:rsidRPr="006435AE">
        <w:rPr>
          <w:rFonts w:ascii="Cambria" w:hAnsi="Cambria"/>
          <w:color w:val="111111"/>
        </w:rPr>
        <w:t xml:space="preserve"> </w:t>
      </w:r>
      <w:r w:rsidRPr="006435AE">
        <w:rPr>
          <w:rFonts w:ascii="Cambria" w:hAnsi="Cambria"/>
          <w:color w:val="111111"/>
          <w:spacing w:val="37"/>
        </w:rPr>
        <w:t xml:space="preserve"> </w:t>
      </w:r>
      <w:r w:rsidRPr="006435AE">
        <w:rPr>
          <w:rFonts w:ascii="Cambria" w:hAnsi="Cambria"/>
          <w:color w:val="111111"/>
        </w:rPr>
        <w:t xml:space="preserve">ixrac </w:t>
      </w:r>
      <w:r w:rsidRPr="006435AE">
        <w:rPr>
          <w:rFonts w:ascii="Cambria" w:hAnsi="Cambria"/>
          <w:color w:val="111111"/>
          <w:spacing w:val="27"/>
        </w:rPr>
        <w:t xml:space="preserve"> </w:t>
      </w:r>
      <w:r w:rsidRPr="006435AE">
        <w:rPr>
          <w:rFonts w:ascii="Cambria" w:hAnsi="Cambria"/>
          <w:color w:val="111111"/>
        </w:rPr>
        <w:t xml:space="preserve">edən </w:t>
      </w:r>
      <w:r w:rsidRPr="006435AE">
        <w:rPr>
          <w:rFonts w:ascii="Cambria" w:hAnsi="Cambria"/>
          <w:color w:val="111111"/>
          <w:spacing w:val="30"/>
        </w:rPr>
        <w:t xml:space="preserve"> </w:t>
      </w:r>
      <w:r w:rsidRPr="006435AE">
        <w:rPr>
          <w:rFonts w:ascii="Cambria" w:hAnsi="Cambria"/>
          <w:color w:val="111111"/>
          <w:spacing w:val="-2"/>
        </w:rPr>
        <w:t>ali</w:t>
      </w:r>
      <w:r w:rsidRPr="006435AE">
        <w:rPr>
          <w:rFonts w:ascii="Cambria" w:hAnsi="Cambria"/>
          <w:color w:val="111111"/>
        </w:rPr>
        <w:t xml:space="preserve"> </w:t>
      </w:r>
      <w:r w:rsidRPr="006435AE">
        <w:rPr>
          <w:rFonts w:ascii="Cambria" w:hAnsi="Cambria"/>
          <w:color w:val="111111"/>
          <w:spacing w:val="22"/>
        </w:rPr>
        <w:t xml:space="preserve"> </w:t>
      </w:r>
      <w:r w:rsidRPr="006435AE">
        <w:rPr>
          <w:rFonts w:ascii="Cambria" w:hAnsi="Cambria"/>
          <w:color w:val="111111"/>
          <w:spacing w:val="-2"/>
        </w:rPr>
        <w:t>təhsil</w:t>
      </w:r>
      <w:r w:rsidRPr="006435AE">
        <w:rPr>
          <w:rFonts w:ascii="Cambria" w:hAnsi="Cambria"/>
          <w:color w:val="111111"/>
        </w:rPr>
        <w:t xml:space="preserve"> </w:t>
      </w:r>
      <w:r w:rsidRPr="006435AE">
        <w:rPr>
          <w:rFonts w:ascii="Cambria" w:hAnsi="Cambria"/>
          <w:color w:val="111111"/>
          <w:spacing w:val="24"/>
        </w:rPr>
        <w:t xml:space="preserve"> </w:t>
      </w:r>
      <w:r w:rsidRPr="006435AE">
        <w:rPr>
          <w:rFonts w:ascii="Cambria" w:hAnsi="Cambria"/>
          <w:color w:val="111111"/>
        </w:rPr>
        <w:t>ocağına</w:t>
      </w:r>
      <w:r w:rsidRPr="006435AE">
        <w:rPr>
          <w:rFonts w:ascii="Cambria" w:hAnsi="Cambria"/>
          <w:color w:val="111111"/>
          <w:spacing w:val="44"/>
        </w:rPr>
        <w:t xml:space="preserve"> </w:t>
      </w:r>
      <w:r w:rsidRPr="006435AE">
        <w:rPr>
          <w:rFonts w:ascii="Cambria" w:hAnsi="Cambria"/>
          <w:color w:val="111111"/>
          <w:spacing w:val="-2"/>
        </w:rPr>
        <w:t>çevrilmişdir.</w:t>
      </w:r>
      <w:r w:rsidRPr="006435AE">
        <w:rPr>
          <w:rFonts w:ascii="Cambria" w:hAnsi="Cambria"/>
          <w:color w:val="111111"/>
          <w:spacing w:val="32"/>
        </w:rPr>
        <w:t xml:space="preserve"> </w:t>
      </w:r>
      <w:r w:rsidRPr="006435AE">
        <w:rPr>
          <w:rFonts w:ascii="Cambria" w:hAnsi="Cambria"/>
          <w:color w:val="111111"/>
          <w:spacing w:val="-2"/>
        </w:rPr>
        <w:t>Artıq</w:t>
      </w:r>
      <w:r w:rsidRPr="006435AE">
        <w:rPr>
          <w:rFonts w:ascii="Cambria" w:hAnsi="Cambria"/>
          <w:color w:val="111111"/>
          <w:spacing w:val="40"/>
        </w:rPr>
        <w:t xml:space="preserve"> </w:t>
      </w:r>
      <w:r w:rsidRPr="006435AE">
        <w:rPr>
          <w:rFonts w:ascii="Cambria" w:hAnsi="Cambria"/>
          <w:color w:val="111111"/>
          <w:spacing w:val="-2"/>
        </w:rPr>
        <w:t>bir</w:t>
      </w:r>
      <w:r w:rsidRPr="006435AE">
        <w:rPr>
          <w:rFonts w:ascii="Cambria" w:hAnsi="Cambria"/>
          <w:color w:val="111111"/>
          <w:spacing w:val="42"/>
        </w:rPr>
        <w:t xml:space="preserve"> </w:t>
      </w:r>
      <w:r w:rsidRPr="006435AE">
        <w:rPr>
          <w:rFonts w:ascii="Cambria" w:hAnsi="Cambria"/>
          <w:color w:val="111111"/>
        </w:rPr>
        <w:t>neçə</w:t>
      </w:r>
      <w:r w:rsidRPr="006435AE">
        <w:rPr>
          <w:rFonts w:ascii="Cambria" w:hAnsi="Cambria"/>
          <w:color w:val="111111"/>
          <w:spacing w:val="37"/>
        </w:rPr>
        <w:t xml:space="preserve"> </w:t>
      </w:r>
      <w:r w:rsidRPr="006435AE">
        <w:rPr>
          <w:rFonts w:ascii="Cambria" w:hAnsi="Cambria"/>
          <w:color w:val="111111"/>
          <w:spacing w:val="-4"/>
        </w:rPr>
        <w:t>ildir</w:t>
      </w:r>
      <w:r w:rsidRPr="006435AE">
        <w:rPr>
          <w:rFonts w:ascii="Cambria" w:hAnsi="Cambria"/>
          <w:color w:val="111111"/>
          <w:spacing w:val="42"/>
        </w:rPr>
        <w:t xml:space="preserve"> </w:t>
      </w:r>
      <w:r w:rsidRPr="006435AE">
        <w:rPr>
          <w:rFonts w:ascii="Cambria" w:hAnsi="Cambria"/>
          <w:color w:val="111111"/>
          <w:spacing w:val="-5"/>
        </w:rPr>
        <w:t>ki,</w:t>
      </w:r>
      <w:r w:rsidRPr="006435AE">
        <w:rPr>
          <w:rFonts w:ascii="Cambria" w:hAnsi="Cambria"/>
          <w:color w:val="111111"/>
          <w:spacing w:val="32"/>
        </w:rPr>
        <w:t xml:space="preserve"> </w:t>
      </w:r>
      <w:r w:rsidRPr="006435AE">
        <w:rPr>
          <w:rFonts w:ascii="Cambria" w:hAnsi="Cambria"/>
          <w:color w:val="111111"/>
          <w:spacing w:val="-3"/>
        </w:rPr>
        <w:t>universitetimiz</w:t>
      </w:r>
      <w:r w:rsidRPr="006435AE">
        <w:rPr>
          <w:rFonts w:ascii="Cambria" w:hAnsi="Cambria"/>
          <w:color w:val="111111"/>
          <w:spacing w:val="17"/>
        </w:rPr>
        <w:t xml:space="preserve"> </w:t>
      </w:r>
      <w:r w:rsidRPr="006435AE">
        <w:rPr>
          <w:rFonts w:ascii="Cambria" w:hAnsi="Cambria"/>
          <w:color w:val="111111"/>
          <w:spacing w:val="-2"/>
        </w:rPr>
        <w:t>Yunanıstanın</w:t>
      </w:r>
      <w:r w:rsidRPr="006435AE">
        <w:rPr>
          <w:rFonts w:ascii="Cambria" w:hAnsi="Cambria"/>
          <w:color w:val="111111"/>
          <w:spacing w:val="22"/>
        </w:rPr>
        <w:t xml:space="preserve"> </w:t>
      </w:r>
      <w:r w:rsidRPr="006435AE">
        <w:rPr>
          <w:rFonts w:ascii="Cambria" w:hAnsi="Cambria"/>
          <w:color w:val="111111"/>
        </w:rPr>
        <w:t>Qərbi</w:t>
      </w:r>
      <w:r w:rsidRPr="006435AE">
        <w:rPr>
          <w:rFonts w:ascii="Cambria" w:hAnsi="Cambria"/>
          <w:color w:val="111111"/>
          <w:spacing w:val="71"/>
        </w:rPr>
        <w:t xml:space="preserve"> </w:t>
      </w:r>
      <w:r w:rsidRPr="006435AE">
        <w:rPr>
          <w:rFonts w:ascii="Cambria" w:hAnsi="Cambria"/>
          <w:color w:val="111111"/>
          <w:spacing w:val="-1"/>
        </w:rPr>
        <w:t>Makedoniya</w:t>
      </w:r>
      <w:r w:rsidRPr="006435AE">
        <w:rPr>
          <w:rFonts w:ascii="Cambria" w:hAnsi="Cambria"/>
          <w:color w:val="111111"/>
        </w:rPr>
        <w:t xml:space="preserve"> </w:t>
      </w:r>
      <w:r w:rsidRPr="006435AE">
        <w:rPr>
          <w:rFonts w:ascii="Cambria" w:hAnsi="Cambria"/>
          <w:color w:val="111111"/>
          <w:spacing w:val="16"/>
        </w:rPr>
        <w:t xml:space="preserve"> </w:t>
      </w:r>
      <w:r w:rsidRPr="006435AE">
        <w:rPr>
          <w:rFonts w:ascii="Cambria" w:hAnsi="Cambria"/>
          <w:color w:val="111111"/>
          <w:spacing w:val="-3"/>
        </w:rPr>
        <w:t>Texniki</w:t>
      </w:r>
      <w:r w:rsidRPr="006435AE">
        <w:rPr>
          <w:rFonts w:ascii="Cambria" w:hAnsi="Cambria"/>
          <w:color w:val="111111"/>
        </w:rPr>
        <w:t xml:space="preserve"> </w:t>
      </w:r>
      <w:r w:rsidRPr="006435AE">
        <w:rPr>
          <w:rFonts w:ascii="Cambria" w:hAnsi="Cambria"/>
          <w:color w:val="111111"/>
          <w:spacing w:val="7"/>
        </w:rPr>
        <w:t xml:space="preserve"> </w:t>
      </w:r>
      <w:r w:rsidRPr="006435AE">
        <w:rPr>
          <w:rFonts w:ascii="Cambria" w:hAnsi="Cambria"/>
          <w:color w:val="111111"/>
          <w:spacing w:val="-2"/>
        </w:rPr>
        <w:t>Təhsil</w:t>
      </w:r>
      <w:r w:rsidRPr="006435AE">
        <w:rPr>
          <w:rFonts w:ascii="Cambria" w:hAnsi="Cambria"/>
          <w:color w:val="111111"/>
        </w:rPr>
        <w:t xml:space="preserve"> </w:t>
      </w:r>
      <w:r w:rsidRPr="006435AE">
        <w:rPr>
          <w:rFonts w:ascii="Cambria" w:hAnsi="Cambria"/>
          <w:color w:val="111111"/>
          <w:spacing w:val="9"/>
        </w:rPr>
        <w:t xml:space="preserve"> </w:t>
      </w:r>
      <w:r w:rsidRPr="006435AE">
        <w:rPr>
          <w:rFonts w:ascii="Cambria" w:hAnsi="Cambria"/>
          <w:color w:val="111111"/>
          <w:spacing w:val="-3"/>
        </w:rPr>
        <w:t>İnstitutu</w:t>
      </w:r>
      <w:r w:rsidRPr="006435AE">
        <w:rPr>
          <w:rFonts w:ascii="Cambria" w:hAnsi="Cambria"/>
          <w:color w:val="111111"/>
        </w:rPr>
        <w:t xml:space="preserve"> </w:t>
      </w:r>
      <w:r w:rsidRPr="006435AE">
        <w:rPr>
          <w:rFonts w:ascii="Cambria" w:hAnsi="Cambria"/>
          <w:color w:val="111111"/>
          <w:spacing w:val="16"/>
        </w:rPr>
        <w:t xml:space="preserve"> </w:t>
      </w:r>
      <w:r w:rsidRPr="006435AE">
        <w:rPr>
          <w:rFonts w:ascii="Cambria" w:hAnsi="Cambria"/>
          <w:color w:val="111111"/>
          <w:spacing w:val="-5"/>
        </w:rPr>
        <w:t>ilə</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rPr>
        <w:t>birgə</w:t>
      </w:r>
      <w:r w:rsidRPr="006435AE">
        <w:rPr>
          <w:rFonts w:ascii="Cambria" w:hAnsi="Cambria"/>
          <w:color w:val="111111"/>
          <w:spacing w:val="52"/>
        </w:rPr>
        <w:t xml:space="preserve"> </w:t>
      </w:r>
      <w:r w:rsidRPr="006435AE">
        <w:rPr>
          <w:rFonts w:ascii="Cambria" w:hAnsi="Cambria"/>
          <w:color w:val="111111"/>
          <w:spacing w:val="-1"/>
        </w:rPr>
        <w:t>Yunanıstanda</w:t>
      </w:r>
      <w:r w:rsidRPr="006435AE">
        <w:rPr>
          <w:rFonts w:ascii="Cambria" w:hAnsi="Cambria"/>
          <w:color w:val="111111"/>
        </w:rPr>
        <w:t xml:space="preserve"> </w:t>
      </w:r>
      <w:r w:rsidRPr="006435AE">
        <w:rPr>
          <w:rFonts w:ascii="Cambria" w:hAnsi="Cambria"/>
          <w:color w:val="111111"/>
          <w:spacing w:val="1"/>
        </w:rPr>
        <w:t xml:space="preserve"> </w:t>
      </w:r>
      <w:r w:rsidRPr="006435AE">
        <w:rPr>
          <w:rFonts w:ascii="Cambria" w:hAnsi="Cambria"/>
          <w:color w:val="111111"/>
          <w:spacing w:val="-1"/>
        </w:rPr>
        <w:t>"Neft</w:t>
      </w:r>
      <w:r w:rsidRPr="006435AE">
        <w:rPr>
          <w:rFonts w:ascii="Cambria" w:hAnsi="Cambria"/>
          <w:color w:val="111111"/>
          <w:spacing w:val="46"/>
        </w:rPr>
        <w:t xml:space="preserve"> </w:t>
      </w:r>
      <w:r w:rsidRPr="006435AE">
        <w:rPr>
          <w:rFonts w:ascii="Cambria" w:hAnsi="Cambria"/>
          <w:color w:val="111111"/>
          <w:spacing w:val="-1"/>
        </w:rPr>
        <w:t>və</w:t>
      </w:r>
      <w:r w:rsidRPr="006435AE">
        <w:rPr>
          <w:rFonts w:ascii="Cambria" w:hAnsi="Cambria"/>
          <w:color w:val="111111"/>
          <w:spacing w:val="58"/>
        </w:rPr>
        <w:t xml:space="preserve"> </w:t>
      </w:r>
      <w:r w:rsidRPr="006435AE">
        <w:rPr>
          <w:rFonts w:ascii="Cambria" w:hAnsi="Cambria"/>
          <w:color w:val="111111"/>
          <w:spacing w:val="-2"/>
        </w:rPr>
        <w:t>qazın</w:t>
      </w:r>
      <w:r w:rsidRPr="006435AE">
        <w:rPr>
          <w:rFonts w:ascii="Cambria" w:hAnsi="Cambria"/>
          <w:color w:val="111111"/>
          <w:spacing w:val="36"/>
        </w:rPr>
        <w:t xml:space="preserve"> </w:t>
      </w:r>
      <w:r w:rsidRPr="006435AE">
        <w:rPr>
          <w:rFonts w:ascii="Cambria" w:hAnsi="Cambria"/>
          <w:color w:val="111111"/>
        </w:rPr>
        <w:t>idarə</w:t>
      </w:r>
      <w:r w:rsidRPr="006435AE">
        <w:rPr>
          <w:rFonts w:ascii="Cambria" w:hAnsi="Cambria"/>
          <w:color w:val="111111"/>
          <w:spacing w:val="37"/>
        </w:rPr>
        <w:t xml:space="preserve"> </w:t>
      </w:r>
      <w:r w:rsidRPr="006435AE">
        <w:rPr>
          <w:rFonts w:ascii="Cambria" w:hAnsi="Cambria"/>
          <w:color w:val="111111"/>
          <w:spacing w:val="-2"/>
        </w:rPr>
        <w:t>edilməsi</w:t>
      </w:r>
      <w:r w:rsidRPr="006435AE">
        <w:rPr>
          <w:rFonts w:ascii="Cambria" w:hAnsi="Cambria"/>
          <w:color w:val="111111"/>
          <w:spacing w:val="30"/>
        </w:rPr>
        <w:t xml:space="preserve"> </w:t>
      </w:r>
      <w:r w:rsidRPr="006435AE">
        <w:rPr>
          <w:rFonts w:ascii="Cambria" w:hAnsi="Cambria"/>
          <w:color w:val="111111"/>
          <w:spacing w:val="-1"/>
        </w:rPr>
        <w:t>və</w:t>
      </w:r>
      <w:r w:rsidRPr="006435AE">
        <w:rPr>
          <w:rFonts w:ascii="Cambria" w:hAnsi="Cambria"/>
          <w:color w:val="111111"/>
          <w:spacing w:val="37"/>
        </w:rPr>
        <w:t xml:space="preserve"> </w:t>
      </w:r>
      <w:r w:rsidRPr="006435AE">
        <w:rPr>
          <w:rFonts w:ascii="Cambria" w:hAnsi="Cambria"/>
          <w:color w:val="111111"/>
          <w:spacing w:val="-2"/>
        </w:rPr>
        <w:t>daşınması”</w:t>
      </w:r>
      <w:r w:rsidRPr="006435AE">
        <w:rPr>
          <w:rFonts w:ascii="Cambria" w:hAnsi="Cambria"/>
          <w:color w:val="111111"/>
          <w:spacing w:val="21"/>
        </w:rPr>
        <w:t xml:space="preserve"> </w:t>
      </w:r>
      <w:r w:rsidRPr="006435AE">
        <w:rPr>
          <w:rFonts w:ascii="Cambria" w:hAnsi="Cambria"/>
          <w:color w:val="111111"/>
          <w:spacing w:val="-2"/>
        </w:rPr>
        <w:t>(MOGMAT)</w:t>
      </w:r>
      <w:r w:rsidRPr="006435AE">
        <w:rPr>
          <w:rFonts w:ascii="Cambria" w:hAnsi="Cambria"/>
          <w:color w:val="111111"/>
          <w:spacing w:val="20"/>
        </w:rPr>
        <w:t xml:space="preserve"> </w:t>
      </w:r>
      <w:r w:rsidRPr="006435AE">
        <w:rPr>
          <w:rFonts w:ascii="Cambria" w:hAnsi="Cambria"/>
          <w:color w:val="111111"/>
        </w:rPr>
        <w:t>magistr</w:t>
      </w:r>
      <w:r w:rsidRPr="006435AE">
        <w:rPr>
          <w:rFonts w:ascii="Cambria" w:hAnsi="Cambria"/>
          <w:color w:val="111111"/>
          <w:spacing w:val="27"/>
        </w:rPr>
        <w:t xml:space="preserve"> </w:t>
      </w:r>
      <w:r w:rsidRPr="006435AE">
        <w:rPr>
          <w:rFonts w:ascii="Cambria" w:hAnsi="Cambria"/>
          <w:color w:val="111111"/>
          <w:spacing w:val="2"/>
        </w:rPr>
        <w:t>proqramı</w:t>
      </w:r>
      <w:r w:rsidRPr="006435AE">
        <w:rPr>
          <w:rFonts w:ascii="Cambria" w:hAnsi="Cambria"/>
          <w:color w:val="111111"/>
          <w:spacing w:val="15"/>
        </w:rPr>
        <w:t xml:space="preserve"> </w:t>
      </w:r>
      <w:r w:rsidRPr="006435AE">
        <w:rPr>
          <w:rFonts w:ascii="Cambria" w:hAnsi="Cambria"/>
          <w:color w:val="111111"/>
        </w:rPr>
        <w:t>üzrə</w:t>
      </w:r>
      <w:r w:rsidRPr="006435AE">
        <w:rPr>
          <w:rFonts w:ascii="Cambria" w:hAnsi="Cambria"/>
          <w:color w:val="111111"/>
          <w:spacing w:val="40"/>
        </w:rPr>
        <w:t xml:space="preserve"> </w:t>
      </w:r>
      <w:r w:rsidRPr="006435AE">
        <w:rPr>
          <w:rFonts w:ascii="Cambria" w:hAnsi="Cambria"/>
          <w:color w:val="111111"/>
          <w:spacing w:val="-2"/>
        </w:rPr>
        <w:t>yüksəkixtisaslı</w:t>
      </w:r>
      <w:r w:rsidRPr="006435AE">
        <w:rPr>
          <w:rFonts w:ascii="Cambria" w:hAnsi="Cambria"/>
          <w:color w:val="111111"/>
          <w:spacing w:val="29"/>
        </w:rPr>
        <w:t xml:space="preserve"> </w:t>
      </w:r>
      <w:r w:rsidRPr="006435AE">
        <w:rPr>
          <w:rFonts w:ascii="Cambria" w:hAnsi="Cambria"/>
          <w:color w:val="111111"/>
          <w:spacing w:val="-1"/>
        </w:rPr>
        <w:t>kadrlar</w:t>
      </w:r>
      <w:r w:rsidRPr="006435AE">
        <w:rPr>
          <w:rFonts w:ascii="Cambria" w:hAnsi="Cambria"/>
          <w:color w:val="111111"/>
          <w:spacing w:val="42"/>
        </w:rPr>
        <w:t xml:space="preserve"> </w:t>
      </w:r>
      <w:r w:rsidRPr="006435AE">
        <w:rPr>
          <w:rFonts w:ascii="Cambria" w:hAnsi="Cambria"/>
          <w:color w:val="111111"/>
          <w:spacing w:val="-1"/>
        </w:rPr>
        <w:t>hazırlayır.</w:t>
      </w:r>
      <w:r w:rsidRPr="006435AE">
        <w:rPr>
          <w:rFonts w:ascii="Cambria" w:hAnsi="Cambria"/>
          <w:color w:val="111111"/>
          <w:spacing w:val="33"/>
        </w:rPr>
        <w:t xml:space="preserve"> </w:t>
      </w:r>
      <w:r w:rsidRPr="006435AE">
        <w:rPr>
          <w:rFonts w:ascii="Cambria" w:hAnsi="Cambria"/>
          <w:color w:val="111111"/>
          <w:spacing w:val="-2"/>
        </w:rPr>
        <w:t>Qeyd</w:t>
      </w:r>
      <w:r w:rsidRPr="006435AE">
        <w:rPr>
          <w:rFonts w:ascii="Cambria" w:hAnsi="Cambria"/>
          <w:color w:val="111111"/>
          <w:spacing w:val="38"/>
        </w:rPr>
        <w:t xml:space="preserve"> </w:t>
      </w:r>
      <w:r w:rsidRPr="006435AE">
        <w:rPr>
          <w:rFonts w:ascii="Cambria" w:hAnsi="Cambria"/>
          <w:color w:val="111111"/>
          <w:spacing w:val="-2"/>
        </w:rPr>
        <w:t>edilən</w:t>
      </w:r>
      <w:r w:rsidRPr="006435AE">
        <w:rPr>
          <w:rFonts w:ascii="Cambria" w:hAnsi="Cambria"/>
          <w:color w:val="111111"/>
          <w:spacing w:val="37"/>
        </w:rPr>
        <w:t xml:space="preserve"> </w:t>
      </w:r>
      <w:r w:rsidRPr="006435AE">
        <w:rPr>
          <w:rFonts w:ascii="Cambria" w:hAnsi="Cambria"/>
          <w:color w:val="111111"/>
          <w:spacing w:val="3"/>
        </w:rPr>
        <w:t>proqram</w:t>
      </w:r>
      <w:r w:rsidRPr="006435AE">
        <w:rPr>
          <w:rFonts w:ascii="Cambria" w:hAnsi="Cambria"/>
          <w:color w:val="111111"/>
          <w:spacing w:val="31"/>
        </w:rPr>
        <w:t xml:space="preserve"> </w:t>
      </w:r>
      <w:r w:rsidRPr="006435AE">
        <w:rPr>
          <w:rFonts w:ascii="Cambria" w:hAnsi="Cambria"/>
          <w:color w:val="111111"/>
        </w:rPr>
        <w:t>üzrə</w:t>
      </w:r>
      <w:r w:rsidRPr="006435AE">
        <w:rPr>
          <w:rFonts w:ascii="Cambria" w:hAnsi="Cambria"/>
          <w:color w:val="111111"/>
          <w:spacing w:val="22"/>
        </w:rPr>
        <w:t xml:space="preserve"> </w:t>
      </w:r>
      <w:r w:rsidRPr="006435AE">
        <w:rPr>
          <w:rFonts w:ascii="Cambria" w:hAnsi="Cambria"/>
          <w:color w:val="111111"/>
          <w:spacing w:val="-2"/>
        </w:rPr>
        <w:t>tədris</w:t>
      </w:r>
      <w:r w:rsidRPr="006435AE">
        <w:rPr>
          <w:rFonts w:ascii="Cambria" w:hAnsi="Cambria"/>
          <w:color w:val="111111"/>
          <w:spacing w:val="23"/>
        </w:rPr>
        <w:t xml:space="preserve"> </w:t>
      </w:r>
      <w:r w:rsidRPr="006435AE">
        <w:rPr>
          <w:rFonts w:ascii="Cambria" w:hAnsi="Cambria"/>
          <w:color w:val="111111"/>
          <w:spacing w:val="-1"/>
        </w:rPr>
        <w:t>və</w:t>
      </w:r>
      <w:r w:rsidRPr="006435AE">
        <w:rPr>
          <w:rFonts w:ascii="Cambria" w:hAnsi="Cambria"/>
          <w:color w:val="111111"/>
          <w:spacing w:val="42"/>
        </w:rPr>
        <w:t xml:space="preserve"> </w:t>
      </w:r>
      <w:r w:rsidRPr="006435AE">
        <w:rPr>
          <w:rFonts w:ascii="Cambria" w:hAnsi="Cambria"/>
          <w:color w:val="111111"/>
          <w:spacing w:val="-1"/>
        </w:rPr>
        <w:t>tədqiqat</w:t>
      </w:r>
      <w:r w:rsidRPr="006435AE">
        <w:rPr>
          <w:rFonts w:ascii="Cambria" w:hAnsi="Cambria"/>
          <w:color w:val="111111"/>
          <w:spacing w:val="-1"/>
        </w:rPr>
        <w:tab/>
      </w:r>
      <w:r w:rsidRPr="006435AE">
        <w:rPr>
          <w:rFonts w:ascii="Cambria" w:hAnsi="Cambria"/>
          <w:color w:val="111111"/>
          <w:spacing w:val="-2"/>
        </w:rPr>
        <w:t>fəaliyyətlərini</w:t>
      </w:r>
      <w:r w:rsidRPr="006435AE">
        <w:rPr>
          <w:rFonts w:ascii="Cambria" w:hAnsi="Cambria"/>
          <w:color w:val="111111"/>
          <w:spacing w:val="-2"/>
        </w:rPr>
        <w:tab/>
        <w:t>UNEC</w:t>
      </w:r>
      <w:r w:rsidRPr="006435AE">
        <w:rPr>
          <w:rFonts w:ascii="Cambria" w:hAnsi="Cambria"/>
          <w:color w:val="111111"/>
          <w:spacing w:val="-2"/>
        </w:rPr>
        <w:tab/>
      </w:r>
      <w:r w:rsidRPr="006435AE">
        <w:rPr>
          <w:rFonts w:ascii="Cambria" w:hAnsi="Cambria"/>
          <w:color w:val="111111"/>
          <w:spacing w:val="-3"/>
          <w:w w:val="95"/>
        </w:rPr>
        <w:t>müəllimləri</w:t>
      </w:r>
      <w:r w:rsidRPr="006435AE">
        <w:rPr>
          <w:rFonts w:ascii="Cambria" w:hAnsi="Cambria"/>
          <w:color w:val="111111"/>
          <w:spacing w:val="-3"/>
          <w:w w:val="95"/>
        </w:rPr>
        <w:tab/>
      </w:r>
      <w:r w:rsidRPr="006435AE">
        <w:rPr>
          <w:rFonts w:ascii="Cambria" w:hAnsi="Cambria"/>
          <w:color w:val="111111"/>
          <w:w w:val="95"/>
        </w:rPr>
        <w:t>tərə</w:t>
      </w:r>
      <w:r w:rsidR="0001705C">
        <w:rPr>
          <w:rFonts w:ascii="Cambria" w:hAnsi="Cambria"/>
          <w:color w:val="111111"/>
          <w:w w:val="95"/>
        </w:rPr>
        <w:t xml:space="preserve">fdaş </w:t>
      </w:r>
      <w:r w:rsidRPr="006435AE">
        <w:rPr>
          <w:rFonts w:ascii="Cambria" w:hAnsi="Cambria"/>
          <w:color w:val="111111"/>
          <w:spacing w:val="-2"/>
          <w:w w:val="95"/>
        </w:rPr>
        <w:t>universitetin</w:t>
      </w:r>
      <w:r w:rsidRPr="006435AE">
        <w:rPr>
          <w:rFonts w:ascii="Cambria" w:hAnsi="Cambria"/>
          <w:color w:val="111111"/>
          <w:spacing w:val="41"/>
        </w:rPr>
        <w:t xml:space="preserve"> </w:t>
      </w:r>
      <w:r w:rsidRPr="006435AE">
        <w:rPr>
          <w:rFonts w:ascii="Cambria" w:hAnsi="Cambria"/>
          <w:color w:val="111111"/>
          <w:spacing w:val="-3"/>
        </w:rPr>
        <w:t>müəllimləri</w:t>
      </w:r>
      <w:r w:rsidRPr="006435AE">
        <w:rPr>
          <w:rFonts w:ascii="Cambria" w:hAnsi="Cambria"/>
          <w:color w:val="111111"/>
        </w:rPr>
        <w:t xml:space="preserve"> </w:t>
      </w:r>
      <w:r w:rsidRPr="006435AE">
        <w:rPr>
          <w:rFonts w:ascii="Cambria" w:hAnsi="Cambria"/>
          <w:color w:val="111111"/>
          <w:spacing w:val="7"/>
        </w:rPr>
        <w:t xml:space="preserve"> </w:t>
      </w:r>
      <w:r w:rsidRPr="006435AE">
        <w:rPr>
          <w:rFonts w:ascii="Cambria" w:hAnsi="Cambria"/>
          <w:color w:val="111111"/>
          <w:spacing w:val="-5"/>
        </w:rPr>
        <w:t>ilə</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rPr>
        <w:t xml:space="preserve">birgə </w:t>
      </w:r>
      <w:r w:rsidRPr="006435AE">
        <w:rPr>
          <w:rFonts w:ascii="Cambria" w:hAnsi="Cambria"/>
          <w:color w:val="111111"/>
          <w:spacing w:val="14"/>
        </w:rPr>
        <w:t xml:space="preserve"> </w:t>
      </w:r>
      <w:r w:rsidRPr="006435AE">
        <w:rPr>
          <w:rFonts w:ascii="Cambria" w:hAnsi="Cambria"/>
          <w:color w:val="111111"/>
          <w:spacing w:val="-1"/>
        </w:rPr>
        <w:t>Yunanıstanda</w:t>
      </w:r>
      <w:r w:rsidRPr="006435AE">
        <w:rPr>
          <w:rFonts w:ascii="Cambria" w:hAnsi="Cambria"/>
          <w:color w:val="111111"/>
        </w:rPr>
        <w:t xml:space="preserve"> </w:t>
      </w:r>
      <w:r w:rsidRPr="006435AE">
        <w:rPr>
          <w:rFonts w:ascii="Cambria" w:hAnsi="Cambria"/>
          <w:color w:val="111111"/>
          <w:spacing w:val="16"/>
        </w:rPr>
        <w:t xml:space="preserve"> </w:t>
      </w:r>
      <w:r w:rsidRPr="006435AE">
        <w:rPr>
          <w:rFonts w:ascii="Cambria" w:hAnsi="Cambria"/>
          <w:color w:val="111111"/>
          <w:spacing w:val="-1"/>
        </w:rPr>
        <w:t>həyata</w:t>
      </w:r>
      <w:r w:rsidRPr="006435AE">
        <w:rPr>
          <w:rFonts w:ascii="Cambria" w:hAnsi="Cambria"/>
          <w:color w:val="111111"/>
        </w:rPr>
        <w:t xml:space="preserve"> </w:t>
      </w:r>
      <w:r w:rsidRPr="006435AE">
        <w:rPr>
          <w:rFonts w:ascii="Cambria" w:hAnsi="Cambria"/>
          <w:color w:val="111111"/>
          <w:spacing w:val="16"/>
        </w:rPr>
        <w:t xml:space="preserve"> </w:t>
      </w:r>
      <w:r w:rsidRPr="006435AE">
        <w:rPr>
          <w:rFonts w:ascii="Cambria" w:hAnsi="Cambria"/>
          <w:color w:val="111111"/>
          <w:spacing w:val="-1"/>
        </w:rPr>
        <w:t>keçirirlər.</w:t>
      </w:r>
      <w:r w:rsidRPr="006435AE">
        <w:rPr>
          <w:rFonts w:ascii="Cambria" w:hAnsi="Cambria"/>
          <w:color w:val="111111"/>
        </w:rPr>
        <w:t xml:space="preserve"> </w:t>
      </w:r>
      <w:r w:rsidRPr="006435AE">
        <w:rPr>
          <w:rFonts w:ascii="Cambria" w:hAnsi="Cambria"/>
          <w:color w:val="111111"/>
          <w:spacing w:val="10"/>
        </w:rPr>
        <w:t xml:space="preserve"> </w:t>
      </w:r>
      <w:r w:rsidRPr="006435AE">
        <w:rPr>
          <w:rFonts w:ascii="Cambria" w:hAnsi="Cambria"/>
          <w:color w:val="111111"/>
          <w:spacing w:val="1"/>
        </w:rPr>
        <w:t>Bundan</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spacing w:val="1"/>
        </w:rPr>
        <w:t>başqa,</w:t>
      </w:r>
      <w:r w:rsidRPr="006435AE">
        <w:rPr>
          <w:rFonts w:ascii="Cambria" w:hAnsi="Cambria"/>
          <w:color w:val="111111"/>
          <w:spacing w:val="50"/>
        </w:rPr>
        <w:t xml:space="preserve"> </w:t>
      </w:r>
      <w:r w:rsidRPr="006435AE">
        <w:rPr>
          <w:rFonts w:ascii="Cambria" w:hAnsi="Cambria"/>
          <w:color w:val="111111"/>
          <w:spacing w:val="-2"/>
        </w:rPr>
        <w:t>UNEC</w:t>
      </w:r>
      <w:r w:rsidRPr="006435AE">
        <w:rPr>
          <w:rFonts w:ascii="Cambria" w:hAnsi="Cambria"/>
          <w:color w:val="111111"/>
        </w:rPr>
        <w:t xml:space="preserve">  </w:t>
      </w:r>
      <w:r w:rsidRPr="006435AE">
        <w:rPr>
          <w:rFonts w:ascii="Cambria" w:hAnsi="Cambria"/>
          <w:color w:val="111111"/>
          <w:spacing w:val="21"/>
        </w:rPr>
        <w:t xml:space="preserve"> </w:t>
      </w:r>
      <w:r w:rsidRPr="006435AE">
        <w:rPr>
          <w:rFonts w:ascii="Cambria" w:hAnsi="Cambria"/>
          <w:color w:val="111111"/>
          <w:spacing w:val="-2"/>
        </w:rPr>
        <w:t>ölkə</w:t>
      </w:r>
      <w:r w:rsidRPr="006435AE">
        <w:rPr>
          <w:rFonts w:ascii="Cambria" w:hAnsi="Cambria"/>
          <w:color w:val="111111"/>
        </w:rPr>
        <w:t xml:space="preserve">  </w:t>
      </w:r>
      <w:r w:rsidRPr="006435AE">
        <w:rPr>
          <w:rFonts w:ascii="Cambria" w:hAnsi="Cambria"/>
          <w:color w:val="111111"/>
          <w:spacing w:val="22"/>
        </w:rPr>
        <w:t xml:space="preserve"> </w:t>
      </w:r>
      <w:r w:rsidRPr="006435AE">
        <w:rPr>
          <w:rFonts w:ascii="Cambria" w:hAnsi="Cambria"/>
          <w:color w:val="111111"/>
          <w:spacing w:val="-1"/>
        </w:rPr>
        <w:t>xaricində</w:t>
      </w:r>
      <w:r w:rsidRPr="006435AE">
        <w:rPr>
          <w:rFonts w:ascii="Cambria" w:hAnsi="Cambria"/>
          <w:color w:val="111111"/>
        </w:rPr>
        <w:t xml:space="preserve">  </w:t>
      </w:r>
      <w:r w:rsidRPr="006435AE">
        <w:rPr>
          <w:rFonts w:ascii="Cambria" w:hAnsi="Cambria"/>
          <w:color w:val="111111"/>
          <w:spacing w:val="7"/>
        </w:rPr>
        <w:t xml:space="preserve"> </w:t>
      </w:r>
      <w:r w:rsidRPr="006435AE">
        <w:rPr>
          <w:rFonts w:ascii="Cambria" w:hAnsi="Cambria"/>
          <w:color w:val="111111"/>
          <w:spacing w:val="-4"/>
        </w:rPr>
        <w:t>filialı</w:t>
      </w:r>
      <w:r w:rsidRPr="006435AE">
        <w:rPr>
          <w:rFonts w:ascii="Cambria" w:hAnsi="Cambria"/>
          <w:color w:val="111111"/>
        </w:rPr>
        <w:t xml:space="preserve"> </w:t>
      </w:r>
      <w:r w:rsidRPr="006435AE">
        <w:rPr>
          <w:rFonts w:ascii="Cambria" w:hAnsi="Cambria"/>
          <w:color w:val="111111"/>
          <w:spacing w:val="51"/>
        </w:rPr>
        <w:t xml:space="preserve"> </w:t>
      </w:r>
      <w:r w:rsidRPr="006435AE">
        <w:rPr>
          <w:rFonts w:ascii="Cambria" w:hAnsi="Cambria"/>
          <w:color w:val="111111"/>
          <w:spacing w:val="2"/>
        </w:rPr>
        <w:t>olan</w:t>
      </w:r>
      <w:r w:rsidRPr="006435AE">
        <w:rPr>
          <w:rFonts w:ascii="Cambria" w:hAnsi="Cambria"/>
          <w:color w:val="111111"/>
        </w:rPr>
        <w:t xml:space="preserve">  </w:t>
      </w:r>
      <w:r w:rsidRPr="006435AE">
        <w:rPr>
          <w:rFonts w:ascii="Cambria" w:hAnsi="Cambria"/>
          <w:color w:val="111111"/>
          <w:spacing w:val="7"/>
        </w:rPr>
        <w:t xml:space="preserve"> </w:t>
      </w:r>
      <w:r w:rsidRPr="006435AE">
        <w:rPr>
          <w:rFonts w:ascii="Cambria" w:hAnsi="Cambria"/>
          <w:color w:val="111111"/>
        </w:rPr>
        <w:t xml:space="preserve">Azərbaycan  </w:t>
      </w:r>
      <w:r w:rsidRPr="006435AE">
        <w:rPr>
          <w:rFonts w:ascii="Cambria" w:hAnsi="Cambria"/>
          <w:color w:val="111111"/>
          <w:spacing w:val="7"/>
        </w:rPr>
        <w:t xml:space="preserve"> </w:t>
      </w:r>
      <w:r w:rsidRPr="006435AE">
        <w:rPr>
          <w:rFonts w:ascii="Cambria" w:hAnsi="Cambria"/>
          <w:color w:val="111111"/>
          <w:spacing w:val="-2"/>
        </w:rPr>
        <w:t>universiteti</w:t>
      </w:r>
      <w:r w:rsidRPr="006435AE">
        <w:rPr>
          <w:rFonts w:ascii="Cambria" w:hAnsi="Cambria"/>
          <w:color w:val="111111"/>
        </w:rPr>
        <w:t xml:space="preserve"> </w:t>
      </w:r>
      <w:r w:rsidRPr="006435AE">
        <w:rPr>
          <w:rFonts w:ascii="Cambria" w:hAnsi="Cambria"/>
          <w:color w:val="111111"/>
          <w:spacing w:val="52"/>
        </w:rPr>
        <w:t xml:space="preserve"> </w:t>
      </w:r>
      <w:r w:rsidRPr="006435AE">
        <w:rPr>
          <w:rFonts w:ascii="Cambria" w:hAnsi="Cambria"/>
          <w:color w:val="111111"/>
          <w:spacing w:val="-5"/>
        </w:rPr>
        <w:t>kimi</w:t>
      </w:r>
      <w:r w:rsidRPr="006435AE">
        <w:rPr>
          <w:rFonts w:ascii="Cambria" w:hAnsi="Cambria"/>
          <w:color w:val="111111"/>
        </w:rPr>
        <w:t xml:space="preserve"> </w:t>
      </w:r>
      <w:r w:rsidRPr="006435AE">
        <w:rPr>
          <w:rFonts w:ascii="Cambria" w:hAnsi="Cambria"/>
          <w:color w:val="111111"/>
          <w:spacing w:val="52"/>
        </w:rPr>
        <w:t xml:space="preserve"> </w:t>
      </w:r>
      <w:r w:rsidRPr="006435AE">
        <w:rPr>
          <w:rFonts w:ascii="Cambria" w:hAnsi="Cambria"/>
          <w:color w:val="111111"/>
          <w:spacing w:val="1"/>
        </w:rPr>
        <w:t>bu</w:t>
      </w:r>
      <w:r w:rsidRPr="006435AE">
        <w:rPr>
          <w:rFonts w:ascii="Cambria" w:hAnsi="Cambria"/>
          <w:color w:val="111111"/>
          <w:spacing w:val="69"/>
        </w:rPr>
        <w:t xml:space="preserve"> </w:t>
      </w:r>
      <w:r w:rsidRPr="006435AE">
        <w:rPr>
          <w:rFonts w:ascii="Cambria" w:hAnsi="Cambria"/>
          <w:color w:val="111111"/>
          <w:spacing w:val="-2"/>
        </w:rPr>
        <w:t>imkanından</w:t>
      </w:r>
      <w:r w:rsidRPr="006435AE">
        <w:rPr>
          <w:rFonts w:ascii="Cambria" w:hAnsi="Cambria"/>
          <w:color w:val="111111"/>
          <w:spacing w:val="-2"/>
        </w:rPr>
        <w:tab/>
      </w:r>
      <w:r w:rsidRPr="006435AE">
        <w:rPr>
          <w:rFonts w:ascii="Cambria" w:hAnsi="Cambria"/>
          <w:color w:val="111111"/>
          <w:spacing w:val="-1"/>
          <w:w w:val="95"/>
        </w:rPr>
        <w:t>geniş</w:t>
      </w:r>
      <w:r w:rsidRPr="006435AE">
        <w:rPr>
          <w:rFonts w:ascii="Cambria" w:hAnsi="Cambria"/>
          <w:color w:val="111111"/>
          <w:spacing w:val="-1"/>
          <w:w w:val="95"/>
        </w:rPr>
        <w:tab/>
      </w:r>
      <w:r w:rsidRPr="006435AE">
        <w:rPr>
          <w:rFonts w:ascii="Cambria" w:hAnsi="Cambria"/>
          <w:color w:val="111111"/>
          <w:spacing w:val="-2"/>
        </w:rPr>
        <w:t>istifadə</w:t>
      </w:r>
      <w:r w:rsidRPr="006435AE">
        <w:rPr>
          <w:rFonts w:ascii="Cambria" w:hAnsi="Cambria"/>
          <w:color w:val="111111"/>
          <w:spacing w:val="-2"/>
        </w:rPr>
        <w:tab/>
        <w:t>etməyə</w:t>
      </w:r>
      <w:r w:rsidRPr="006435AE">
        <w:rPr>
          <w:rFonts w:ascii="Cambria" w:hAnsi="Cambria"/>
          <w:color w:val="111111"/>
          <w:spacing w:val="-2"/>
        </w:rPr>
        <w:tab/>
      </w:r>
      <w:r w:rsidRPr="006435AE">
        <w:rPr>
          <w:rFonts w:ascii="Cambria" w:hAnsi="Cambria"/>
          <w:color w:val="111111"/>
          <w:spacing w:val="-1"/>
        </w:rPr>
        <w:t>başlamışdır.</w:t>
      </w:r>
      <w:r w:rsidRPr="006435AE">
        <w:rPr>
          <w:rFonts w:ascii="Cambria" w:hAnsi="Cambria"/>
          <w:color w:val="111111"/>
          <w:spacing w:val="-1"/>
        </w:rPr>
        <w:tab/>
        <w:t>Belə</w:t>
      </w:r>
      <w:r w:rsidR="0001705C">
        <w:rPr>
          <w:rFonts w:ascii="Cambria" w:hAnsi="Cambria"/>
          <w:color w:val="111111"/>
          <w:spacing w:val="-1"/>
        </w:rPr>
        <w:t xml:space="preserve"> </w:t>
      </w:r>
      <w:r w:rsidRPr="006435AE">
        <w:rPr>
          <w:rFonts w:ascii="Cambria" w:hAnsi="Cambria"/>
          <w:color w:val="111111"/>
          <w:spacing w:val="-5"/>
        </w:rPr>
        <w:t>ki,</w:t>
      </w:r>
      <w:r w:rsidRPr="006435AE">
        <w:rPr>
          <w:rFonts w:ascii="Cambria" w:hAnsi="Cambria"/>
          <w:color w:val="111111"/>
          <w:spacing w:val="-5"/>
        </w:rPr>
        <w:tab/>
      </w:r>
      <w:r w:rsidRPr="006435AE">
        <w:rPr>
          <w:rFonts w:ascii="Cambria" w:hAnsi="Cambria"/>
          <w:color w:val="111111"/>
          <w:spacing w:val="-1"/>
          <w:w w:val="95"/>
        </w:rPr>
        <w:t>Rusiya</w:t>
      </w:r>
      <w:r w:rsidRPr="006435AE">
        <w:rPr>
          <w:rFonts w:ascii="Cambria" w:hAnsi="Cambria"/>
          <w:color w:val="111111"/>
          <w:spacing w:val="24"/>
        </w:rPr>
        <w:t xml:space="preserve"> </w:t>
      </w:r>
      <w:r w:rsidRPr="006435AE">
        <w:rPr>
          <w:rFonts w:ascii="Cambria" w:hAnsi="Cambria"/>
          <w:color w:val="111111"/>
          <w:spacing w:val="-1"/>
        </w:rPr>
        <w:t>Federasiyasının</w:t>
      </w:r>
      <w:r w:rsidRPr="006435AE">
        <w:rPr>
          <w:rFonts w:ascii="Cambria" w:hAnsi="Cambria"/>
          <w:color w:val="111111"/>
        </w:rPr>
        <w:t xml:space="preserve">  (RF)</w:t>
      </w:r>
      <w:r w:rsidRPr="006435AE">
        <w:rPr>
          <w:rFonts w:ascii="Cambria" w:hAnsi="Cambria"/>
          <w:color w:val="111111"/>
          <w:spacing w:val="49"/>
        </w:rPr>
        <w:t xml:space="preserve"> </w:t>
      </w:r>
      <w:r w:rsidRPr="006435AE">
        <w:rPr>
          <w:rFonts w:ascii="Cambria" w:hAnsi="Cambria"/>
          <w:color w:val="111111"/>
          <w:spacing w:val="1"/>
        </w:rPr>
        <w:t>Dərbənd</w:t>
      </w:r>
      <w:r w:rsidRPr="006435AE">
        <w:rPr>
          <w:rFonts w:ascii="Cambria" w:hAnsi="Cambria"/>
          <w:color w:val="111111"/>
          <w:spacing w:val="38"/>
        </w:rPr>
        <w:t xml:space="preserve"> </w:t>
      </w:r>
      <w:r w:rsidRPr="006435AE">
        <w:rPr>
          <w:rFonts w:ascii="Cambria" w:hAnsi="Cambria"/>
          <w:color w:val="111111"/>
        </w:rPr>
        <w:t>şəhərində</w:t>
      </w:r>
      <w:r w:rsidRPr="006435AE">
        <w:rPr>
          <w:rFonts w:ascii="Cambria" w:hAnsi="Cambria"/>
          <w:color w:val="111111"/>
          <w:spacing w:val="37"/>
        </w:rPr>
        <w:t xml:space="preserve"> </w:t>
      </w:r>
      <w:r w:rsidRPr="006435AE">
        <w:rPr>
          <w:rFonts w:ascii="Cambria" w:hAnsi="Cambria"/>
          <w:color w:val="111111"/>
        </w:rPr>
        <w:t>yerləşən</w:t>
      </w:r>
      <w:r w:rsidRPr="006435AE">
        <w:rPr>
          <w:rFonts w:ascii="Cambria" w:hAnsi="Cambria"/>
          <w:color w:val="111111"/>
          <w:spacing w:val="37"/>
        </w:rPr>
        <w:t xml:space="preserve"> </w:t>
      </w:r>
      <w:r w:rsidRPr="006435AE">
        <w:rPr>
          <w:rFonts w:ascii="Cambria" w:hAnsi="Cambria"/>
          <w:color w:val="111111"/>
          <w:spacing w:val="-2"/>
        </w:rPr>
        <w:t>UNEC</w:t>
      </w:r>
      <w:r w:rsidRPr="006435AE">
        <w:rPr>
          <w:rFonts w:ascii="Cambria" w:hAnsi="Cambria"/>
          <w:color w:val="111111"/>
          <w:spacing w:val="37"/>
        </w:rPr>
        <w:t xml:space="preserve"> </w:t>
      </w:r>
      <w:r w:rsidRPr="006435AE">
        <w:rPr>
          <w:rFonts w:ascii="Cambria" w:hAnsi="Cambria"/>
          <w:color w:val="111111"/>
          <w:spacing w:val="-4"/>
        </w:rPr>
        <w:t>filialı</w:t>
      </w:r>
      <w:r w:rsidRPr="006435AE">
        <w:rPr>
          <w:rFonts w:ascii="Cambria" w:hAnsi="Cambria"/>
          <w:color w:val="111111"/>
          <w:spacing w:val="30"/>
        </w:rPr>
        <w:t xml:space="preserve"> </w:t>
      </w:r>
      <w:r w:rsidRPr="006435AE">
        <w:rPr>
          <w:rFonts w:ascii="Cambria" w:hAnsi="Cambria"/>
          <w:color w:val="111111"/>
        </w:rPr>
        <w:t>R</w:t>
      </w:r>
      <w:r w:rsidRPr="006435AE">
        <w:rPr>
          <w:rFonts w:ascii="Cambria" w:hAnsi="Cambria"/>
          <w:color w:val="111111"/>
          <w:spacing w:val="27"/>
        </w:rPr>
        <w:t>F</w:t>
      </w:r>
      <w:r w:rsidRPr="006435AE">
        <w:rPr>
          <w:rFonts w:ascii="Cambria" w:eastAsia="Cambria" w:hAnsi="Cambria" w:cs="Cambria"/>
          <w:color w:val="111111"/>
          <w:spacing w:val="-5"/>
        </w:rPr>
        <w:t>-</w:t>
      </w:r>
      <w:r w:rsidRPr="006435AE">
        <w:rPr>
          <w:rFonts w:ascii="Cambria" w:eastAsia="Cambria" w:hAnsi="Cambria" w:cs="Cambria"/>
          <w:color w:val="111111"/>
        </w:rPr>
        <w:t>n</w:t>
      </w:r>
      <w:r w:rsidRPr="006435AE">
        <w:rPr>
          <w:rFonts w:ascii="Cambria" w:eastAsia="Cambria" w:hAnsi="Cambria" w:cs="Cambria"/>
          <w:color w:val="111111"/>
          <w:spacing w:val="-8"/>
        </w:rPr>
        <w:t>i</w:t>
      </w:r>
      <w:r w:rsidRPr="006435AE">
        <w:rPr>
          <w:rFonts w:ascii="Cambria" w:eastAsia="Cambria" w:hAnsi="Cambria" w:cs="Cambria"/>
          <w:color w:val="111111"/>
        </w:rPr>
        <w:t>n</w:t>
      </w:r>
      <w:r w:rsidRPr="006435AE">
        <w:rPr>
          <w:rFonts w:ascii="Cambria" w:eastAsia="Cambria" w:hAnsi="Cambria" w:cs="Cambria"/>
          <w:color w:val="111111"/>
          <w:spacing w:val="92"/>
        </w:rPr>
        <w:t xml:space="preserve"> </w:t>
      </w:r>
      <w:r w:rsidRPr="006435AE">
        <w:rPr>
          <w:rFonts w:ascii="Cambria" w:hAnsi="Cambria"/>
          <w:color w:val="111111"/>
        </w:rPr>
        <w:t>rəsmi</w:t>
      </w:r>
      <w:r w:rsidRPr="006435AE">
        <w:rPr>
          <w:rFonts w:ascii="Cambria" w:hAnsi="Cambria"/>
          <w:color w:val="111111"/>
          <w:spacing w:val="-15"/>
        </w:rPr>
        <w:t xml:space="preserve"> </w:t>
      </w:r>
      <w:r w:rsidRPr="006435AE">
        <w:rPr>
          <w:rFonts w:ascii="Cambria" w:hAnsi="Cambria"/>
          <w:color w:val="111111"/>
          <w:spacing w:val="-3"/>
        </w:rPr>
        <w:t>lizenziyası</w:t>
      </w:r>
      <w:r w:rsidRPr="006435AE">
        <w:rPr>
          <w:rFonts w:ascii="Cambria" w:hAnsi="Cambria"/>
          <w:color w:val="111111"/>
        </w:rPr>
        <w:t xml:space="preserve"> </w:t>
      </w:r>
      <w:r w:rsidRPr="006435AE">
        <w:rPr>
          <w:rFonts w:ascii="Cambria" w:hAnsi="Cambria"/>
          <w:color w:val="111111"/>
          <w:spacing w:val="-1"/>
        </w:rPr>
        <w:t>əsasında</w:t>
      </w:r>
      <w:r w:rsidRPr="006435AE">
        <w:rPr>
          <w:rFonts w:ascii="Cambria" w:hAnsi="Cambria"/>
          <w:color w:val="111111"/>
          <w:spacing w:val="-6"/>
        </w:rPr>
        <w:t xml:space="preserve"> </w:t>
      </w:r>
      <w:r w:rsidRPr="006435AE">
        <w:rPr>
          <w:rFonts w:ascii="Cambria" w:hAnsi="Cambria"/>
          <w:color w:val="111111"/>
          <w:spacing w:val="-2"/>
        </w:rPr>
        <w:t>fəaliyyət</w:t>
      </w:r>
      <w:r w:rsidRPr="006435AE">
        <w:rPr>
          <w:rFonts w:ascii="Cambria" w:hAnsi="Cambria"/>
          <w:color w:val="111111"/>
          <w:spacing w:val="-14"/>
        </w:rPr>
        <w:t xml:space="preserve"> </w:t>
      </w:r>
      <w:r w:rsidRPr="006435AE">
        <w:rPr>
          <w:rFonts w:ascii="Cambria" w:hAnsi="Cambria"/>
          <w:color w:val="111111"/>
          <w:spacing w:val="1"/>
        </w:rPr>
        <w:t>göstərən</w:t>
      </w:r>
      <w:r w:rsidRPr="006435AE">
        <w:rPr>
          <w:rFonts w:ascii="Cambria" w:hAnsi="Cambria"/>
          <w:color w:val="111111"/>
          <w:spacing w:val="-7"/>
        </w:rPr>
        <w:t xml:space="preserve"> </w:t>
      </w:r>
      <w:r w:rsidRPr="006435AE">
        <w:rPr>
          <w:rFonts w:ascii="Cambria" w:hAnsi="Cambria"/>
          <w:color w:val="111111"/>
          <w:spacing w:val="-2"/>
        </w:rPr>
        <w:t>yeganə</w:t>
      </w:r>
      <w:r w:rsidRPr="006435AE">
        <w:rPr>
          <w:rFonts w:ascii="Cambria" w:hAnsi="Cambria"/>
          <w:color w:val="111111"/>
          <w:spacing w:val="-7"/>
        </w:rPr>
        <w:t xml:space="preserve"> </w:t>
      </w:r>
      <w:r w:rsidRPr="006435AE">
        <w:rPr>
          <w:rFonts w:ascii="Cambria" w:hAnsi="Cambria"/>
          <w:color w:val="111111"/>
          <w:spacing w:val="-3"/>
        </w:rPr>
        <w:t>xarici</w:t>
      </w:r>
      <w:r w:rsidRPr="006435AE">
        <w:rPr>
          <w:rFonts w:ascii="Cambria" w:hAnsi="Cambria"/>
          <w:color w:val="111111"/>
          <w:spacing w:val="-15"/>
        </w:rPr>
        <w:t xml:space="preserve"> </w:t>
      </w:r>
      <w:r w:rsidRPr="006435AE">
        <w:rPr>
          <w:rFonts w:ascii="Cambria" w:hAnsi="Cambria"/>
          <w:color w:val="111111"/>
          <w:spacing w:val="-2"/>
        </w:rPr>
        <w:t>universitetdir.</w:t>
      </w:r>
      <w:r w:rsidRPr="006435AE">
        <w:rPr>
          <w:rFonts w:ascii="Cambria" w:hAnsi="Cambria"/>
          <w:color w:val="111111"/>
          <w:spacing w:val="80"/>
        </w:rPr>
        <w:t xml:space="preserve"> </w:t>
      </w:r>
      <w:r w:rsidRPr="006435AE">
        <w:rPr>
          <w:rFonts w:ascii="Cambria" w:hAnsi="Cambria"/>
          <w:color w:val="111111"/>
          <w:spacing w:val="-2"/>
        </w:rPr>
        <w:t>Müxtəlif</w:t>
      </w:r>
      <w:r w:rsidRPr="006435AE">
        <w:rPr>
          <w:rFonts w:ascii="Cambria" w:hAnsi="Cambria"/>
          <w:color w:val="111111"/>
        </w:rPr>
        <w:t xml:space="preserve"> </w:t>
      </w:r>
      <w:r w:rsidRPr="006435AE">
        <w:rPr>
          <w:rFonts w:ascii="Cambria" w:hAnsi="Cambria"/>
          <w:color w:val="111111"/>
          <w:spacing w:val="30"/>
        </w:rPr>
        <w:t xml:space="preserve"> </w:t>
      </w:r>
      <w:r w:rsidRPr="006435AE">
        <w:rPr>
          <w:rFonts w:ascii="Cambria" w:hAnsi="Cambria"/>
          <w:color w:val="111111"/>
          <w:spacing w:val="-1"/>
        </w:rPr>
        <w:t>nüfuzlu</w:t>
      </w:r>
      <w:r w:rsidRPr="006435AE">
        <w:rPr>
          <w:rFonts w:ascii="Cambria" w:hAnsi="Cambria"/>
          <w:color w:val="111111"/>
        </w:rPr>
        <w:t xml:space="preserve"> </w:t>
      </w:r>
      <w:r w:rsidRPr="006435AE">
        <w:rPr>
          <w:rFonts w:ascii="Cambria" w:hAnsi="Cambria"/>
          <w:color w:val="111111"/>
          <w:spacing w:val="21"/>
        </w:rPr>
        <w:t xml:space="preserve"> </w:t>
      </w:r>
      <w:r w:rsidRPr="006435AE">
        <w:rPr>
          <w:rFonts w:ascii="Cambria" w:hAnsi="Cambria"/>
          <w:color w:val="111111"/>
          <w:spacing w:val="-1"/>
        </w:rPr>
        <w:t>beynəlxalq</w:t>
      </w:r>
      <w:r w:rsidRPr="006435AE">
        <w:rPr>
          <w:rFonts w:ascii="Cambria" w:hAnsi="Cambria"/>
          <w:color w:val="111111"/>
        </w:rPr>
        <w:t xml:space="preserve"> </w:t>
      </w:r>
      <w:r w:rsidRPr="006435AE">
        <w:rPr>
          <w:rFonts w:ascii="Cambria" w:hAnsi="Cambria"/>
          <w:color w:val="111111"/>
          <w:spacing w:val="17"/>
        </w:rPr>
        <w:t xml:space="preserve"> </w:t>
      </w:r>
      <w:r w:rsidRPr="006435AE">
        <w:rPr>
          <w:rFonts w:ascii="Cambria" w:hAnsi="Cambria"/>
          <w:color w:val="111111"/>
          <w:spacing w:val="-1"/>
        </w:rPr>
        <w:t>reytinq</w:t>
      </w:r>
      <w:r w:rsidRPr="006435AE">
        <w:rPr>
          <w:rFonts w:ascii="Cambria" w:hAnsi="Cambria"/>
          <w:color w:val="111111"/>
        </w:rPr>
        <w:t xml:space="preserve"> </w:t>
      </w:r>
      <w:r w:rsidRPr="006435AE">
        <w:rPr>
          <w:rFonts w:ascii="Cambria" w:hAnsi="Cambria"/>
          <w:color w:val="111111"/>
          <w:spacing w:val="17"/>
        </w:rPr>
        <w:t xml:space="preserve"> </w:t>
      </w:r>
      <w:r w:rsidRPr="006435AE">
        <w:rPr>
          <w:rFonts w:ascii="Cambria" w:hAnsi="Cambria"/>
          <w:color w:val="111111"/>
          <w:spacing w:val="-3"/>
        </w:rPr>
        <w:t>təşkilatları</w:t>
      </w:r>
      <w:r w:rsidRPr="006435AE">
        <w:rPr>
          <w:rFonts w:ascii="Cambria" w:hAnsi="Cambria"/>
          <w:color w:val="111111"/>
        </w:rPr>
        <w:t xml:space="preserve"> </w:t>
      </w:r>
      <w:r w:rsidRPr="006435AE">
        <w:rPr>
          <w:rFonts w:ascii="Cambria" w:hAnsi="Cambria"/>
          <w:color w:val="111111"/>
          <w:spacing w:val="7"/>
        </w:rPr>
        <w:t xml:space="preserve"> </w:t>
      </w:r>
      <w:r w:rsidRPr="006435AE">
        <w:rPr>
          <w:rFonts w:ascii="Cambria" w:hAnsi="Cambria"/>
          <w:color w:val="111111"/>
          <w:spacing w:val="-5"/>
        </w:rPr>
        <w:t>ilə</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spacing w:val="-2"/>
        </w:rPr>
        <w:t>sıx</w:t>
      </w:r>
      <w:r w:rsidRPr="006435AE">
        <w:rPr>
          <w:rFonts w:ascii="Cambria" w:hAnsi="Cambria"/>
          <w:color w:val="111111"/>
        </w:rPr>
        <w:t xml:space="preserve"> </w:t>
      </w:r>
      <w:r w:rsidRPr="006435AE">
        <w:rPr>
          <w:rFonts w:ascii="Cambria" w:hAnsi="Cambria"/>
          <w:color w:val="111111"/>
          <w:spacing w:val="18"/>
        </w:rPr>
        <w:t xml:space="preserve"> </w:t>
      </w:r>
      <w:r w:rsidRPr="006435AE">
        <w:rPr>
          <w:rFonts w:ascii="Cambria" w:hAnsi="Cambria"/>
          <w:color w:val="111111"/>
          <w:spacing w:val="-1"/>
        </w:rPr>
        <w:t>əlaqələr</w:t>
      </w:r>
      <w:r w:rsidRPr="006435AE">
        <w:rPr>
          <w:rFonts w:ascii="Cambria" w:hAnsi="Cambria"/>
          <w:color w:val="111111"/>
          <w:spacing w:val="42"/>
        </w:rPr>
        <w:t xml:space="preserve"> </w:t>
      </w:r>
      <w:r w:rsidRPr="006435AE">
        <w:rPr>
          <w:rFonts w:ascii="Cambria" w:hAnsi="Cambria"/>
          <w:color w:val="111111"/>
        </w:rPr>
        <w:t>qurulmuş,</w:t>
      </w:r>
      <w:r w:rsidRPr="006435AE">
        <w:rPr>
          <w:rFonts w:ascii="Cambria" w:hAnsi="Cambria"/>
          <w:color w:val="111111"/>
          <w:spacing w:val="47"/>
        </w:rPr>
        <w:t xml:space="preserve"> </w:t>
      </w:r>
      <w:r w:rsidRPr="006435AE">
        <w:rPr>
          <w:rFonts w:ascii="Cambria" w:hAnsi="Cambria"/>
          <w:color w:val="111111"/>
          <w:spacing w:val="1"/>
        </w:rPr>
        <w:t>bu</w:t>
      </w:r>
      <w:r w:rsidRPr="006435AE">
        <w:rPr>
          <w:rFonts w:ascii="Cambria" w:hAnsi="Cambria"/>
          <w:color w:val="111111"/>
        </w:rPr>
        <w:t xml:space="preserve"> </w:t>
      </w:r>
      <w:r w:rsidRPr="006435AE">
        <w:rPr>
          <w:rFonts w:ascii="Cambria" w:hAnsi="Cambria"/>
          <w:color w:val="111111"/>
          <w:spacing w:val="1"/>
        </w:rPr>
        <w:t xml:space="preserve"> </w:t>
      </w:r>
      <w:r w:rsidRPr="006435AE">
        <w:rPr>
          <w:rFonts w:ascii="Cambria" w:hAnsi="Cambria"/>
          <w:color w:val="111111"/>
          <w:spacing w:val="-3"/>
        </w:rPr>
        <w:t>təşkilatların</w:t>
      </w:r>
      <w:r w:rsidRPr="006435AE">
        <w:rPr>
          <w:rFonts w:ascii="Cambria" w:hAnsi="Cambria"/>
          <w:color w:val="111111"/>
        </w:rPr>
        <w:t xml:space="preserve">  </w:t>
      </w:r>
      <w:r w:rsidRPr="006435AE">
        <w:rPr>
          <w:rFonts w:ascii="Cambria" w:hAnsi="Cambria"/>
          <w:color w:val="111111"/>
          <w:spacing w:val="-1"/>
        </w:rPr>
        <w:t>müəyyən</w:t>
      </w:r>
      <w:r w:rsidRPr="006435AE">
        <w:rPr>
          <w:rFonts w:ascii="Cambria" w:hAnsi="Cambria"/>
          <w:color w:val="111111"/>
        </w:rPr>
        <w:t xml:space="preserve">  </w:t>
      </w:r>
      <w:r w:rsidRPr="006435AE">
        <w:rPr>
          <w:rFonts w:ascii="Cambria" w:hAnsi="Cambria"/>
          <w:color w:val="111111"/>
          <w:spacing w:val="-2"/>
        </w:rPr>
        <w:t>etdiyi</w:t>
      </w:r>
      <w:r w:rsidRPr="006435AE">
        <w:rPr>
          <w:rFonts w:ascii="Cambria" w:hAnsi="Cambria"/>
          <w:color w:val="111111"/>
          <w:spacing w:val="45"/>
        </w:rPr>
        <w:t xml:space="preserve"> </w:t>
      </w:r>
      <w:r w:rsidRPr="006435AE">
        <w:rPr>
          <w:rFonts w:ascii="Cambria" w:hAnsi="Cambria"/>
          <w:color w:val="111111"/>
        </w:rPr>
        <w:t xml:space="preserve">parametrlər </w:t>
      </w:r>
      <w:r w:rsidRPr="006435AE">
        <w:rPr>
          <w:rFonts w:ascii="Cambria" w:hAnsi="Cambria"/>
          <w:color w:val="111111"/>
          <w:spacing w:val="4"/>
        </w:rPr>
        <w:t xml:space="preserve"> </w:t>
      </w:r>
      <w:r w:rsidRPr="006435AE">
        <w:rPr>
          <w:rFonts w:ascii="Cambria" w:hAnsi="Cambria"/>
          <w:color w:val="111111"/>
          <w:spacing w:val="-1"/>
        </w:rPr>
        <w:t>ətraflı</w:t>
      </w:r>
      <w:r w:rsidRPr="006435AE">
        <w:rPr>
          <w:rFonts w:ascii="Cambria" w:hAnsi="Cambria"/>
          <w:color w:val="111111"/>
          <w:spacing w:val="30"/>
        </w:rPr>
        <w:t xml:space="preserve"> </w:t>
      </w:r>
      <w:r w:rsidRPr="006435AE">
        <w:rPr>
          <w:rFonts w:ascii="Cambria" w:hAnsi="Cambria"/>
          <w:color w:val="111111"/>
          <w:spacing w:val="-3"/>
        </w:rPr>
        <w:t>şəkildə</w:t>
      </w:r>
      <w:r w:rsidRPr="006435AE">
        <w:rPr>
          <w:rFonts w:ascii="Cambria" w:hAnsi="Cambria"/>
          <w:color w:val="111111"/>
          <w:spacing w:val="40"/>
        </w:rPr>
        <w:t xml:space="preserve"> </w:t>
      </w:r>
      <w:r w:rsidRPr="006435AE">
        <w:rPr>
          <w:rFonts w:ascii="Cambria" w:hAnsi="Cambria"/>
          <w:color w:val="111111"/>
          <w:spacing w:val="-2"/>
        </w:rPr>
        <w:t>öyrənilmiş</w:t>
      </w:r>
      <w:r w:rsidRPr="006435AE">
        <w:rPr>
          <w:rFonts w:ascii="Cambria" w:hAnsi="Cambria"/>
          <w:color w:val="111111"/>
        </w:rPr>
        <w:t xml:space="preserve"> </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rPr>
        <w:t xml:space="preserve">  </w:t>
      </w:r>
      <w:r w:rsidRPr="006435AE">
        <w:rPr>
          <w:rFonts w:ascii="Cambria" w:hAnsi="Cambria"/>
          <w:color w:val="111111"/>
          <w:spacing w:val="-3"/>
        </w:rPr>
        <w:t>UNEC</w:t>
      </w:r>
      <w:r w:rsidRPr="006435AE">
        <w:rPr>
          <w:rFonts w:ascii="Cambria" w:eastAsia="Cambria" w:hAnsi="Cambria" w:cs="Cambria"/>
          <w:color w:val="111111"/>
          <w:spacing w:val="-3"/>
        </w:rPr>
        <w:t>-</w:t>
      </w:r>
      <w:r w:rsidRPr="006435AE">
        <w:rPr>
          <w:rFonts w:ascii="Cambria" w:hAnsi="Cambria"/>
          <w:color w:val="111111"/>
          <w:spacing w:val="-3"/>
        </w:rPr>
        <w:t>in</w:t>
      </w:r>
      <w:r w:rsidRPr="006435AE">
        <w:rPr>
          <w:rFonts w:ascii="Cambria" w:hAnsi="Cambria"/>
          <w:color w:val="111111"/>
        </w:rPr>
        <w:t xml:space="preserve">  </w:t>
      </w:r>
      <w:r w:rsidRPr="006435AE">
        <w:rPr>
          <w:rFonts w:ascii="Cambria" w:hAnsi="Cambria"/>
          <w:color w:val="111111"/>
          <w:spacing w:val="1"/>
        </w:rPr>
        <w:t>qeyd</w:t>
      </w:r>
      <w:r w:rsidRPr="006435AE">
        <w:rPr>
          <w:rFonts w:ascii="Cambria" w:hAnsi="Cambria"/>
          <w:color w:val="111111"/>
        </w:rPr>
        <w:t xml:space="preserve">  </w:t>
      </w:r>
      <w:r w:rsidRPr="006435AE">
        <w:rPr>
          <w:rFonts w:ascii="Cambria" w:hAnsi="Cambria"/>
          <w:color w:val="111111"/>
          <w:spacing w:val="-2"/>
        </w:rPr>
        <w:t>edilən</w:t>
      </w:r>
      <w:r w:rsidRPr="006435AE">
        <w:rPr>
          <w:rFonts w:ascii="Cambria" w:hAnsi="Cambria"/>
          <w:color w:val="111111"/>
          <w:spacing w:val="52"/>
        </w:rPr>
        <w:t xml:space="preserve"> </w:t>
      </w:r>
      <w:r w:rsidRPr="006435AE">
        <w:rPr>
          <w:rFonts w:ascii="Cambria" w:hAnsi="Cambria"/>
          <w:color w:val="111111"/>
        </w:rPr>
        <w:t xml:space="preserve">parametrlər </w:t>
      </w:r>
      <w:r w:rsidRPr="006435AE">
        <w:rPr>
          <w:rFonts w:ascii="Cambria" w:hAnsi="Cambria"/>
          <w:color w:val="111111"/>
          <w:spacing w:val="4"/>
        </w:rPr>
        <w:t xml:space="preserve"> </w:t>
      </w:r>
      <w:r w:rsidRPr="006435AE">
        <w:rPr>
          <w:rFonts w:ascii="Cambria" w:hAnsi="Cambria"/>
          <w:color w:val="111111"/>
        </w:rPr>
        <w:t xml:space="preserve">üzrə  </w:t>
      </w:r>
      <w:r w:rsidRPr="006435AE">
        <w:rPr>
          <w:rFonts w:ascii="Cambria" w:hAnsi="Cambria"/>
          <w:color w:val="111111"/>
          <w:spacing w:val="-2"/>
        </w:rPr>
        <w:t>göstəricilərinin</w:t>
      </w:r>
      <w:r w:rsidRPr="006435AE">
        <w:rPr>
          <w:rFonts w:ascii="Cambria" w:hAnsi="Cambria"/>
          <w:color w:val="111111"/>
          <w:spacing w:val="52"/>
        </w:rPr>
        <w:t xml:space="preserve"> </w:t>
      </w:r>
      <w:r w:rsidRPr="006435AE">
        <w:rPr>
          <w:rFonts w:ascii="Cambria" w:hAnsi="Cambria"/>
          <w:color w:val="111111"/>
          <w:spacing w:val="-2"/>
        </w:rPr>
        <w:t>yaxşılaşdırılması</w:t>
      </w:r>
      <w:r w:rsidRPr="006435AE">
        <w:rPr>
          <w:rFonts w:ascii="Cambria" w:hAnsi="Cambria"/>
          <w:color w:val="111111"/>
          <w:spacing w:val="15"/>
        </w:rPr>
        <w:t xml:space="preserve"> </w:t>
      </w:r>
      <w:r w:rsidRPr="006435AE">
        <w:rPr>
          <w:rFonts w:ascii="Cambria" w:hAnsi="Cambria"/>
          <w:color w:val="111111"/>
          <w:spacing w:val="-2"/>
        </w:rPr>
        <w:t>məqsədilə</w:t>
      </w:r>
      <w:r w:rsidRPr="006435AE">
        <w:rPr>
          <w:rFonts w:ascii="Cambria" w:hAnsi="Cambria"/>
          <w:color w:val="111111"/>
          <w:spacing w:val="22"/>
        </w:rPr>
        <w:t xml:space="preserve"> </w:t>
      </w:r>
      <w:r w:rsidRPr="006435AE">
        <w:rPr>
          <w:rFonts w:ascii="Cambria" w:hAnsi="Cambria"/>
          <w:color w:val="111111"/>
          <w:spacing w:val="-2"/>
        </w:rPr>
        <w:t>müvafiq</w:t>
      </w:r>
      <w:r w:rsidRPr="006435AE">
        <w:rPr>
          <w:rFonts w:ascii="Cambria" w:hAnsi="Cambria"/>
          <w:color w:val="111111"/>
          <w:spacing w:val="25"/>
        </w:rPr>
        <w:t xml:space="preserve"> </w:t>
      </w:r>
      <w:r w:rsidRPr="006435AE">
        <w:rPr>
          <w:rFonts w:ascii="Cambria" w:hAnsi="Cambria"/>
          <w:color w:val="111111"/>
          <w:spacing w:val="-2"/>
        </w:rPr>
        <w:t>tədbirlər</w:t>
      </w:r>
      <w:r w:rsidRPr="006435AE">
        <w:rPr>
          <w:rFonts w:ascii="Cambria" w:hAnsi="Cambria"/>
          <w:color w:val="111111"/>
          <w:spacing w:val="26"/>
        </w:rPr>
        <w:t xml:space="preserve"> </w:t>
      </w:r>
      <w:r w:rsidRPr="006435AE">
        <w:rPr>
          <w:rFonts w:ascii="Cambria" w:hAnsi="Cambria"/>
          <w:color w:val="111111"/>
          <w:spacing w:val="-1"/>
        </w:rPr>
        <w:t>həyata</w:t>
      </w:r>
      <w:r w:rsidRPr="006435AE">
        <w:rPr>
          <w:rFonts w:ascii="Cambria" w:hAnsi="Cambria"/>
          <w:color w:val="111111"/>
          <w:spacing w:val="24"/>
        </w:rPr>
        <w:t xml:space="preserve"> </w:t>
      </w:r>
      <w:r w:rsidRPr="006435AE">
        <w:rPr>
          <w:rFonts w:ascii="Cambria" w:hAnsi="Cambria"/>
          <w:color w:val="111111"/>
          <w:spacing w:val="-3"/>
        </w:rPr>
        <w:t>keçirilmişdir.</w:t>
      </w:r>
      <w:r w:rsidRPr="006435AE">
        <w:rPr>
          <w:rFonts w:ascii="Cambria" w:hAnsi="Cambria"/>
          <w:color w:val="111111"/>
          <w:spacing w:val="21"/>
        </w:rPr>
        <w:t xml:space="preserve"> </w:t>
      </w:r>
      <w:r w:rsidRPr="006435AE">
        <w:rPr>
          <w:rFonts w:ascii="Cambria" w:hAnsi="Cambria"/>
          <w:color w:val="111111"/>
        </w:rPr>
        <w:t>Heç</w:t>
      </w:r>
      <w:r w:rsidRPr="006435AE">
        <w:rPr>
          <w:rFonts w:ascii="Cambria" w:hAnsi="Cambria"/>
          <w:color w:val="111111"/>
          <w:spacing w:val="94"/>
        </w:rPr>
        <w:t xml:space="preserve"> </w:t>
      </w:r>
      <w:r w:rsidRPr="006435AE">
        <w:rPr>
          <w:rFonts w:ascii="Cambria" w:hAnsi="Cambria"/>
          <w:color w:val="111111"/>
        </w:rPr>
        <w:t xml:space="preserve">təsadüfi </w:t>
      </w:r>
      <w:r w:rsidRPr="006435AE">
        <w:rPr>
          <w:rFonts w:ascii="Cambria" w:hAnsi="Cambria"/>
          <w:color w:val="111111"/>
          <w:spacing w:val="-1"/>
        </w:rPr>
        <w:t>deyil</w:t>
      </w:r>
      <w:r w:rsidRPr="006435AE">
        <w:rPr>
          <w:rFonts w:ascii="Cambria" w:hAnsi="Cambria"/>
          <w:color w:val="111111"/>
          <w:spacing w:val="1"/>
        </w:rPr>
        <w:t xml:space="preserve"> </w:t>
      </w:r>
      <w:r w:rsidRPr="006435AE">
        <w:rPr>
          <w:rFonts w:ascii="Cambria" w:hAnsi="Cambria"/>
          <w:color w:val="111111"/>
          <w:spacing w:val="-5"/>
        </w:rPr>
        <w:t>ki,</w:t>
      </w:r>
      <w:r w:rsidRPr="006435AE">
        <w:rPr>
          <w:rFonts w:ascii="Cambria" w:hAnsi="Cambria"/>
          <w:color w:val="111111"/>
          <w:spacing w:val="2"/>
        </w:rPr>
        <w:t xml:space="preserve"> </w:t>
      </w:r>
      <w:r w:rsidRPr="006435AE">
        <w:rPr>
          <w:rFonts w:ascii="Cambria" w:hAnsi="Cambria"/>
          <w:color w:val="111111"/>
          <w:spacing w:val="-2"/>
        </w:rPr>
        <w:t>UNEC,</w:t>
      </w:r>
      <w:r w:rsidRPr="006435AE">
        <w:rPr>
          <w:rFonts w:ascii="Cambria" w:hAnsi="Cambria"/>
          <w:color w:val="111111"/>
          <w:spacing w:val="2"/>
        </w:rPr>
        <w:t xml:space="preserve"> </w:t>
      </w:r>
      <w:r w:rsidRPr="006435AE">
        <w:rPr>
          <w:rFonts w:ascii="Cambria" w:hAnsi="Cambria"/>
          <w:color w:val="111111"/>
          <w:spacing w:val="-4"/>
        </w:rPr>
        <w:t>"QS</w:t>
      </w:r>
      <w:r w:rsidRPr="006435AE">
        <w:rPr>
          <w:rFonts w:ascii="Cambria" w:hAnsi="Cambria"/>
          <w:color w:val="111111"/>
          <w:spacing w:val="14"/>
        </w:rPr>
        <w:t xml:space="preserve"> </w:t>
      </w:r>
      <w:r w:rsidRPr="006435AE">
        <w:rPr>
          <w:rFonts w:ascii="Cambria" w:eastAsia="Cambria" w:hAnsi="Cambria" w:cs="Cambria"/>
          <w:color w:val="111111"/>
        </w:rPr>
        <w:t>-</w:t>
      </w:r>
      <w:r w:rsidRPr="006435AE">
        <w:rPr>
          <w:rFonts w:ascii="Cambria" w:eastAsia="Cambria" w:hAnsi="Cambria" w:cs="Cambria"/>
          <w:color w:val="111111"/>
          <w:spacing w:val="2"/>
        </w:rPr>
        <w:t xml:space="preserve"> </w:t>
      </w:r>
      <w:r w:rsidRPr="006435AE">
        <w:rPr>
          <w:rFonts w:ascii="Cambria" w:hAnsi="Cambria"/>
          <w:color w:val="111111"/>
          <w:spacing w:val="-1"/>
        </w:rPr>
        <w:t>Quacquarelli</w:t>
      </w:r>
      <w:r w:rsidRPr="006435AE">
        <w:rPr>
          <w:rFonts w:ascii="Cambria" w:hAnsi="Cambria"/>
          <w:color w:val="111111"/>
        </w:rPr>
        <w:t xml:space="preserve"> Symonds”</w:t>
      </w:r>
      <w:r w:rsidRPr="006435AE">
        <w:rPr>
          <w:rFonts w:ascii="Cambria" w:hAnsi="Cambria"/>
          <w:color w:val="111111"/>
          <w:spacing w:val="6"/>
        </w:rPr>
        <w:t xml:space="preserve"> </w:t>
      </w:r>
      <w:r w:rsidRPr="006435AE">
        <w:rPr>
          <w:rFonts w:ascii="Cambria" w:hAnsi="Cambria"/>
          <w:color w:val="111111"/>
          <w:spacing w:val="-4"/>
        </w:rPr>
        <w:t>təşkilatı</w:t>
      </w:r>
      <w:r w:rsidRPr="006435AE">
        <w:rPr>
          <w:rFonts w:ascii="Cambria" w:hAnsi="Cambria"/>
          <w:color w:val="111111"/>
        </w:rPr>
        <w:t xml:space="preserve"> </w:t>
      </w:r>
      <w:r w:rsidRPr="006435AE">
        <w:rPr>
          <w:rFonts w:ascii="Cambria" w:hAnsi="Cambria"/>
          <w:color w:val="111111"/>
          <w:spacing w:val="-1"/>
        </w:rPr>
        <w:t>tərəfindən</w:t>
      </w:r>
      <w:r w:rsidRPr="006435AE">
        <w:rPr>
          <w:rFonts w:ascii="Cambria" w:hAnsi="Cambria"/>
          <w:color w:val="111111"/>
          <w:spacing w:val="60"/>
        </w:rPr>
        <w:t xml:space="preserve"> </w:t>
      </w:r>
      <w:r w:rsidRPr="006435AE">
        <w:rPr>
          <w:rFonts w:ascii="Cambria" w:hAnsi="Cambria"/>
          <w:color w:val="111111"/>
          <w:spacing w:val="-2"/>
        </w:rPr>
        <w:t>İnkişaf</w:t>
      </w:r>
      <w:r w:rsidRPr="006435AE">
        <w:rPr>
          <w:rFonts w:ascii="Cambria" w:hAnsi="Cambria"/>
          <w:color w:val="111111"/>
        </w:rPr>
        <w:t xml:space="preserve"> </w:t>
      </w:r>
      <w:r w:rsidRPr="006435AE">
        <w:rPr>
          <w:rFonts w:ascii="Cambria" w:hAnsi="Cambria"/>
          <w:color w:val="111111"/>
          <w:spacing w:val="16"/>
        </w:rPr>
        <w:t xml:space="preserve"> </w:t>
      </w:r>
      <w:r w:rsidRPr="006435AE">
        <w:rPr>
          <w:rFonts w:ascii="Cambria" w:hAnsi="Cambria"/>
          <w:color w:val="111111"/>
          <w:spacing w:val="-3"/>
        </w:rPr>
        <w:t>Etməkdə</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rPr>
        <w:t xml:space="preserve">olan </w:t>
      </w:r>
      <w:r w:rsidRPr="006435AE">
        <w:rPr>
          <w:rFonts w:ascii="Cambria" w:hAnsi="Cambria"/>
          <w:color w:val="111111"/>
          <w:spacing w:val="14"/>
        </w:rPr>
        <w:t xml:space="preserve"> </w:t>
      </w:r>
      <w:r w:rsidRPr="006435AE">
        <w:rPr>
          <w:rFonts w:ascii="Cambria" w:hAnsi="Cambria"/>
          <w:color w:val="111111"/>
          <w:spacing w:val="2"/>
        </w:rPr>
        <w:t>Avropa</w:t>
      </w:r>
      <w:r w:rsidRPr="006435AE">
        <w:rPr>
          <w:rFonts w:ascii="Cambria" w:hAnsi="Cambria"/>
          <w:color w:val="111111"/>
        </w:rPr>
        <w:t xml:space="preserve"> </w:t>
      </w:r>
      <w:r w:rsidRPr="006435AE">
        <w:rPr>
          <w:rFonts w:ascii="Cambria" w:hAnsi="Cambria"/>
          <w:color w:val="111111"/>
          <w:spacing w:val="16"/>
        </w:rPr>
        <w:t xml:space="preserve"> </w:t>
      </w:r>
      <w:r w:rsidRPr="006435AE">
        <w:rPr>
          <w:rFonts w:ascii="Cambria" w:hAnsi="Cambria"/>
          <w:color w:val="111111"/>
          <w:spacing w:val="-1"/>
        </w:rPr>
        <w:t>və</w:t>
      </w:r>
      <w:r w:rsidRPr="006435AE">
        <w:rPr>
          <w:rFonts w:ascii="Cambria" w:hAnsi="Cambria"/>
          <w:color w:val="111111"/>
        </w:rPr>
        <w:t xml:space="preserve"> </w:t>
      </w:r>
      <w:r w:rsidRPr="006435AE">
        <w:rPr>
          <w:rFonts w:ascii="Cambria" w:hAnsi="Cambria"/>
          <w:color w:val="111111"/>
          <w:spacing w:val="14"/>
        </w:rPr>
        <w:t xml:space="preserve"> </w:t>
      </w:r>
      <w:r w:rsidRPr="006435AE">
        <w:rPr>
          <w:rFonts w:ascii="Cambria" w:hAnsi="Cambria"/>
          <w:color w:val="111111"/>
          <w:spacing w:val="-1"/>
        </w:rPr>
        <w:t>Mərkəzi</w:t>
      </w:r>
      <w:r w:rsidRPr="006435AE">
        <w:rPr>
          <w:rFonts w:ascii="Cambria" w:hAnsi="Cambria"/>
          <w:color w:val="111111"/>
          <w:spacing w:val="44"/>
        </w:rPr>
        <w:t xml:space="preserve"> </w:t>
      </w:r>
      <w:r w:rsidRPr="006435AE">
        <w:rPr>
          <w:rFonts w:ascii="Cambria" w:hAnsi="Cambria"/>
          <w:color w:val="111111"/>
          <w:spacing w:val="-2"/>
        </w:rPr>
        <w:t>Asiya</w:t>
      </w:r>
      <w:r w:rsidRPr="006435AE">
        <w:rPr>
          <w:rFonts w:ascii="Cambria" w:hAnsi="Cambria"/>
          <w:color w:val="111111"/>
        </w:rPr>
        <w:t xml:space="preserve"> </w:t>
      </w:r>
      <w:r w:rsidRPr="006435AE">
        <w:rPr>
          <w:rFonts w:ascii="Cambria" w:hAnsi="Cambria"/>
          <w:color w:val="111111"/>
          <w:spacing w:val="1"/>
        </w:rPr>
        <w:t xml:space="preserve"> </w:t>
      </w:r>
      <w:r w:rsidRPr="006435AE">
        <w:rPr>
          <w:rFonts w:ascii="Cambria" w:hAnsi="Cambria"/>
          <w:color w:val="111111"/>
        </w:rPr>
        <w:t xml:space="preserve">Regionunun  </w:t>
      </w:r>
      <w:r w:rsidRPr="006435AE">
        <w:rPr>
          <w:rFonts w:ascii="Cambria" w:hAnsi="Cambria"/>
          <w:color w:val="111111"/>
          <w:spacing w:val="-7"/>
        </w:rPr>
        <w:t>i</w:t>
      </w:r>
      <w:r w:rsidRPr="006435AE">
        <w:rPr>
          <w:rFonts w:ascii="Cambria" w:hAnsi="Cambria"/>
          <w:color w:val="111111"/>
          <w:spacing w:val="3"/>
        </w:rPr>
        <w:t>q</w:t>
      </w:r>
      <w:r w:rsidRPr="006435AE">
        <w:rPr>
          <w:rFonts w:ascii="Cambria" w:hAnsi="Cambria"/>
          <w:color w:val="111111"/>
          <w:spacing w:val="-6"/>
        </w:rPr>
        <w:t>t</w:t>
      </w:r>
      <w:r w:rsidRPr="006435AE">
        <w:rPr>
          <w:rFonts w:ascii="Cambria" w:hAnsi="Cambria"/>
          <w:color w:val="111111"/>
          <w:spacing w:val="-7"/>
        </w:rPr>
        <w:t>i</w:t>
      </w:r>
      <w:r w:rsidRPr="006435AE">
        <w:rPr>
          <w:rFonts w:ascii="Cambria" w:hAnsi="Cambria"/>
          <w:color w:val="111111"/>
          <w:spacing w:val="1"/>
        </w:rPr>
        <w:t>s</w:t>
      </w:r>
      <w:r w:rsidRPr="006435AE">
        <w:rPr>
          <w:rFonts w:ascii="Cambria" w:hAnsi="Cambria"/>
          <w:color w:val="111111"/>
          <w:spacing w:val="2"/>
        </w:rPr>
        <w:t>a</w:t>
      </w:r>
      <w:r w:rsidRPr="006435AE">
        <w:rPr>
          <w:rFonts w:ascii="Cambria" w:hAnsi="Cambria"/>
          <w:color w:val="111111"/>
          <w:spacing w:val="20"/>
        </w:rPr>
        <w:t>d</w:t>
      </w:r>
      <w:r w:rsidRPr="006435AE">
        <w:rPr>
          <w:rFonts w:ascii="Cambria" w:eastAsia="Cambria" w:hAnsi="Cambria" w:cs="Cambria"/>
          <w:color w:val="111111"/>
        </w:rPr>
        <w:t>-</w:t>
      </w:r>
      <w:r w:rsidRPr="006435AE">
        <w:rPr>
          <w:rFonts w:ascii="Cambria" w:eastAsia="Cambria" w:hAnsi="Cambria" w:cs="Cambria"/>
          <w:color w:val="111111"/>
          <w:spacing w:val="50"/>
        </w:rPr>
        <w:t xml:space="preserve"> </w:t>
      </w:r>
      <w:r w:rsidRPr="006435AE">
        <w:rPr>
          <w:rFonts w:ascii="Cambria" w:hAnsi="Cambria"/>
          <w:color w:val="111111"/>
          <w:spacing w:val="-1"/>
        </w:rPr>
        <w:t>yönümlü</w:t>
      </w:r>
      <w:r w:rsidRPr="006435AE">
        <w:rPr>
          <w:rFonts w:ascii="Cambria" w:hAnsi="Cambria"/>
          <w:color w:val="111111"/>
          <w:spacing w:val="-7"/>
        </w:rPr>
        <w:t xml:space="preserve"> </w:t>
      </w:r>
      <w:r w:rsidRPr="006435AE">
        <w:rPr>
          <w:rFonts w:ascii="Cambria" w:hAnsi="Cambria"/>
          <w:color w:val="111111"/>
          <w:spacing w:val="-1"/>
        </w:rPr>
        <w:t>4</w:t>
      </w:r>
      <w:r w:rsidRPr="006435AE">
        <w:rPr>
          <w:rFonts w:ascii="Cambria" w:eastAsia="Cambria" w:hAnsi="Cambria" w:cs="Cambria"/>
          <w:color w:val="111111"/>
          <w:spacing w:val="-1"/>
        </w:rPr>
        <w:t>-</w:t>
      </w:r>
      <w:r w:rsidRPr="006435AE">
        <w:rPr>
          <w:rFonts w:ascii="Cambria" w:hAnsi="Cambria"/>
          <w:color w:val="111111"/>
          <w:spacing w:val="-1"/>
        </w:rPr>
        <w:t>cü</w:t>
      </w:r>
      <w:r w:rsidRPr="006435AE">
        <w:rPr>
          <w:rFonts w:ascii="Cambria" w:hAnsi="Cambria"/>
          <w:color w:val="111111"/>
          <w:spacing w:val="-7"/>
        </w:rPr>
        <w:t xml:space="preserve"> </w:t>
      </w:r>
      <w:r w:rsidRPr="006435AE">
        <w:rPr>
          <w:rFonts w:ascii="Cambria" w:hAnsi="Cambria"/>
          <w:color w:val="111111"/>
        </w:rPr>
        <w:t>ən</w:t>
      </w:r>
      <w:r w:rsidRPr="006435AE">
        <w:rPr>
          <w:rFonts w:ascii="Cambria" w:hAnsi="Cambria"/>
          <w:color w:val="111111"/>
          <w:spacing w:val="-7"/>
        </w:rPr>
        <w:t xml:space="preserve"> </w:t>
      </w:r>
      <w:r w:rsidRPr="006435AE">
        <w:rPr>
          <w:rFonts w:ascii="Cambria" w:hAnsi="Cambria"/>
          <w:color w:val="111111"/>
          <w:spacing w:val="1"/>
        </w:rPr>
        <w:t>yaxşı</w:t>
      </w:r>
      <w:r w:rsidRPr="006435AE">
        <w:rPr>
          <w:rFonts w:ascii="Cambria" w:hAnsi="Cambria"/>
          <w:color w:val="111111"/>
          <w:spacing w:val="-16"/>
        </w:rPr>
        <w:t xml:space="preserve"> </w:t>
      </w:r>
      <w:r w:rsidRPr="006435AE">
        <w:rPr>
          <w:rFonts w:ascii="Cambria" w:hAnsi="Cambria"/>
          <w:color w:val="111111"/>
          <w:spacing w:val="-2"/>
        </w:rPr>
        <w:t>universiteti,</w:t>
      </w:r>
      <w:r w:rsidRPr="006435AE">
        <w:rPr>
          <w:rFonts w:ascii="Cambria" w:hAnsi="Cambria"/>
          <w:color w:val="111111"/>
          <w:spacing w:val="-12"/>
        </w:rPr>
        <w:t xml:space="preserve"> </w:t>
      </w:r>
      <w:r w:rsidRPr="006435AE">
        <w:rPr>
          <w:rFonts w:ascii="Cambria" w:hAnsi="Cambria"/>
          <w:color w:val="111111"/>
        </w:rPr>
        <w:t>2018</w:t>
      </w:r>
      <w:r w:rsidRPr="006435AE">
        <w:rPr>
          <w:rFonts w:ascii="Cambria" w:eastAsia="Cambria" w:hAnsi="Cambria" w:cs="Cambria"/>
          <w:color w:val="111111"/>
        </w:rPr>
        <w:t>-2019-</w:t>
      </w:r>
      <w:r w:rsidRPr="006435AE">
        <w:rPr>
          <w:rFonts w:ascii="Cambria" w:hAnsi="Cambria"/>
          <w:color w:val="111111"/>
        </w:rPr>
        <w:t>cu</w:t>
      </w:r>
      <w:r w:rsidRPr="006435AE">
        <w:rPr>
          <w:rFonts w:ascii="Cambria" w:hAnsi="Cambria"/>
          <w:color w:val="111111"/>
          <w:spacing w:val="-7"/>
        </w:rPr>
        <w:t xml:space="preserve"> </w:t>
      </w:r>
      <w:r w:rsidRPr="006435AE">
        <w:rPr>
          <w:rFonts w:ascii="Cambria" w:hAnsi="Cambria"/>
          <w:color w:val="111111"/>
          <w:spacing w:val="-2"/>
        </w:rPr>
        <w:t>illərdə</w:t>
      </w:r>
      <w:r w:rsidRPr="006435AE">
        <w:rPr>
          <w:rFonts w:ascii="Cambria" w:hAnsi="Cambria"/>
          <w:color w:val="111111"/>
          <w:spacing w:val="-7"/>
        </w:rPr>
        <w:t xml:space="preserve"> </w:t>
      </w:r>
      <w:r w:rsidRPr="006435AE">
        <w:rPr>
          <w:rFonts w:ascii="Cambria" w:hAnsi="Cambria"/>
          <w:color w:val="111111"/>
          <w:spacing w:val="1"/>
        </w:rPr>
        <w:t>bu</w:t>
      </w:r>
      <w:r w:rsidRPr="006435AE">
        <w:rPr>
          <w:rFonts w:ascii="Cambria" w:hAnsi="Cambria"/>
          <w:color w:val="111111"/>
          <w:spacing w:val="-7"/>
        </w:rPr>
        <w:t xml:space="preserve"> </w:t>
      </w:r>
      <w:r w:rsidRPr="006435AE">
        <w:rPr>
          <w:rFonts w:ascii="Cambria" w:hAnsi="Cambria"/>
          <w:color w:val="111111"/>
          <w:spacing w:val="-1"/>
        </w:rPr>
        <w:t>regionun</w:t>
      </w:r>
      <w:r w:rsidRPr="006435AE">
        <w:rPr>
          <w:rFonts w:ascii="Cambria" w:hAnsi="Cambria"/>
          <w:color w:val="111111"/>
          <w:spacing w:val="6"/>
        </w:rPr>
        <w:t xml:space="preserve"> </w:t>
      </w:r>
      <w:r w:rsidRPr="006435AE">
        <w:rPr>
          <w:rFonts w:ascii="Cambria" w:hAnsi="Cambria"/>
          <w:color w:val="111111"/>
        </w:rPr>
        <w:t>ən</w:t>
      </w:r>
      <w:r w:rsidRPr="006435AE">
        <w:rPr>
          <w:rFonts w:ascii="Cambria" w:hAnsi="Cambria"/>
          <w:color w:val="111111"/>
          <w:spacing w:val="50"/>
        </w:rPr>
        <w:t xml:space="preserve"> </w:t>
      </w:r>
      <w:r w:rsidRPr="006435AE">
        <w:rPr>
          <w:rFonts w:ascii="Cambria" w:hAnsi="Cambria"/>
          <w:color w:val="111111"/>
          <w:spacing w:val="1"/>
        </w:rPr>
        <w:t>yaxşı</w:t>
      </w:r>
      <w:r w:rsidRPr="006435AE">
        <w:rPr>
          <w:rFonts w:ascii="Cambria" w:hAnsi="Cambria"/>
          <w:color w:val="111111"/>
          <w:spacing w:val="-15"/>
        </w:rPr>
        <w:t xml:space="preserve"> </w:t>
      </w:r>
      <w:r w:rsidRPr="006435AE">
        <w:rPr>
          <w:rFonts w:ascii="Cambria" w:hAnsi="Cambria"/>
          <w:color w:val="111111"/>
        </w:rPr>
        <w:t>200</w:t>
      </w:r>
      <w:r w:rsidRPr="006435AE">
        <w:rPr>
          <w:rFonts w:ascii="Cambria" w:hAnsi="Cambria"/>
          <w:color w:val="111111"/>
          <w:spacing w:val="-6"/>
        </w:rPr>
        <w:t xml:space="preserve"> </w:t>
      </w:r>
      <w:r w:rsidRPr="006435AE">
        <w:rPr>
          <w:rFonts w:ascii="Cambria" w:hAnsi="Cambria"/>
          <w:color w:val="111111"/>
          <w:spacing w:val="-2"/>
        </w:rPr>
        <w:t>universitetindən</w:t>
      </w:r>
      <w:r w:rsidRPr="006435AE">
        <w:rPr>
          <w:rFonts w:ascii="Cambria" w:hAnsi="Cambria"/>
          <w:color w:val="111111"/>
          <w:spacing w:val="7"/>
        </w:rPr>
        <w:t xml:space="preserve"> </w:t>
      </w:r>
      <w:r w:rsidRPr="006435AE">
        <w:rPr>
          <w:rFonts w:ascii="Cambria" w:hAnsi="Cambria"/>
          <w:color w:val="111111"/>
        </w:rPr>
        <w:t xml:space="preserve">biri </w:t>
      </w:r>
      <w:r w:rsidRPr="006435AE">
        <w:rPr>
          <w:rFonts w:ascii="Cambria" w:hAnsi="Cambria"/>
          <w:color w:val="111111"/>
          <w:spacing w:val="-1"/>
        </w:rPr>
        <w:t>seçilmişdir.</w:t>
      </w:r>
      <w:r w:rsidRPr="006435AE">
        <w:rPr>
          <w:rFonts w:ascii="Cambria" w:hAnsi="Cambria"/>
          <w:color w:val="111111"/>
          <w:spacing w:val="2"/>
        </w:rPr>
        <w:t xml:space="preserve"> </w:t>
      </w:r>
      <w:r w:rsidRPr="006435AE">
        <w:rPr>
          <w:rFonts w:ascii="Cambria" w:hAnsi="Cambria"/>
          <w:color w:val="111111"/>
          <w:spacing w:val="1"/>
        </w:rPr>
        <w:t>Dünya</w:t>
      </w:r>
      <w:r w:rsidRPr="006435AE">
        <w:rPr>
          <w:rFonts w:ascii="Cambria" w:hAnsi="Cambria"/>
          <w:color w:val="111111"/>
          <w:spacing w:val="9"/>
        </w:rPr>
        <w:t xml:space="preserve"> </w:t>
      </w:r>
      <w:r w:rsidRPr="006435AE">
        <w:rPr>
          <w:rFonts w:ascii="Cambria" w:hAnsi="Cambria"/>
          <w:color w:val="111111"/>
          <w:spacing w:val="-2"/>
        </w:rPr>
        <w:t>universitetlərinin</w:t>
      </w:r>
      <w:r w:rsidRPr="006435AE">
        <w:rPr>
          <w:rFonts w:ascii="Cambria" w:hAnsi="Cambria"/>
          <w:color w:val="111111"/>
          <w:spacing w:val="7"/>
        </w:rPr>
        <w:t xml:space="preserve"> </w:t>
      </w:r>
      <w:r w:rsidRPr="006435AE">
        <w:rPr>
          <w:rFonts w:ascii="Cambria" w:hAnsi="Cambria"/>
          <w:color w:val="111111"/>
        </w:rPr>
        <w:t>veb</w:t>
      </w:r>
      <w:r w:rsidRPr="006435AE">
        <w:rPr>
          <w:rFonts w:ascii="Cambria" w:hAnsi="Cambria"/>
          <w:color w:val="111111"/>
          <w:spacing w:val="46"/>
        </w:rPr>
        <w:t xml:space="preserve"> </w:t>
      </w:r>
      <w:r w:rsidRPr="006435AE">
        <w:rPr>
          <w:rFonts w:ascii="Cambria" w:hAnsi="Cambria"/>
          <w:color w:val="111111"/>
          <w:spacing w:val="-1"/>
        </w:rPr>
        <w:t>populyarlığını</w:t>
      </w:r>
      <w:r w:rsidRPr="006435AE">
        <w:rPr>
          <w:rFonts w:ascii="Cambria" w:hAnsi="Cambria"/>
          <w:color w:val="111111"/>
        </w:rPr>
        <w:t xml:space="preserve"> </w:t>
      </w:r>
      <w:r w:rsidRPr="006435AE">
        <w:rPr>
          <w:rFonts w:ascii="Cambria" w:hAnsi="Cambria"/>
          <w:color w:val="111111"/>
          <w:spacing w:val="21"/>
        </w:rPr>
        <w:t xml:space="preserve"> </w:t>
      </w:r>
      <w:r w:rsidRPr="006435AE">
        <w:rPr>
          <w:rFonts w:ascii="Cambria" w:hAnsi="Cambria"/>
          <w:color w:val="111111"/>
          <w:spacing w:val="-1"/>
        </w:rPr>
        <w:t>müəyyən</w:t>
      </w:r>
      <w:r w:rsidRPr="006435AE">
        <w:rPr>
          <w:rFonts w:ascii="Cambria" w:hAnsi="Cambria"/>
          <w:color w:val="111111"/>
        </w:rPr>
        <w:t xml:space="preserve"> </w:t>
      </w:r>
      <w:r w:rsidRPr="006435AE">
        <w:rPr>
          <w:rFonts w:ascii="Cambria" w:hAnsi="Cambria"/>
          <w:color w:val="111111"/>
          <w:spacing w:val="30"/>
        </w:rPr>
        <w:t xml:space="preserve"> </w:t>
      </w:r>
      <w:r w:rsidRPr="006435AE">
        <w:rPr>
          <w:rFonts w:ascii="Cambria" w:hAnsi="Cambria"/>
          <w:color w:val="111111"/>
        </w:rPr>
        <w:t xml:space="preserve">edən </w:t>
      </w:r>
      <w:r w:rsidRPr="006435AE">
        <w:rPr>
          <w:rFonts w:ascii="Cambria" w:hAnsi="Cambria"/>
          <w:color w:val="111111"/>
          <w:spacing w:val="30"/>
        </w:rPr>
        <w:t xml:space="preserve"> </w:t>
      </w:r>
      <w:r w:rsidRPr="006435AE">
        <w:rPr>
          <w:rFonts w:ascii="Cambria" w:hAnsi="Cambria"/>
          <w:color w:val="111111"/>
        </w:rPr>
        <w:t xml:space="preserve">"Webometrics” </w:t>
      </w:r>
      <w:r w:rsidRPr="006435AE">
        <w:rPr>
          <w:rFonts w:ascii="Cambria" w:hAnsi="Cambria"/>
          <w:color w:val="111111"/>
          <w:spacing w:val="28"/>
        </w:rPr>
        <w:t xml:space="preserve"> </w:t>
      </w:r>
      <w:r w:rsidRPr="006435AE">
        <w:rPr>
          <w:rFonts w:ascii="Cambria" w:hAnsi="Cambria"/>
          <w:color w:val="111111"/>
          <w:spacing w:val="-4"/>
        </w:rPr>
        <w:t>təşkilatının</w:t>
      </w:r>
      <w:r w:rsidRPr="006435AE">
        <w:rPr>
          <w:rFonts w:ascii="Cambria" w:hAnsi="Cambria"/>
          <w:color w:val="111111"/>
        </w:rPr>
        <w:t xml:space="preserve"> </w:t>
      </w:r>
      <w:r w:rsidRPr="006435AE">
        <w:rPr>
          <w:rFonts w:ascii="Cambria" w:hAnsi="Cambria"/>
          <w:color w:val="111111"/>
          <w:spacing w:val="30"/>
        </w:rPr>
        <w:t xml:space="preserve"> </w:t>
      </w:r>
      <w:r w:rsidRPr="006435AE">
        <w:rPr>
          <w:rFonts w:ascii="Cambria" w:hAnsi="Cambria"/>
          <w:color w:val="111111"/>
          <w:spacing w:val="2"/>
        </w:rPr>
        <w:t>2019</w:t>
      </w:r>
      <w:r w:rsidRPr="006435AE">
        <w:rPr>
          <w:rFonts w:ascii="Cambria" w:eastAsia="Cambria" w:hAnsi="Cambria" w:cs="Cambria"/>
          <w:color w:val="111111"/>
          <w:spacing w:val="2"/>
        </w:rPr>
        <w:t>-cu</w:t>
      </w:r>
      <w:r w:rsidRPr="006435AE">
        <w:rPr>
          <w:rFonts w:ascii="Cambria" w:eastAsia="Cambria" w:hAnsi="Cambria" w:cs="Cambria"/>
          <w:color w:val="111111"/>
        </w:rPr>
        <w:t xml:space="preserve"> </w:t>
      </w:r>
      <w:r w:rsidRPr="006435AE">
        <w:rPr>
          <w:rFonts w:ascii="Cambria" w:eastAsia="Cambria" w:hAnsi="Cambria" w:cs="Cambria"/>
          <w:color w:val="111111"/>
          <w:spacing w:val="31"/>
        </w:rPr>
        <w:t xml:space="preserve"> </w:t>
      </w:r>
      <w:r w:rsidRPr="006435AE">
        <w:rPr>
          <w:rFonts w:ascii="Cambria" w:eastAsia="Cambria" w:hAnsi="Cambria" w:cs="Cambria"/>
          <w:color w:val="111111"/>
          <w:spacing w:val="-5"/>
        </w:rPr>
        <w:t>i</w:t>
      </w:r>
      <w:r w:rsidRPr="006435AE">
        <w:rPr>
          <w:rFonts w:ascii="Cambria" w:eastAsia="Cambria" w:hAnsi="Cambria" w:cs="Cambria"/>
          <w:color w:val="111111"/>
          <w:spacing w:val="-4"/>
        </w:rPr>
        <w:t>l</w:t>
      </w:r>
      <w:r w:rsidRPr="006435AE">
        <w:rPr>
          <w:rFonts w:ascii="Cambria" w:eastAsia="Cambria" w:hAnsi="Cambria" w:cs="Cambria"/>
          <w:color w:val="111111"/>
          <w:spacing w:val="40"/>
        </w:rPr>
        <w:t xml:space="preserve"> </w:t>
      </w:r>
      <w:r w:rsidRPr="006435AE">
        <w:rPr>
          <w:rFonts w:ascii="Cambria" w:hAnsi="Cambria"/>
          <w:color w:val="111111"/>
          <w:spacing w:val="-1"/>
        </w:rPr>
        <w:t>hesabatına</w:t>
      </w:r>
      <w:r w:rsidRPr="006435AE">
        <w:rPr>
          <w:rFonts w:ascii="Cambria" w:hAnsi="Cambria"/>
          <w:color w:val="111111"/>
          <w:spacing w:val="-6"/>
        </w:rPr>
        <w:t xml:space="preserve"> </w:t>
      </w:r>
      <w:r w:rsidRPr="006435AE">
        <w:rPr>
          <w:rFonts w:ascii="Cambria" w:hAnsi="Cambria"/>
          <w:color w:val="111111"/>
          <w:spacing w:val="2"/>
        </w:rPr>
        <w:t>görə,</w:t>
      </w:r>
      <w:r w:rsidRPr="006435AE">
        <w:rPr>
          <w:rFonts w:ascii="Cambria" w:hAnsi="Cambria"/>
          <w:color w:val="111111"/>
          <w:spacing w:val="-12"/>
        </w:rPr>
        <w:t xml:space="preserve"> </w:t>
      </w:r>
      <w:r w:rsidRPr="006435AE">
        <w:rPr>
          <w:rFonts w:ascii="Cambria" w:hAnsi="Cambria"/>
          <w:color w:val="111111"/>
          <w:spacing w:val="-2"/>
        </w:rPr>
        <w:t>UNEC</w:t>
      </w:r>
      <w:r w:rsidRPr="006435AE">
        <w:rPr>
          <w:rFonts w:ascii="Cambria" w:hAnsi="Cambria"/>
          <w:color w:val="111111"/>
          <w:spacing w:val="-8"/>
        </w:rPr>
        <w:t xml:space="preserve"> </w:t>
      </w:r>
      <w:r w:rsidRPr="006435AE">
        <w:rPr>
          <w:rFonts w:ascii="Cambria" w:hAnsi="Cambria"/>
          <w:color w:val="111111"/>
          <w:spacing w:val="1"/>
        </w:rPr>
        <w:t>"Google</w:t>
      </w:r>
      <w:r w:rsidRPr="006435AE">
        <w:rPr>
          <w:rFonts w:ascii="Cambria" w:hAnsi="Cambria"/>
          <w:color w:val="111111"/>
          <w:spacing w:val="9"/>
        </w:rPr>
        <w:t xml:space="preserve"> </w:t>
      </w:r>
      <w:r w:rsidRPr="006435AE">
        <w:rPr>
          <w:rFonts w:ascii="Cambria" w:hAnsi="Cambria"/>
          <w:color w:val="111111"/>
          <w:spacing w:val="1"/>
        </w:rPr>
        <w:t>scholar”</w:t>
      </w:r>
      <w:r w:rsidRPr="006435AE">
        <w:rPr>
          <w:rFonts w:ascii="Cambria" w:hAnsi="Cambria"/>
          <w:color w:val="111111"/>
          <w:spacing w:val="6"/>
        </w:rPr>
        <w:t xml:space="preserve"> </w:t>
      </w:r>
      <w:r w:rsidRPr="006435AE">
        <w:rPr>
          <w:rFonts w:ascii="Cambria" w:hAnsi="Cambria"/>
          <w:color w:val="111111"/>
          <w:spacing w:val="-1"/>
        </w:rPr>
        <w:t>bazasındakı</w:t>
      </w:r>
      <w:r w:rsidRPr="006435AE">
        <w:rPr>
          <w:rFonts w:ascii="Cambria" w:hAnsi="Cambria"/>
          <w:color w:val="111111"/>
        </w:rPr>
        <w:t xml:space="preserve"> </w:t>
      </w:r>
      <w:r w:rsidRPr="006435AE">
        <w:rPr>
          <w:rFonts w:ascii="Cambria" w:hAnsi="Cambria"/>
          <w:color w:val="111111"/>
          <w:spacing w:val="-2"/>
        </w:rPr>
        <w:t>istinadların</w:t>
      </w:r>
      <w:r w:rsidRPr="006435AE">
        <w:rPr>
          <w:rFonts w:ascii="Cambria" w:hAnsi="Cambria"/>
          <w:color w:val="111111"/>
          <w:spacing w:val="7"/>
        </w:rPr>
        <w:t xml:space="preserve"> </w:t>
      </w:r>
      <w:r w:rsidRPr="006435AE">
        <w:rPr>
          <w:rFonts w:ascii="Cambria" w:hAnsi="Cambria"/>
          <w:color w:val="111111"/>
          <w:spacing w:val="-1"/>
        </w:rPr>
        <w:t>sayına,</w:t>
      </w:r>
      <w:r w:rsidRPr="006435AE">
        <w:rPr>
          <w:rFonts w:ascii="Cambria" w:hAnsi="Cambria"/>
          <w:color w:val="111111"/>
          <w:spacing w:val="48"/>
        </w:rPr>
        <w:t xml:space="preserve"> </w:t>
      </w:r>
      <w:r w:rsidRPr="006435AE">
        <w:rPr>
          <w:rFonts w:ascii="Cambria" w:hAnsi="Cambria"/>
          <w:color w:val="111111"/>
          <w:spacing w:val="-2"/>
        </w:rPr>
        <w:t>"açıqlıq”</w:t>
      </w:r>
      <w:r w:rsidRPr="006435AE">
        <w:rPr>
          <w:rFonts w:ascii="Cambria" w:hAnsi="Cambria"/>
          <w:color w:val="111111"/>
          <w:spacing w:val="-8"/>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3"/>
        </w:rPr>
        <w:t>"iştirak”</w:t>
      </w:r>
      <w:r w:rsidRPr="006435AE">
        <w:rPr>
          <w:rFonts w:ascii="Cambria" w:hAnsi="Cambria"/>
          <w:color w:val="111111"/>
          <w:spacing w:val="6"/>
        </w:rPr>
        <w:t xml:space="preserve"> </w:t>
      </w:r>
      <w:r w:rsidRPr="006435AE">
        <w:rPr>
          <w:rFonts w:ascii="Cambria" w:hAnsi="Cambria"/>
          <w:color w:val="111111"/>
          <w:spacing w:val="-1"/>
        </w:rPr>
        <w:t>göstəricilərinə</w:t>
      </w:r>
      <w:r w:rsidRPr="006435AE">
        <w:rPr>
          <w:rFonts w:ascii="Cambria" w:hAnsi="Cambria"/>
          <w:color w:val="111111"/>
          <w:spacing w:val="-7"/>
        </w:rPr>
        <w:t xml:space="preserve"> </w:t>
      </w:r>
      <w:r w:rsidRPr="006435AE">
        <w:rPr>
          <w:rFonts w:ascii="Cambria" w:hAnsi="Cambria"/>
          <w:color w:val="111111"/>
          <w:spacing w:val="3"/>
        </w:rPr>
        <w:t>görə</w:t>
      </w:r>
      <w:r w:rsidRPr="006435AE">
        <w:rPr>
          <w:rFonts w:ascii="Cambria" w:hAnsi="Cambria"/>
          <w:color w:val="111111"/>
          <w:spacing w:val="-7"/>
        </w:rPr>
        <w:t xml:space="preserve"> </w:t>
      </w:r>
      <w:r w:rsidRPr="006435AE">
        <w:rPr>
          <w:rFonts w:ascii="Cambria" w:hAnsi="Cambria"/>
          <w:color w:val="111111"/>
          <w:spacing w:val="-3"/>
        </w:rPr>
        <w:t>ölkəmizdə</w:t>
      </w:r>
      <w:r w:rsidRPr="006435AE">
        <w:rPr>
          <w:rFonts w:ascii="Cambria" w:hAnsi="Cambria"/>
          <w:color w:val="111111"/>
          <w:spacing w:val="-7"/>
        </w:rPr>
        <w:t xml:space="preserve"> </w:t>
      </w:r>
      <w:r w:rsidRPr="006435AE">
        <w:rPr>
          <w:rFonts w:ascii="Cambria" w:hAnsi="Cambria"/>
          <w:color w:val="111111"/>
          <w:spacing w:val="-2"/>
        </w:rPr>
        <w:t>birincidir.</w:t>
      </w:r>
      <w:r w:rsidRPr="006435AE">
        <w:rPr>
          <w:rFonts w:ascii="Cambria" w:hAnsi="Cambria"/>
          <w:color w:val="111111"/>
          <w:spacing w:val="2"/>
        </w:rPr>
        <w:t xml:space="preserve"> </w:t>
      </w:r>
      <w:r w:rsidRPr="006435AE">
        <w:rPr>
          <w:rFonts w:ascii="Cambria" w:hAnsi="Cambria"/>
          <w:color w:val="111111"/>
          <w:spacing w:val="1"/>
        </w:rPr>
        <w:t>Bu</w:t>
      </w:r>
      <w:r w:rsidRPr="006435AE">
        <w:rPr>
          <w:rFonts w:ascii="Cambria" w:hAnsi="Cambria"/>
          <w:color w:val="111111"/>
          <w:spacing w:val="9"/>
        </w:rPr>
        <w:t xml:space="preserve"> </w:t>
      </w:r>
      <w:r w:rsidRPr="006435AE">
        <w:rPr>
          <w:rFonts w:ascii="Cambria" w:hAnsi="Cambria"/>
          <w:color w:val="111111"/>
          <w:spacing w:val="1"/>
        </w:rPr>
        <w:t>sahədə</w:t>
      </w:r>
      <w:r w:rsidRPr="006435AE">
        <w:rPr>
          <w:rFonts w:ascii="Cambria" w:hAnsi="Cambria"/>
          <w:color w:val="111111"/>
          <w:spacing w:val="40"/>
        </w:rPr>
        <w:t xml:space="preserve"> </w:t>
      </w:r>
      <w:r w:rsidRPr="006435AE">
        <w:rPr>
          <w:rFonts w:ascii="Cambria" w:hAnsi="Cambria"/>
          <w:color w:val="111111"/>
          <w:spacing w:val="-1"/>
        </w:rPr>
        <w:t>digər</w:t>
      </w:r>
      <w:r w:rsidRPr="006435AE">
        <w:rPr>
          <w:rFonts w:ascii="Cambria" w:hAnsi="Cambria"/>
          <w:color w:val="111111"/>
          <w:spacing w:val="26"/>
        </w:rPr>
        <w:t xml:space="preserve"> </w:t>
      </w:r>
      <w:r w:rsidRPr="006435AE">
        <w:rPr>
          <w:rFonts w:ascii="Cambria" w:hAnsi="Cambria"/>
          <w:color w:val="111111"/>
          <w:spacing w:val="-2"/>
        </w:rPr>
        <w:t>bir</w:t>
      </w:r>
      <w:r w:rsidRPr="006435AE">
        <w:rPr>
          <w:rFonts w:ascii="Cambria" w:hAnsi="Cambria"/>
          <w:color w:val="111111"/>
          <w:spacing w:val="30"/>
        </w:rPr>
        <w:t xml:space="preserve"> </w:t>
      </w:r>
      <w:r w:rsidRPr="006435AE">
        <w:rPr>
          <w:rFonts w:ascii="Cambria" w:hAnsi="Cambria"/>
          <w:color w:val="111111"/>
          <w:spacing w:val="-3"/>
        </w:rPr>
        <w:t>təşkilat</w:t>
      </w:r>
      <w:r w:rsidRPr="006435AE">
        <w:rPr>
          <w:rFonts w:ascii="Cambria" w:hAnsi="Cambria"/>
          <w:color w:val="111111"/>
          <w:spacing w:val="16"/>
        </w:rPr>
        <w:t xml:space="preserve"> </w:t>
      </w:r>
      <w:r w:rsidRPr="006435AE">
        <w:rPr>
          <w:rFonts w:ascii="Cambria" w:hAnsi="Cambria"/>
          <w:color w:val="111111"/>
        </w:rPr>
        <w:t>olan</w:t>
      </w:r>
      <w:r w:rsidRPr="006435AE">
        <w:rPr>
          <w:rFonts w:ascii="Cambria" w:hAnsi="Cambria"/>
          <w:color w:val="111111"/>
          <w:spacing w:val="7"/>
        </w:rPr>
        <w:t xml:space="preserve"> </w:t>
      </w:r>
      <w:r w:rsidRPr="006435AE">
        <w:rPr>
          <w:rFonts w:ascii="Cambria" w:hAnsi="Cambria"/>
          <w:color w:val="111111"/>
          <w:spacing w:val="-3"/>
        </w:rPr>
        <w:t>"UniRank”in</w:t>
      </w:r>
      <w:r w:rsidRPr="006435AE">
        <w:rPr>
          <w:rFonts w:ascii="Cambria" w:hAnsi="Cambria"/>
          <w:color w:val="111111"/>
          <w:spacing w:val="7"/>
        </w:rPr>
        <w:t xml:space="preserve"> </w:t>
      </w:r>
      <w:r w:rsidRPr="006435AE">
        <w:rPr>
          <w:rFonts w:ascii="Cambria" w:hAnsi="Cambria"/>
          <w:color w:val="111111"/>
          <w:spacing w:val="1"/>
        </w:rPr>
        <w:t>2019</w:t>
      </w:r>
      <w:r w:rsidRPr="006435AE">
        <w:rPr>
          <w:rFonts w:ascii="Cambria" w:eastAsia="Cambria" w:hAnsi="Cambria" w:cs="Cambria"/>
          <w:color w:val="111111"/>
          <w:spacing w:val="1"/>
        </w:rPr>
        <w:t>-</w:t>
      </w:r>
      <w:r w:rsidRPr="006435AE">
        <w:rPr>
          <w:rFonts w:ascii="Cambria" w:hAnsi="Cambria"/>
          <w:color w:val="111111"/>
          <w:spacing w:val="1"/>
        </w:rPr>
        <w:t>cu</w:t>
      </w:r>
      <w:r w:rsidRPr="006435AE">
        <w:rPr>
          <w:rFonts w:ascii="Cambria" w:hAnsi="Cambria"/>
          <w:color w:val="111111"/>
          <w:spacing w:val="9"/>
        </w:rPr>
        <w:t xml:space="preserve"> </w:t>
      </w:r>
      <w:r w:rsidRPr="006435AE">
        <w:rPr>
          <w:rFonts w:ascii="Cambria" w:hAnsi="Cambria"/>
          <w:color w:val="111111"/>
          <w:spacing w:val="-4"/>
        </w:rPr>
        <w:t>il</w:t>
      </w:r>
      <w:r w:rsidRPr="006435AE">
        <w:rPr>
          <w:rFonts w:ascii="Cambria" w:hAnsi="Cambria"/>
          <w:color w:val="111111"/>
          <w:spacing w:val="1"/>
        </w:rPr>
        <w:t xml:space="preserve"> </w:t>
      </w:r>
      <w:r w:rsidRPr="006435AE">
        <w:rPr>
          <w:rFonts w:ascii="Cambria" w:hAnsi="Cambria"/>
          <w:color w:val="111111"/>
          <w:spacing w:val="-1"/>
        </w:rPr>
        <w:t>hesabatına</w:t>
      </w:r>
      <w:r w:rsidRPr="006435AE">
        <w:rPr>
          <w:rFonts w:ascii="Cambria" w:hAnsi="Cambria"/>
          <w:color w:val="111111"/>
          <w:spacing w:val="9"/>
        </w:rPr>
        <w:t xml:space="preserve"> </w:t>
      </w:r>
      <w:r w:rsidRPr="006435AE">
        <w:rPr>
          <w:rFonts w:ascii="Cambria" w:hAnsi="Cambria"/>
          <w:color w:val="111111"/>
          <w:spacing w:val="3"/>
        </w:rPr>
        <w:t>görə</w:t>
      </w:r>
      <w:r w:rsidRPr="006435AE">
        <w:rPr>
          <w:rFonts w:ascii="Cambria" w:hAnsi="Cambria"/>
          <w:color w:val="111111"/>
          <w:spacing w:val="7"/>
        </w:rPr>
        <w:t xml:space="preserve"> </w:t>
      </w:r>
      <w:r w:rsidRPr="006435AE">
        <w:rPr>
          <w:rFonts w:ascii="Cambria" w:hAnsi="Cambria"/>
          <w:color w:val="111111"/>
          <w:spacing w:val="-2"/>
        </w:rPr>
        <w:t>isə</w:t>
      </w:r>
      <w:r w:rsidRPr="006435AE">
        <w:rPr>
          <w:rFonts w:ascii="Cambria" w:hAnsi="Cambria"/>
          <w:color w:val="111111"/>
          <w:spacing w:val="7"/>
        </w:rPr>
        <w:t xml:space="preserve"> </w:t>
      </w:r>
      <w:r w:rsidRPr="006435AE">
        <w:rPr>
          <w:rFonts w:ascii="Cambria" w:hAnsi="Cambria"/>
          <w:color w:val="111111"/>
          <w:spacing w:val="-2"/>
        </w:rPr>
        <w:t>UNEC</w:t>
      </w:r>
      <w:r w:rsidRPr="006435AE">
        <w:rPr>
          <w:rFonts w:ascii="Cambria" w:hAnsi="Cambria"/>
          <w:color w:val="111111"/>
          <w:spacing w:val="44"/>
        </w:rPr>
        <w:t xml:space="preserve"> </w:t>
      </w:r>
      <w:r w:rsidRPr="006435AE">
        <w:rPr>
          <w:rFonts w:ascii="Cambria" w:hAnsi="Cambria"/>
          <w:color w:val="111111"/>
        </w:rPr>
        <w:t>Azərbaycan</w:t>
      </w:r>
      <w:r w:rsidRPr="006435AE">
        <w:rPr>
          <w:rFonts w:ascii="Cambria" w:hAnsi="Cambria"/>
          <w:color w:val="111111"/>
          <w:spacing w:val="-9"/>
        </w:rPr>
        <w:t xml:space="preserve"> </w:t>
      </w:r>
      <w:r w:rsidRPr="006435AE">
        <w:rPr>
          <w:rFonts w:ascii="Cambria" w:hAnsi="Cambria"/>
          <w:color w:val="111111"/>
        </w:rPr>
        <w:t>üzrə</w:t>
      </w:r>
      <w:r w:rsidRPr="006435AE">
        <w:rPr>
          <w:rFonts w:ascii="Cambria" w:hAnsi="Cambria"/>
          <w:color w:val="111111"/>
          <w:spacing w:val="-9"/>
        </w:rPr>
        <w:t xml:space="preserve"> </w:t>
      </w:r>
      <w:r w:rsidRPr="006435AE">
        <w:rPr>
          <w:rFonts w:ascii="Cambria" w:hAnsi="Cambria"/>
          <w:color w:val="111111"/>
          <w:spacing w:val="-2"/>
        </w:rPr>
        <w:t>1</w:t>
      </w:r>
      <w:r w:rsidRPr="006435AE">
        <w:rPr>
          <w:rFonts w:ascii="Cambria" w:eastAsia="Cambria" w:hAnsi="Cambria" w:cs="Cambria"/>
          <w:color w:val="111111"/>
          <w:spacing w:val="-2"/>
        </w:rPr>
        <w:t>-ci,</w:t>
      </w:r>
      <w:r w:rsidRPr="006435AE">
        <w:rPr>
          <w:rFonts w:ascii="Cambria" w:eastAsia="Cambria" w:hAnsi="Cambria" w:cs="Cambria"/>
          <w:color w:val="111111"/>
          <w:spacing w:val="-13"/>
        </w:rPr>
        <w:t xml:space="preserve"> </w:t>
      </w:r>
      <w:r w:rsidRPr="006435AE">
        <w:rPr>
          <w:rFonts w:ascii="Cambria" w:eastAsia="Cambria" w:hAnsi="Cambria" w:cs="Cambria"/>
          <w:color w:val="111111"/>
          <w:spacing w:val="-2"/>
        </w:rPr>
        <w:t>Asiya</w:t>
      </w:r>
      <w:r w:rsidRPr="006435AE">
        <w:rPr>
          <w:rFonts w:ascii="Cambria" w:eastAsia="Cambria" w:hAnsi="Cambria" w:cs="Cambria"/>
          <w:color w:val="111111"/>
          <w:spacing w:val="-8"/>
        </w:rPr>
        <w:t xml:space="preserve"> </w:t>
      </w:r>
      <w:r w:rsidRPr="006435AE">
        <w:rPr>
          <w:rFonts w:ascii="Cambria" w:eastAsia="Cambria" w:hAnsi="Cambria" w:cs="Cambria"/>
          <w:color w:val="111111"/>
          <w:spacing w:val="1"/>
        </w:rPr>
        <w:t>regionunun</w:t>
      </w:r>
      <w:r w:rsidRPr="006435AE">
        <w:rPr>
          <w:rFonts w:ascii="Cambria" w:eastAsia="Cambria" w:hAnsi="Cambria" w:cs="Cambria"/>
          <w:color w:val="111111"/>
          <w:spacing w:val="5"/>
        </w:rPr>
        <w:t xml:space="preserve"> </w:t>
      </w:r>
      <w:r w:rsidRPr="006435AE">
        <w:rPr>
          <w:rFonts w:ascii="Cambria" w:eastAsia="Cambria" w:hAnsi="Cambria" w:cs="Cambria"/>
          <w:color w:val="111111"/>
          <w:spacing w:val="-1"/>
        </w:rPr>
        <w:t>"Top-</w:t>
      </w:r>
      <w:r w:rsidRPr="006435AE">
        <w:rPr>
          <w:rFonts w:ascii="Cambria" w:hAnsi="Cambria"/>
          <w:color w:val="111111"/>
          <w:spacing w:val="-1"/>
        </w:rPr>
        <w:t>200”</w:t>
      </w:r>
      <w:r w:rsidRPr="006435AE">
        <w:rPr>
          <w:rFonts w:ascii="Cambria" w:hAnsi="Cambria"/>
          <w:color w:val="111111"/>
          <w:spacing w:val="4"/>
        </w:rPr>
        <w:t xml:space="preserve"> </w:t>
      </w:r>
      <w:r w:rsidRPr="006435AE">
        <w:rPr>
          <w:rFonts w:ascii="Cambria" w:hAnsi="Cambria"/>
          <w:color w:val="111111"/>
          <w:spacing w:val="-2"/>
        </w:rPr>
        <w:t xml:space="preserve">universiteti </w:t>
      </w:r>
      <w:r w:rsidRPr="006435AE">
        <w:rPr>
          <w:rFonts w:ascii="Cambria" w:hAnsi="Cambria"/>
          <w:color w:val="111111"/>
        </w:rPr>
        <w:t>arasında</w:t>
      </w:r>
    </w:p>
    <w:p w:rsidR="006435AE" w:rsidRPr="006435AE" w:rsidRDefault="006435AE" w:rsidP="0001705C">
      <w:pPr>
        <w:pStyle w:val="af6"/>
        <w:spacing w:before="6"/>
        <w:ind w:left="0" w:firstLine="567"/>
        <w:rPr>
          <w:rFonts w:ascii="Cambria" w:hAnsi="Cambria"/>
        </w:rPr>
      </w:pPr>
      <w:r w:rsidRPr="006435AE">
        <w:rPr>
          <w:rFonts w:ascii="Cambria" w:hAnsi="Cambria"/>
          <w:color w:val="111111"/>
          <w:spacing w:val="-2"/>
        </w:rPr>
        <w:t>isə</w:t>
      </w:r>
      <w:r w:rsidRPr="006435AE">
        <w:rPr>
          <w:rFonts w:ascii="Cambria" w:hAnsi="Cambria"/>
          <w:color w:val="111111"/>
          <w:spacing w:val="7"/>
        </w:rPr>
        <w:t xml:space="preserve"> </w:t>
      </w:r>
      <w:r w:rsidRPr="006435AE">
        <w:rPr>
          <w:rFonts w:ascii="Cambria" w:hAnsi="Cambria"/>
          <w:color w:val="111111"/>
        </w:rPr>
        <w:t>122-ci yerdədir.</w:t>
      </w:r>
    </w:p>
    <w:p w:rsidR="006435AE" w:rsidRPr="006435AE" w:rsidRDefault="006435AE" w:rsidP="0001705C">
      <w:pPr>
        <w:pStyle w:val="af6"/>
        <w:spacing w:before="34" w:line="277" w:lineRule="auto"/>
        <w:ind w:left="0" w:firstLine="567"/>
        <w:jc w:val="both"/>
        <w:rPr>
          <w:rFonts w:ascii="Cambria" w:hAnsi="Cambria"/>
        </w:rPr>
      </w:pPr>
      <w:r w:rsidRPr="006435AE">
        <w:rPr>
          <w:rFonts w:ascii="Cambria" w:hAnsi="Cambria"/>
          <w:color w:val="111111"/>
          <w:spacing w:val="-1"/>
        </w:rPr>
        <w:t>Qarşıdakı</w:t>
      </w:r>
      <w:r w:rsidRPr="006435AE">
        <w:rPr>
          <w:rFonts w:ascii="Cambria" w:hAnsi="Cambria"/>
          <w:color w:val="111111"/>
          <w:spacing w:val="-15"/>
        </w:rPr>
        <w:t xml:space="preserve"> </w:t>
      </w:r>
      <w:r w:rsidRPr="006435AE">
        <w:rPr>
          <w:rFonts w:ascii="Cambria" w:hAnsi="Cambria"/>
          <w:color w:val="111111"/>
          <w:spacing w:val="-2"/>
        </w:rPr>
        <w:t>illərdə</w:t>
      </w:r>
      <w:r w:rsidRPr="006435AE">
        <w:rPr>
          <w:rFonts w:ascii="Cambria" w:hAnsi="Cambria"/>
          <w:color w:val="111111"/>
          <w:spacing w:val="-7"/>
        </w:rPr>
        <w:t xml:space="preserve"> </w:t>
      </w:r>
      <w:r w:rsidRPr="006435AE">
        <w:rPr>
          <w:rFonts w:ascii="Cambria" w:hAnsi="Cambria"/>
          <w:color w:val="111111"/>
          <w:spacing w:val="-2"/>
        </w:rPr>
        <w:t>UNEC</w:t>
      </w:r>
      <w:r w:rsidRPr="006435AE">
        <w:rPr>
          <w:rFonts w:ascii="Cambria" w:hAnsi="Cambria"/>
          <w:color w:val="111111"/>
          <w:spacing w:val="-8"/>
        </w:rPr>
        <w:t xml:space="preserve"> </w:t>
      </w:r>
      <w:r w:rsidRPr="006435AE">
        <w:rPr>
          <w:rFonts w:ascii="Cambria" w:hAnsi="Cambria"/>
          <w:color w:val="111111"/>
          <w:spacing w:val="-2"/>
        </w:rPr>
        <w:t>tələbələrin</w:t>
      </w:r>
      <w:r w:rsidRPr="006435AE">
        <w:rPr>
          <w:rFonts w:ascii="Cambria" w:hAnsi="Cambria"/>
          <w:color w:val="111111"/>
          <w:spacing w:val="-7"/>
        </w:rPr>
        <w:t xml:space="preserve"> </w:t>
      </w:r>
      <w:r w:rsidRPr="006435AE">
        <w:rPr>
          <w:rFonts w:ascii="Cambria" w:hAnsi="Cambria"/>
          <w:color w:val="111111"/>
          <w:spacing w:val="-1"/>
        </w:rPr>
        <w:t>sayında</w:t>
      </w:r>
      <w:r w:rsidRPr="006435AE">
        <w:rPr>
          <w:rFonts w:ascii="Cambria" w:hAnsi="Cambria"/>
          <w:color w:val="111111"/>
          <w:spacing w:val="-6"/>
        </w:rPr>
        <w:t xml:space="preserve"> </w:t>
      </w:r>
      <w:r w:rsidRPr="006435AE">
        <w:rPr>
          <w:rFonts w:ascii="Cambria" w:hAnsi="Cambria"/>
          <w:color w:val="111111"/>
          <w:spacing w:val="-2"/>
        </w:rPr>
        <w:t>əcnəbilərin</w:t>
      </w:r>
      <w:r w:rsidRPr="006435AE">
        <w:rPr>
          <w:rFonts w:ascii="Cambria" w:hAnsi="Cambria"/>
          <w:color w:val="111111"/>
          <w:spacing w:val="-7"/>
        </w:rPr>
        <w:t xml:space="preserve"> </w:t>
      </w:r>
      <w:r w:rsidRPr="006435AE">
        <w:rPr>
          <w:rFonts w:ascii="Cambria" w:hAnsi="Cambria"/>
          <w:color w:val="111111"/>
          <w:spacing w:val="-1"/>
        </w:rPr>
        <w:t>payını</w:t>
      </w:r>
      <w:r w:rsidRPr="006435AE">
        <w:rPr>
          <w:rFonts w:ascii="Cambria" w:hAnsi="Cambria"/>
          <w:color w:val="111111"/>
        </w:rPr>
        <w:t xml:space="preserve"> </w:t>
      </w:r>
      <w:r w:rsidRPr="006435AE">
        <w:rPr>
          <w:rFonts w:ascii="Cambria" w:hAnsi="Cambria"/>
          <w:color w:val="111111"/>
          <w:spacing w:val="3"/>
        </w:rPr>
        <w:t>10%-</w:t>
      </w:r>
      <w:r w:rsidRPr="006435AE">
        <w:rPr>
          <w:rFonts w:ascii="Cambria" w:hAnsi="Cambria"/>
          <w:color w:val="111111"/>
          <w:spacing w:val="45"/>
        </w:rPr>
        <w:t xml:space="preserve"> </w:t>
      </w:r>
      <w:r w:rsidRPr="006435AE">
        <w:rPr>
          <w:rFonts w:ascii="Cambria" w:hAnsi="Cambria"/>
          <w:color w:val="111111"/>
        </w:rPr>
        <w:t>ə</w:t>
      </w:r>
      <w:r w:rsidRPr="006435AE">
        <w:rPr>
          <w:rFonts w:ascii="Cambria" w:hAnsi="Cambria"/>
          <w:color w:val="111111"/>
          <w:spacing w:val="22"/>
        </w:rPr>
        <w:t xml:space="preserve"> </w:t>
      </w:r>
      <w:r w:rsidRPr="006435AE">
        <w:rPr>
          <w:rFonts w:ascii="Cambria" w:hAnsi="Cambria"/>
          <w:color w:val="111111"/>
          <w:spacing w:val="-2"/>
        </w:rPr>
        <w:t>çatdırmağı,</w:t>
      </w:r>
      <w:r w:rsidRPr="006435AE">
        <w:rPr>
          <w:rFonts w:ascii="Cambria" w:hAnsi="Cambria"/>
          <w:color w:val="111111"/>
          <w:spacing w:val="18"/>
        </w:rPr>
        <w:t xml:space="preserve"> </w:t>
      </w:r>
      <w:r w:rsidRPr="006435AE">
        <w:rPr>
          <w:rFonts w:ascii="Cambria" w:hAnsi="Cambria"/>
          <w:color w:val="111111"/>
          <w:spacing w:val="-1"/>
        </w:rPr>
        <w:t>beynəlxalq</w:t>
      </w:r>
      <w:r w:rsidRPr="006435AE">
        <w:rPr>
          <w:rFonts w:ascii="Cambria" w:hAnsi="Cambria"/>
          <w:color w:val="111111"/>
          <w:spacing w:val="25"/>
        </w:rPr>
        <w:t xml:space="preserve"> </w:t>
      </w:r>
      <w:r w:rsidRPr="006435AE">
        <w:rPr>
          <w:rFonts w:ascii="Cambria" w:hAnsi="Cambria"/>
          <w:color w:val="111111"/>
          <w:spacing w:val="-2"/>
        </w:rPr>
        <w:t>mübadilə</w:t>
      </w:r>
      <w:r w:rsidRPr="006435AE">
        <w:rPr>
          <w:rFonts w:ascii="Cambria" w:hAnsi="Cambria"/>
          <w:color w:val="111111"/>
          <w:spacing w:val="22"/>
        </w:rPr>
        <w:t xml:space="preserve"> </w:t>
      </w:r>
      <w:r w:rsidRPr="006435AE">
        <w:rPr>
          <w:rFonts w:ascii="Cambria" w:hAnsi="Cambria"/>
          <w:color w:val="111111"/>
          <w:spacing w:val="1"/>
        </w:rPr>
        <w:t>proqramlarında</w:t>
      </w:r>
      <w:r w:rsidRPr="006435AE">
        <w:rPr>
          <w:rFonts w:ascii="Cambria" w:hAnsi="Cambria"/>
          <w:color w:val="111111"/>
          <w:spacing w:val="24"/>
        </w:rPr>
        <w:t xml:space="preserve"> </w:t>
      </w:r>
      <w:r w:rsidRPr="006435AE">
        <w:rPr>
          <w:rFonts w:ascii="Cambria" w:hAnsi="Cambria"/>
          <w:color w:val="111111"/>
          <w:spacing w:val="-2"/>
        </w:rPr>
        <w:t>iştirak</w:t>
      </w:r>
      <w:r w:rsidRPr="006435AE">
        <w:rPr>
          <w:rFonts w:ascii="Cambria" w:hAnsi="Cambria"/>
          <w:color w:val="111111"/>
          <w:spacing w:val="16"/>
        </w:rPr>
        <w:t xml:space="preserve"> </w:t>
      </w:r>
      <w:r w:rsidRPr="006435AE">
        <w:rPr>
          <w:rFonts w:ascii="Cambria" w:hAnsi="Cambria"/>
          <w:color w:val="111111"/>
        </w:rPr>
        <w:t>edən</w:t>
      </w:r>
      <w:r w:rsidRPr="006435AE">
        <w:rPr>
          <w:rFonts w:ascii="Cambria" w:hAnsi="Cambria"/>
          <w:color w:val="111111"/>
          <w:spacing w:val="22"/>
        </w:rPr>
        <w:t xml:space="preserve"> </w:t>
      </w:r>
      <w:r w:rsidRPr="006435AE">
        <w:rPr>
          <w:rFonts w:ascii="Cambria" w:hAnsi="Cambria"/>
          <w:color w:val="111111"/>
          <w:spacing w:val="-2"/>
        </w:rPr>
        <w:t>tələbə,</w:t>
      </w:r>
      <w:r w:rsidRPr="006435AE">
        <w:rPr>
          <w:rFonts w:ascii="Cambria" w:hAnsi="Cambria"/>
          <w:color w:val="111111"/>
          <w:spacing w:val="78"/>
        </w:rPr>
        <w:t xml:space="preserve"> </w:t>
      </w:r>
      <w:r w:rsidRPr="006435AE">
        <w:rPr>
          <w:rFonts w:ascii="Cambria" w:hAnsi="Cambria"/>
          <w:color w:val="111111"/>
          <w:spacing w:val="-4"/>
        </w:rPr>
        <w:t>müəllim</w:t>
      </w:r>
      <w:r w:rsidRPr="006435AE">
        <w:rPr>
          <w:rFonts w:ascii="Cambria" w:hAnsi="Cambria"/>
          <w:color w:val="111111"/>
          <w:spacing w:val="46"/>
        </w:rPr>
        <w:t xml:space="preserve"> </w:t>
      </w:r>
      <w:r w:rsidRPr="006435AE">
        <w:rPr>
          <w:rFonts w:ascii="Cambria" w:hAnsi="Cambria"/>
          <w:color w:val="111111"/>
          <w:spacing w:val="-1"/>
        </w:rPr>
        <w:t>və</w:t>
      </w:r>
      <w:r w:rsidRPr="006435AE">
        <w:rPr>
          <w:rFonts w:ascii="Cambria" w:hAnsi="Cambria"/>
          <w:color w:val="111111"/>
        </w:rPr>
        <w:t xml:space="preserve"> </w:t>
      </w:r>
      <w:r w:rsidRPr="006435AE">
        <w:rPr>
          <w:rFonts w:ascii="Cambria" w:hAnsi="Cambria"/>
          <w:color w:val="111111"/>
          <w:spacing w:val="-3"/>
        </w:rPr>
        <w:t>inzibati</w:t>
      </w:r>
      <w:r w:rsidRPr="006435AE">
        <w:rPr>
          <w:rFonts w:ascii="Cambria" w:hAnsi="Cambria"/>
          <w:color w:val="111111"/>
          <w:spacing w:val="45"/>
        </w:rPr>
        <w:t xml:space="preserve"> </w:t>
      </w:r>
      <w:r w:rsidRPr="006435AE">
        <w:rPr>
          <w:rFonts w:ascii="Cambria" w:hAnsi="Cambria"/>
          <w:color w:val="111111"/>
          <w:spacing w:val="-3"/>
        </w:rPr>
        <w:t>işçilərin</w:t>
      </w:r>
      <w:r w:rsidRPr="006435AE">
        <w:rPr>
          <w:rFonts w:ascii="Cambria" w:hAnsi="Cambria"/>
          <w:color w:val="111111"/>
        </w:rPr>
        <w:t xml:space="preserve">  </w:t>
      </w:r>
      <w:r w:rsidRPr="006435AE">
        <w:rPr>
          <w:rFonts w:ascii="Cambria" w:hAnsi="Cambria"/>
          <w:color w:val="111111"/>
          <w:spacing w:val="-1"/>
        </w:rPr>
        <w:t>sayını</w:t>
      </w:r>
      <w:r w:rsidRPr="006435AE">
        <w:rPr>
          <w:rFonts w:ascii="Cambria" w:hAnsi="Cambria"/>
          <w:color w:val="111111"/>
          <w:spacing w:val="45"/>
        </w:rPr>
        <w:t xml:space="preserve"> </w:t>
      </w:r>
      <w:r w:rsidRPr="006435AE">
        <w:rPr>
          <w:rFonts w:ascii="Cambria" w:hAnsi="Cambria"/>
          <w:color w:val="111111"/>
          <w:spacing w:val="-1"/>
        </w:rPr>
        <w:t>davamlı</w:t>
      </w:r>
      <w:r w:rsidRPr="006435AE">
        <w:rPr>
          <w:rFonts w:ascii="Cambria" w:hAnsi="Cambria"/>
          <w:color w:val="111111"/>
          <w:spacing w:val="45"/>
        </w:rPr>
        <w:t xml:space="preserve"> </w:t>
      </w:r>
      <w:r w:rsidRPr="006435AE">
        <w:rPr>
          <w:rFonts w:ascii="Cambria" w:hAnsi="Cambria"/>
          <w:color w:val="111111"/>
          <w:spacing w:val="-1"/>
        </w:rPr>
        <w:t>artırmağı,</w:t>
      </w:r>
      <w:r w:rsidRPr="006435AE">
        <w:rPr>
          <w:rFonts w:ascii="Cambria" w:hAnsi="Cambria"/>
          <w:color w:val="111111"/>
          <w:spacing w:val="48"/>
        </w:rPr>
        <w:t xml:space="preserve"> </w:t>
      </w:r>
      <w:r w:rsidRPr="006435AE">
        <w:rPr>
          <w:rFonts w:ascii="Cambria" w:hAnsi="Cambria"/>
          <w:color w:val="111111"/>
          <w:spacing w:val="-1"/>
        </w:rPr>
        <w:t>beynəlxalq</w:t>
      </w:r>
      <w:r w:rsidRPr="006435AE">
        <w:rPr>
          <w:rFonts w:ascii="Cambria" w:hAnsi="Cambria"/>
          <w:color w:val="111111"/>
          <w:spacing w:val="2"/>
        </w:rPr>
        <w:t xml:space="preserve"> </w:t>
      </w:r>
      <w:r w:rsidRPr="006435AE">
        <w:rPr>
          <w:rFonts w:ascii="Cambria" w:hAnsi="Cambria"/>
          <w:color w:val="111111"/>
          <w:spacing w:val="-6"/>
        </w:rPr>
        <w:t>ikili</w:t>
      </w:r>
      <w:r w:rsidRPr="006435AE">
        <w:rPr>
          <w:rFonts w:ascii="Cambria" w:hAnsi="Cambria"/>
          <w:color w:val="111111"/>
          <w:spacing w:val="57"/>
        </w:rPr>
        <w:t xml:space="preserve"> </w:t>
      </w:r>
      <w:r w:rsidRPr="006435AE">
        <w:rPr>
          <w:rFonts w:ascii="Cambria" w:hAnsi="Cambria"/>
          <w:color w:val="111111"/>
          <w:spacing w:val="-1"/>
        </w:rPr>
        <w:t>diplom</w:t>
      </w:r>
      <w:r w:rsidRPr="006435AE">
        <w:rPr>
          <w:rFonts w:ascii="Cambria" w:hAnsi="Cambria"/>
          <w:color w:val="111111"/>
          <w:spacing w:val="9"/>
        </w:rPr>
        <w:t xml:space="preserve"> </w:t>
      </w:r>
      <w:r w:rsidRPr="006435AE">
        <w:rPr>
          <w:rFonts w:ascii="Cambria" w:hAnsi="Cambria"/>
          <w:color w:val="111111"/>
        </w:rPr>
        <w:t>proqramlarının</w:t>
      </w:r>
      <w:r w:rsidRPr="006435AE">
        <w:rPr>
          <w:rFonts w:ascii="Cambria" w:hAnsi="Cambria"/>
          <w:color w:val="111111"/>
          <w:spacing w:val="14"/>
        </w:rPr>
        <w:t xml:space="preserve"> </w:t>
      </w:r>
      <w:r w:rsidRPr="006435AE">
        <w:rPr>
          <w:rFonts w:ascii="Cambria" w:hAnsi="Cambria"/>
          <w:color w:val="111111"/>
          <w:spacing w:val="-1"/>
        </w:rPr>
        <w:t>sayını</w:t>
      </w:r>
      <w:r w:rsidRPr="006435AE">
        <w:rPr>
          <w:rFonts w:ascii="Cambria" w:hAnsi="Cambria"/>
          <w:color w:val="111111"/>
          <w:spacing w:val="7"/>
        </w:rPr>
        <w:t xml:space="preserve"> </w:t>
      </w:r>
      <w:r w:rsidRPr="006435AE">
        <w:rPr>
          <w:rFonts w:ascii="Cambria" w:hAnsi="Cambria"/>
          <w:color w:val="111111"/>
          <w:spacing w:val="2"/>
        </w:rPr>
        <w:t>10-a</w:t>
      </w:r>
      <w:r w:rsidRPr="006435AE">
        <w:rPr>
          <w:rFonts w:ascii="Cambria" w:hAnsi="Cambria"/>
          <w:color w:val="111111"/>
          <w:spacing w:val="16"/>
        </w:rPr>
        <w:t xml:space="preserve"> </w:t>
      </w:r>
      <w:r w:rsidRPr="006435AE">
        <w:rPr>
          <w:rFonts w:ascii="Cambria" w:hAnsi="Cambria"/>
          <w:color w:val="111111"/>
          <w:spacing w:val="-3"/>
        </w:rPr>
        <w:t>yüksəltməyi,</w:t>
      </w:r>
      <w:r w:rsidRPr="006435AE">
        <w:rPr>
          <w:rFonts w:ascii="Cambria" w:hAnsi="Cambria"/>
          <w:color w:val="111111"/>
          <w:spacing w:val="10"/>
        </w:rPr>
        <w:t xml:space="preserve"> </w:t>
      </w:r>
      <w:r w:rsidRPr="006435AE">
        <w:rPr>
          <w:rFonts w:ascii="Cambria" w:hAnsi="Cambria"/>
          <w:color w:val="111111"/>
          <w:spacing w:val="-4"/>
        </w:rPr>
        <w:t>ingilis</w:t>
      </w:r>
      <w:r w:rsidRPr="006435AE">
        <w:rPr>
          <w:rFonts w:ascii="Cambria" w:hAnsi="Cambria"/>
          <w:color w:val="111111"/>
          <w:spacing w:val="15"/>
        </w:rPr>
        <w:t xml:space="preserve"> </w:t>
      </w:r>
      <w:r w:rsidRPr="006435AE">
        <w:rPr>
          <w:rFonts w:ascii="Cambria" w:hAnsi="Cambria"/>
          <w:color w:val="111111"/>
          <w:spacing w:val="-3"/>
        </w:rPr>
        <w:t>dilində</w:t>
      </w:r>
      <w:r w:rsidRPr="006435AE">
        <w:rPr>
          <w:rFonts w:ascii="Cambria" w:hAnsi="Cambria"/>
          <w:color w:val="111111"/>
          <w:spacing w:val="14"/>
        </w:rPr>
        <w:t xml:space="preserve"> </w:t>
      </w:r>
      <w:r w:rsidRPr="006435AE">
        <w:rPr>
          <w:rFonts w:ascii="Cambria" w:hAnsi="Cambria"/>
          <w:color w:val="111111"/>
          <w:spacing w:val="-2"/>
        </w:rPr>
        <w:t>təhsil</w:t>
      </w:r>
      <w:r w:rsidRPr="006435AE">
        <w:rPr>
          <w:rFonts w:ascii="Cambria" w:hAnsi="Cambria"/>
          <w:color w:val="111111"/>
          <w:spacing w:val="45"/>
        </w:rPr>
        <w:t xml:space="preserve"> </w:t>
      </w:r>
      <w:r w:rsidRPr="006435AE">
        <w:rPr>
          <w:rFonts w:ascii="Cambria" w:hAnsi="Cambria"/>
          <w:color w:val="111111"/>
        </w:rPr>
        <w:t>proqramlarını</w:t>
      </w:r>
      <w:r w:rsidRPr="006435AE">
        <w:rPr>
          <w:rFonts w:ascii="Cambria" w:hAnsi="Cambria"/>
          <w:color w:val="111111"/>
          <w:spacing w:val="-15"/>
        </w:rPr>
        <w:t xml:space="preserve"> </w:t>
      </w:r>
      <w:r w:rsidRPr="006435AE">
        <w:rPr>
          <w:rFonts w:ascii="Cambria" w:hAnsi="Cambria"/>
          <w:color w:val="111111"/>
          <w:spacing w:val="-1"/>
        </w:rPr>
        <w:t>davamlı</w:t>
      </w:r>
      <w:r w:rsidRPr="006435AE">
        <w:rPr>
          <w:rFonts w:ascii="Cambria" w:hAnsi="Cambria"/>
          <w:color w:val="111111"/>
          <w:spacing w:val="-15"/>
        </w:rPr>
        <w:t xml:space="preserve"> </w:t>
      </w:r>
      <w:r w:rsidRPr="006435AE">
        <w:rPr>
          <w:rFonts w:ascii="Cambria" w:hAnsi="Cambria"/>
          <w:color w:val="111111"/>
          <w:spacing w:val="-3"/>
        </w:rPr>
        <w:t>inkişaf</w:t>
      </w:r>
      <w:r w:rsidRPr="006435AE">
        <w:rPr>
          <w:rFonts w:ascii="Cambria" w:hAnsi="Cambria"/>
          <w:color w:val="111111"/>
          <w:spacing w:val="-6"/>
        </w:rPr>
        <w:t xml:space="preserve"> </w:t>
      </w:r>
      <w:r w:rsidRPr="006435AE">
        <w:rPr>
          <w:rFonts w:ascii="Cambria" w:hAnsi="Cambria"/>
          <w:color w:val="111111"/>
          <w:spacing w:val="-2"/>
        </w:rPr>
        <w:t>etdirməyi</w:t>
      </w:r>
      <w:r w:rsidRPr="006435AE">
        <w:rPr>
          <w:rFonts w:ascii="Cambria" w:hAnsi="Cambria"/>
          <w:color w:val="111111"/>
          <w:spacing w:val="-15"/>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90</w:t>
      </w:r>
      <w:r w:rsidRPr="006435AE">
        <w:rPr>
          <w:rFonts w:ascii="Cambria" w:hAnsi="Cambria"/>
          <w:color w:val="111111"/>
          <w:spacing w:val="-6"/>
        </w:rPr>
        <w:t xml:space="preserve"> </w:t>
      </w:r>
      <w:r w:rsidRPr="006435AE">
        <w:rPr>
          <w:rFonts w:ascii="Cambria" w:hAnsi="Cambria"/>
          <w:color w:val="111111"/>
          <w:spacing w:val="-1"/>
        </w:rPr>
        <w:t>yaşında</w:t>
      </w:r>
      <w:r w:rsidRPr="006435AE">
        <w:rPr>
          <w:rFonts w:ascii="Cambria" w:hAnsi="Cambria"/>
          <w:color w:val="111111"/>
          <w:spacing w:val="-6"/>
        </w:rPr>
        <w:t xml:space="preserve"> </w:t>
      </w:r>
      <w:r w:rsidRPr="006435AE">
        <w:rPr>
          <w:rFonts w:ascii="Cambria" w:hAnsi="Cambria"/>
          <w:color w:val="111111"/>
          <w:spacing w:val="-3"/>
        </w:rPr>
        <w:t>dünyanın</w:t>
      </w:r>
      <w:r w:rsidRPr="006435AE">
        <w:rPr>
          <w:rFonts w:ascii="Cambria" w:hAnsi="Cambria"/>
          <w:color w:val="111111"/>
          <w:spacing w:val="-7"/>
        </w:rPr>
        <w:t xml:space="preserve"> </w:t>
      </w:r>
      <w:r w:rsidRPr="006435AE">
        <w:rPr>
          <w:rFonts w:ascii="Cambria" w:hAnsi="Cambria"/>
          <w:color w:val="111111"/>
        </w:rPr>
        <w:t>ən</w:t>
      </w:r>
      <w:r w:rsidRPr="006435AE">
        <w:rPr>
          <w:rFonts w:ascii="Cambria" w:hAnsi="Cambria"/>
          <w:color w:val="111111"/>
          <w:spacing w:val="-7"/>
        </w:rPr>
        <w:t xml:space="preserve"> </w:t>
      </w:r>
      <w:r w:rsidRPr="006435AE">
        <w:rPr>
          <w:rFonts w:ascii="Cambria" w:hAnsi="Cambria"/>
          <w:color w:val="111111"/>
          <w:spacing w:val="-5"/>
        </w:rPr>
        <w:t>yaxşı</w:t>
      </w:r>
      <w:r w:rsidRPr="006435AE">
        <w:rPr>
          <w:rFonts w:ascii="Cambria" w:hAnsi="Cambria"/>
          <w:color w:val="111111"/>
          <w:spacing w:val="68"/>
        </w:rPr>
        <w:t xml:space="preserve"> </w:t>
      </w:r>
      <w:r w:rsidRPr="006435AE">
        <w:rPr>
          <w:rFonts w:ascii="Cambria" w:hAnsi="Cambria"/>
          <w:color w:val="111111"/>
        </w:rPr>
        <w:t>1000,</w:t>
      </w:r>
      <w:r w:rsidRPr="006435AE">
        <w:rPr>
          <w:rFonts w:ascii="Cambria" w:hAnsi="Cambria"/>
          <w:color w:val="111111"/>
          <w:spacing w:val="1"/>
        </w:rPr>
        <w:t xml:space="preserve"> 100</w:t>
      </w:r>
      <w:r w:rsidRPr="006435AE">
        <w:rPr>
          <w:rFonts w:ascii="Cambria" w:hAnsi="Cambria"/>
          <w:color w:val="111111"/>
          <w:spacing w:val="45"/>
        </w:rPr>
        <w:t xml:space="preserve"> </w:t>
      </w:r>
      <w:r w:rsidRPr="006435AE">
        <w:rPr>
          <w:rFonts w:ascii="Cambria" w:hAnsi="Cambria"/>
          <w:color w:val="111111"/>
          <w:spacing w:val="-1"/>
        </w:rPr>
        <w:t>yaşında</w:t>
      </w:r>
      <w:r w:rsidRPr="006435AE">
        <w:rPr>
          <w:rFonts w:ascii="Cambria" w:hAnsi="Cambria"/>
          <w:color w:val="111111"/>
          <w:spacing w:val="46"/>
        </w:rPr>
        <w:t xml:space="preserve"> </w:t>
      </w:r>
      <w:r w:rsidRPr="006435AE">
        <w:rPr>
          <w:rFonts w:ascii="Cambria" w:hAnsi="Cambria"/>
          <w:color w:val="111111"/>
          <w:spacing w:val="-2"/>
        </w:rPr>
        <w:t>isə</w:t>
      </w:r>
      <w:r w:rsidRPr="006435AE">
        <w:rPr>
          <w:rFonts w:ascii="Cambria" w:hAnsi="Cambria"/>
          <w:color w:val="111111"/>
          <w:spacing w:val="44"/>
        </w:rPr>
        <w:t xml:space="preserve"> </w:t>
      </w:r>
      <w:r w:rsidRPr="006435AE">
        <w:rPr>
          <w:rFonts w:ascii="Cambria" w:hAnsi="Cambria"/>
          <w:color w:val="111111"/>
        </w:rPr>
        <w:t>ən</w:t>
      </w:r>
      <w:r w:rsidRPr="006435AE">
        <w:rPr>
          <w:rFonts w:ascii="Cambria" w:hAnsi="Cambria"/>
          <w:color w:val="111111"/>
          <w:spacing w:val="44"/>
        </w:rPr>
        <w:t xml:space="preserve"> </w:t>
      </w:r>
      <w:r w:rsidRPr="006435AE">
        <w:rPr>
          <w:rFonts w:ascii="Cambria" w:hAnsi="Cambria"/>
          <w:color w:val="111111"/>
          <w:spacing w:val="1"/>
        </w:rPr>
        <w:t>yaxşı</w:t>
      </w:r>
      <w:r w:rsidRPr="006435AE">
        <w:rPr>
          <w:rFonts w:ascii="Cambria" w:hAnsi="Cambria"/>
          <w:color w:val="111111"/>
          <w:spacing w:val="36"/>
        </w:rPr>
        <w:t xml:space="preserve"> </w:t>
      </w:r>
      <w:r w:rsidRPr="006435AE">
        <w:rPr>
          <w:rFonts w:ascii="Cambria" w:hAnsi="Cambria"/>
          <w:color w:val="111111"/>
        </w:rPr>
        <w:t>500</w:t>
      </w:r>
      <w:r w:rsidRPr="006435AE">
        <w:rPr>
          <w:rFonts w:ascii="Cambria" w:hAnsi="Cambria"/>
          <w:color w:val="111111"/>
          <w:spacing w:val="45"/>
        </w:rPr>
        <w:t xml:space="preserve"> </w:t>
      </w:r>
      <w:r w:rsidRPr="006435AE">
        <w:rPr>
          <w:rFonts w:ascii="Cambria" w:hAnsi="Cambria"/>
          <w:color w:val="111111"/>
          <w:spacing w:val="-2"/>
        </w:rPr>
        <w:t>universitetindən</w:t>
      </w:r>
      <w:r w:rsidRPr="006435AE">
        <w:rPr>
          <w:rFonts w:ascii="Cambria" w:hAnsi="Cambria"/>
          <w:color w:val="111111"/>
          <w:spacing w:val="44"/>
        </w:rPr>
        <w:t xml:space="preserve"> </w:t>
      </w:r>
      <w:r w:rsidRPr="006435AE">
        <w:rPr>
          <w:rFonts w:ascii="Cambria" w:hAnsi="Cambria"/>
          <w:color w:val="111111"/>
        </w:rPr>
        <w:t>biri</w:t>
      </w:r>
      <w:r w:rsidRPr="006435AE">
        <w:rPr>
          <w:rFonts w:ascii="Cambria" w:hAnsi="Cambria"/>
          <w:color w:val="111111"/>
          <w:spacing w:val="37"/>
        </w:rPr>
        <w:t xml:space="preserve"> </w:t>
      </w:r>
      <w:r w:rsidRPr="006435AE">
        <w:rPr>
          <w:rFonts w:ascii="Cambria" w:hAnsi="Cambria"/>
          <w:color w:val="111111"/>
          <w:spacing w:val="-1"/>
        </w:rPr>
        <w:t>olmağı</w:t>
      </w:r>
      <w:r w:rsidRPr="006435AE">
        <w:rPr>
          <w:rFonts w:ascii="Cambria" w:hAnsi="Cambria"/>
          <w:color w:val="111111"/>
          <w:spacing w:val="56"/>
        </w:rPr>
        <w:t xml:space="preserve"> </w:t>
      </w:r>
      <w:r w:rsidRPr="006435AE">
        <w:rPr>
          <w:rFonts w:ascii="Cambria" w:hAnsi="Cambria"/>
          <w:color w:val="111111"/>
          <w:spacing w:val="-1"/>
        </w:rPr>
        <w:t>hədəfləyir.</w:t>
      </w:r>
    </w:p>
    <w:p w:rsidR="006435AE" w:rsidRPr="00144B4F" w:rsidRDefault="006435AE" w:rsidP="0001705C">
      <w:pPr>
        <w:spacing w:before="4"/>
        <w:ind w:firstLine="567"/>
        <w:rPr>
          <w:rFonts w:ascii="Cambria" w:eastAsia="Cambria" w:hAnsi="Cambria" w:cs="Cambria"/>
          <w:sz w:val="24"/>
          <w:szCs w:val="24"/>
          <w:lang w:val="tr-TR"/>
        </w:rPr>
      </w:pPr>
    </w:p>
    <w:p w:rsidR="006435AE" w:rsidRPr="006435AE" w:rsidRDefault="006435AE" w:rsidP="0001705C">
      <w:pPr>
        <w:pStyle w:val="3"/>
        <w:spacing w:line="281" w:lineRule="auto"/>
        <w:ind w:firstLine="567"/>
        <w:jc w:val="both"/>
        <w:rPr>
          <w:rFonts w:ascii="Cambria" w:hAnsi="Cambria" w:cs="Cambria"/>
          <w:b/>
          <w:bCs/>
          <w:color w:val="auto"/>
        </w:rPr>
      </w:pPr>
      <w:r w:rsidRPr="006435AE">
        <w:rPr>
          <w:rFonts w:ascii="Cambria" w:hAnsi="Cambria"/>
          <w:b/>
          <w:color w:val="auto"/>
          <w:spacing w:val="-1"/>
        </w:rPr>
        <w:lastRenderedPageBreak/>
        <w:t>UNEC</w:t>
      </w:r>
      <w:r w:rsidRPr="006435AE">
        <w:rPr>
          <w:rFonts w:ascii="Cambria" w:hAnsi="Cambria"/>
          <w:b/>
          <w:color w:val="auto"/>
          <w:spacing w:val="-11"/>
        </w:rPr>
        <w:t xml:space="preserve"> </w:t>
      </w:r>
      <w:r w:rsidRPr="006435AE">
        <w:rPr>
          <w:rFonts w:ascii="Cambria" w:hAnsi="Cambria"/>
          <w:b/>
          <w:color w:val="auto"/>
          <w:spacing w:val="-5"/>
        </w:rPr>
        <w:t>v</w:t>
      </w:r>
      <w:r w:rsidRPr="006435AE">
        <w:rPr>
          <w:rFonts w:ascii="Cambria" w:hAnsi="Cambria"/>
          <w:b/>
          <w:color w:val="auto"/>
          <w:spacing w:val="-4"/>
        </w:rPr>
        <w:t>ə</w:t>
      </w:r>
      <w:r w:rsidRPr="006435AE">
        <w:rPr>
          <w:rFonts w:ascii="Cambria" w:hAnsi="Cambria"/>
          <w:b/>
          <w:color w:val="auto"/>
          <w:spacing w:val="-3"/>
        </w:rPr>
        <w:t xml:space="preserve"> Türkiyə</w:t>
      </w:r>
      <w:r w:rsidRPr="006435AE">
        <w:rPr>
          <w:rFonts w:ascii="Cambria" w:hAnsi="Cambria"/>
          <w:b/>
          <w:color w:val="auto"/>
          <w:spacing w:val="-4"/>
        </w:rPr>
        <w:t xml:space="preserve"> </w:t>
      </w:r>
      <w:r w:rsidRPr="006435AE">
        <w:rPr>
          <w:rFonts w:ascii="Cambria" w:hAnsi="Cambria"/>
          <w:b/>
          <w:color w:val="auto"/>
          <w:spacing w:val="-2"/>
        </w:rPr>
        <w:t>universitetləri</w:t>
      </w:r>
      <w:r w:rsidRPr="006435AE">
        <w:rPr>
          <w:rFonts w:ascii="Cambria" w:hAnsi="Cambria"/>
          <w:b/>
          <w:color w:val="auto"/>
          <w:spacing w:val="-10"/>
        </w:rPr>
        <w:t xml:space="preserve"> </w:t>
      </w:r>
      <w:r w:rsidRPr="006435AE">
        <w:rPr>
          <w:rFonts w:ascii="Cambria" w:hAnsi="Cambria"/>
          <w:b/>
          <w:color w:val="auto"/>
          <w:spacing w:val="1"/>
        </w:rPr>
        <w:t>arasında</w:t>
      </w:r>
      <w:r w:rsidRPr="006435AE">
        <w:rPr>
          <w:rFonts w:ascii="Cambria" w:hAnsi="Cambria"/>
          <w:b/>
          <w:color w:val="auto"/>
        </w:rPr>
        <w:t xml:space="preserve"> </w:t>
      </w:r>
      <w:r w:rsidRPr="006435AE">
        <w:rPr>
          <w:rFonts w:ascii="Cambria" w:hAnsi="Cambria"/>
          <w:b/>
          <w:color w:val="auto"/>
          <w:spacing w:val="-1"/>
        </w:rPr>
        <w:t>əməkdaşlıq</w:t>
      </w:r>
      <w:r w:rsidRPr="006435AE">
        <w:rPr>
          <w:rFonts w:ascii="Cambria" w:hAnsi="Cambria"/>
          <w:b/>
          <w:color w:val="auto"/>
          <w:spacing w:val="27"/>
        </w:rPr>
        <w:t xml:space="preserve"> </w:t>
      </w:r>
      <w:r w:rsidRPr="006435AE">
        <w:rPr>
          <w:rFonts w:ascii="Cambria" w:hAnsi="Cambria"/>
          <w:b/>
          <w:color w:val="auto"/>
          <w:spacing w:val="-3"/>
        </w:rPr>
        <w:t>perspektivləri</w:t>
      </w:r>
    </w:p>
    <w:p w:rsidR="006435AE" w:rsidRPr="006435AE" w:rsidRDefault="006435AE" w:rsidP="0001705C">
      <w:pPr>
        <w:pStyle w:val="af6"/>
        <w:spacing w:line="275" w:lineRule="auto"/>
        <w:ind w:left="0" w:firstLine="567"/>
        <w:jc w:val="both"/>
        <w:rPr>
          <w:rFonts w:ascii="Cambria" w:hAnsi="Cambria"/>
        </w:rPr>
      </w:pPr>
      <w:r w:rsidRPr="006435AE">
        <w:rPr>
          <w:rFonts w:ascii="Cambria" w:hAnsi="Cambria"/>
          <w:color w:val="111111"/>
          <w:spacing w:val="1"/>
        </w:rPr>
        <w:t>Bu</w:t>
      </w:r>
      <w:r w:rsidRPr="006435AE">
        <w:rPr>
          <w:rFonts w:ascii="Cambria" w:hAnsi="Cambria"/>
          <w:color w:val="111111"/>
          <w:spacing w:val="23"/>
        </w:rPr>
        <w:t xml:space="preserve"> </w:t>
      </w:r>
      <w:r w:rsidRPr="006435AE">
        <w:rPr>
          <w:rFonts w:ascii="Cambria" w:hAnsi="Cambria"/>
          <w:color w:val="111111"/>
          <w:spacing w:val="1"/>
        </w:rPr>
        <w:t>gün</w:t>
      </w:r>
      <w:r w:rsidRPr="006435AE">
        <w:rPr>
          <w:rFonts w:ascii="Cambria" w:hAnsi="Cambria"/>
          <w:color w:val="111111"/>
          <w:spacing w:val="21"/>
        </w:rPr>
        <w:t xml:space="preserve"> </w:t>
      </w:r>
      <w:r w:rsidRPr="006435AE">
        <w:rPr>
          <w:rFonts w:ascii="Cambria" w:hAnsi="Cambria"/>
          <w:color w:val="111111"/>
        </w:rPr>
        <w:t>türk</w:t>
      </w:r>
      <w:r w:rsidRPr="006435AE">
        <w:rPr>
          <w:rFonts w:ascii="Cambria" w:hAnsi="Cambria"/>
          <w:color w:val="111111"/>
          <w:spacing w:val="15"/>
        </w:rPr>
        <w:t xml:space="preserve"> </w:t>
      </w:r>
      <w:r w:rsidRPr="006435AE">
        <w:rPr>
          <w:rFonts w:ascii="Cambria" w:hAnsi="Cambria"/>
          <w:color w:val="111111"/>
          <w:spacing w:val="-1"/>
        </w:rPr>
        <w:t>respublikaları</w:t>
      </w:r>
      <w:r w:rsidRPr="006435AE">
        <w:rPr>
          <w:rFonts w:ascii="Cambria" w:hAnsi="Cambria"/>
          <w:color w:val="111111"/>
          <w:spacing w:val="15"/>
        </w:rPr>
        <w:t xml:space="preserve"> </w:t>
      </w:r>
      <w:r w:rsidRPr="006435AE">
        <w:rPr>
          <w:rFonts w:ascii="Cambria" w:hAnsi="Cambria"/>
          <w:color w:val="111111"/>
        </w:rPr>
        <w:t>140</w:t>
      </w:r>
      <w:r w:rsidRPr="006435AE">
        <w:rPr>
          <w:rFonts w:ascii="Cambria" w:hAnsi="Cambria"/>
          <w:color w:val="111111"/>
          <w:spacing w:val="7"/>
        </w:rPr>
        <w:t xml:space="preserve"> </w:t>
      </w:r>
      <w:r w:rsidRPr="006435AE">
        <w:rPr>
          <w:rFonts w:ascii="Cambria" w:hAnsi="Cambria"/>
          <w:color w:val="111111"/>
          <w:spacing w:val="-2"/>
        </w:rPr>
        <w:t>milyonluq</w:t>
      </w:r>
      <w:r w:rsidRPr="006435AE">
        <w:rPr>
          <w:rFonts w:ascii="Cambria" w:hAnsi="Cambria"/>
          <w:color w:val="111111"/>
          <w:spacing w:val="21"/>
        </w:rPr>
        <w:t xml:space="preserve"> </w:t>
      </w:r>
      <w:r w:rsidRPr="006435AE">
        <w:rPr>
          <w:rFonts w:ascii="Cambria" w:hAnsi="Cambria"/>
          <w:color w:val="111111"/>
          <w:spacing w:val="-2"/>
        </w:rPr>
        <w:t>əhalisi,</w:t>
      </w:r>
      <w:r w:rsidRPr="006435AE">
        <w:rPr>
          <w:rFonts w:ascii="Cambria" w:hAnsi="Cambria"/>
          <w:color w:val="111111"/>
          <w:spacing w:val="2"/>
        </w:rPr>
        <w:t xml:space="preserve"> </w:t>
      </w:r>
      <w:r w:rsidRPr="006435AE">
        <w:rPr>
          <w:rFonts w:ascii="Cambria" w:hAnsi="Cambria"/>
          <w:color w:val="111111"/>
          <w:spacing w:val="-2"/>
        </w:rPr>
        <w:t>4,8</w:t>
      </w:r>
      <w:r w:rsidRPr="006435AE">
        <w:rPr>
          <w:rFonts w:ascii="Cambria" w:hAnsi="Cambria"/>
          <w:color w:val="111111"/>
          <w:spacing w:val="7"/>
        </w:rPr>
        <w:t xml:space="preserve"> </w:t>
      </w:r>
      <w:r w:rsidRPr="006435AE">
        <w:rPr>
          <w:rFonts w:ascii="Cambria" w:hAnsi="Cambria"/>
          <w:color w:val="111111"/>
          <w:spacing w:val="-2"/>
        </w:rPr>
        <w:t>milyon</w:t>
      </w:r>
      <w:r w:rsidRPr="006435AE">
        <w:rPr>
          <w:rFonts w:ascii="Cambria" w:hAnsi="Cambria"/>
          <w:color w:val="111111"/>
          <w:spacing w:val="6"/>
        </w:rPr>
        <w:t xml:space="preserve"> </w:t>
      </w:r>
      <w:r w:rsidRPr="006435AE">
        <w:rPr>
          <w:rFonts w:ascii="Cambria" w:hAnsi="Cambria"/>
          <w:color w:val="111111"/>
          <w:spacing w:val="-2"/>
        </w:rPr>
        <w:t>km</w:t>
      </w:r>
      <w:r w:rsidRPr="006435AE">
        <w:rPr>
          <w:rFonts w:ascii="Cambria" w:hAnsi="Cambria"/>
          <w:color w:val="111111"/>
          <w:spacing w:val="-2"/>
          <w:position w:val="6"/>
        </w:rPr>
        <w:t>2</w:t>
      </w:r>
      <w:r w:rsidRPr="006435AE">
        <w:rPr>
          <w:rFonts w:ascii="Cambria" w:hAnsi="Cambria"/>
          <w:color w:val="111111"/>
          <w:spacing w:val="-2"/>
        </w:rPr>
        <w:t>-</w:t>
      </w:r>
      <w:r w:rsidRPr="006435AE">
        <w:rPr>
          <w:rFonts w:ascii="Cambria" w:hAnsi="Cambria"/>
          <w:color w:val="111111"/>
          <w:spacing w:val="44"/>
        </w:rPr>
        <w:t xml:space="preserve"> </w:t>
      </w:r>
      <w:r w:rsidRPr="006435AE">
        <w:rPr>
          <w:rFonts w:ascii="Cambria" w:hAnsi="Cambria"/>
          <w:color w:val="111111"/>
          <w:spacing w:val="-5"/>
        </w:rPr>
        <w:t>l</w:t>
      </w:r>
      <w:r w:rsidRPr="006435AE">
        <w:rPr>
          <w:rFonts w:ascii="Cambria" w:hAnsi="Cambria"/>
          <w:color w:val="111111"/>
          <w:spacing w:val="-6"/>
        </w:rPr>
        <w:t>i</w:t>
      </w:r>
      <w:r w:rsidRPr="006435AE">
        <w:rPr>
          <w:rFonts w:ascii="Cambria" w:hAnsi="Cambria"/>
          <w:color w:val="111111"/>
          <w:spacing w:val="-5"/>
        </w:rPr>
        <w:t>k</w:t>
      </w:r>
      <w:r w:rsidRPr="006435AE">
        <w:rPr>
          <w:rFonts w:ascii="Cambria" w:hAnsi="Cambria"/>
          <w:color w:val="111111"/>
        </w:rPr>
        <w:t xml:space="preserve"> </w:t>
      </w:r>
      <w:r w:rsidRPr="006435AE">
        <w:rPr>
          <w:rFonts w:ascii="Cambria" w:hAnsi="Cambria"/>
          <w:color w:val="111111"/>
          <w:spacing w:val="-1"/>
        </w:rPr>
        <w:t>ərazisi</w:t>
      </w:r>
      <w:r w:rsidRPr="006435AE">
        <w:rPr>
          <w:rFonts w:ascii="Cambria" w:hAnsi="Cambria"/>
          <w:color w:val="111111"/>
          <w:spacing w:val="-16"/>
        </w:rPr>
        <w:t xml:space="preserve"> </w:t>
      </w:r>
      <w:r w:rsidRPr="006435AE">
        <w:rPr>
          <w:rFonts w:ascii="Cambria" w:hAnsi="Cambria"/>
          <w:color w:val="111111"/>
        </w:rPr>
        <w:t>və</w:t>
      </w:r>
      <w:r w:rsidRPr="006435AE">
        <w:rPr>
          <w:rFonts w:ascii="Cambria" w:hAnsi="Cambria"/>
          <w:color w:val="111111"/>
          <w:spacing w:val="-7"/>
        </w:rPr>
        <w:t xml:space="preserve"> </w:t>
      </w:r>
      <w:r w:rsidRPr="006435AE">
        <w:rPr>
          <w:rFonts w:ascii="Cambria" w:hAnsi="Cambria"/>
          <w:color w:val="111111"/>
          <w:spacing w:val="-2"/>
        </w:rPr>
        <w:t>1,5</w:t>
      </w:r>
      <w:r w:rsidRPr="006435AE">
        <w:rPr>
          <w:rFonts w:ascii="Cambria" w:hAnsi="Cambria"/>
          <w:color w:val="111111"/>
          <w:spacing w:val="-7"/>
        </w:rPr>
        <w:t xml:space="preserve"> </w:t>
      </w:r>
      <w:r w:rsidRPr="006435AE">
        <w:rPr>
          <w:rFonts w:ascii="Cambria" w:hAnsi="Cambria"/>
          <w:color w:val="111111"/>
          <w:spacing w:val="-2"/>
        </w:rPr>
        <w:t>trilyon</w:t>
      </w:r>
      <w:r w:rsidRPr="006435AE">
        <w:rPr>
          <w:rFonts w:ascii="Cambria" w:hAnsi="Cambria"/>
          <w:color w:val="111111"/>
          <w:spacing w:val="-7"/>
        </w:rPr>
        <w:t xml:space="preserve"> </w:t>
      </w:r>
      <w:r w:rsidRPr="006435AE">
        <w:rPr>
          <w:rFonts w:ascii="Cambria" w:hAnsi="Cambria"/>
          <w:color w:val="111111"/>
          <w:spacing w:val="-2"/>
        </w:rPr>
        <w:t>dollarlıq</w:t>
      </w:r>
      <w:r w:rsidRPr="006435AE">
        <w:rPr>
          <w:rFonts w:ascii="Cambria" w:hAnsi="Cambria"/>
          <w:color w:val="111111"/>
          <w:spacing w:val="-6"/>
        </w:rPr>
        <w:t xml:space="preserve"> </w:t>
      </w:r>
      <w:r w:rsidRPr="006435AE">
        <w:rPr>
          <w:rFonts w:ascii="Cambria" w:hAnsi="Cambria"/>
          <w:color w:val="111111"/>
        </w:rPr>
        <w:t>ÜDM-si</w:t>
      </w:r>
      <w:r w:rsidRPr="006435AE">
        <w:rPr>
          <w:rFonts w:ascii="Cambria" w:hAnsi="Cambria"/>
          <w:color w:val="111111"/>
          <w:spacing w:val="-15"/>
        </w:rPr>
        <w:t xml:space="preserve"> </w:t>
      </w:r>
      <w:r w:rsidRPr="006435AE">
        <w:rPr>
          <w:rFonts w:ascii="Cambria" w:hAnsi="Cambria"/>
          <w:color w:val="111111"/>
          <w:spacing w:val="-5"/>
        </w:rPr>
        <w:t>i</w:t>
      </w:r>
      <w:r w:rsidRPr="006435AE">
        <w:rPr>
          <w:rFonts w:ascii="Cambria" w:hAnsi="Cambria"/>
          <w:color w:val="111111"/>
          <w:spacing w:val="-4"/>
        </w:rPr>
        <w:t>lə</w:t>
      </w:r>
      <w:r w:rsidRPr="006435AE">
        <w:rPr>
          <w:rFonts w:ascii="Cambria" w:hAnsi="Cambria"/>
          <w:color w:val="111111"/>
          <w:spacing w:val="-8"/>
        </w:rPr>
        <w:t xml:space="preserve"> </w:t>
      </w:r>
      <w:r w:rsidRPr="006435AE">
        <w:rPr>
          <w:rFonts w:ascii="Cambria" w:hAnsi="Cambria"/>
          <w:color w:val="111111"/>
        </w:rPr>
        <w:t>dünyanın</w:t>
      </w:r>
      <w:r w:rsidRPr="006435AE">
        <w:rPr>
          <w:rFonts w:ascii="Cambria" w:hAnsi="Cambria"/>
          <w:color w:val="111111"/>
          <w:spacing w:val="-7"/>
        </w:rPr>
        <w:t xml:space="preserve"> </w:t>
      </w:r>
      <w:r w:rsidRPr="006435AE">
        <w:rPr>
          <w:rFonts w:ascii="Cambria" w:hAnsi="Cambria"/>
          <w:color w:val="111111"/>
          <w:spacing w:val="-1"/>
        </w:rPr>
        <w:t>və</w:t>
      </w:r>
      <w:r w:rsidRPr="006435AE">
        <w:rPr>
          <w:rFonts w:ascii="Cambria" w:hAnsi="Cambria"/>
          <w:color w:val="111111"/>
          <w:spacing w:val="-8"/>
        </w:rPr>
        <w:t xml:space="preserve"> </w:t>
      </w:r>
      <w:r w:rsidRPr="006435AE">
        <w:rPr>
          <w:rFonts w:ascii="Cambria" w:hAnsi="Cambria"/>
          <w:color w:val="111111"/>
          <w:spacing w:val="1"/>
        </w:rPr>
        <w:t>regionun</w:t>
      </w:r>
      <w:r w:rsidRPr="006435AE">
        <w:rPr>
          <w:rFonts w:ascii="Cambria" w:hAnsi="Cambria"/>
          <w:color w:val="111111"/>
          <w:spacing w:val="-7"/>
        </w:rPr>
        <w:t xml:space="preserve"> </w:t>
      </w:r>
      <w:r w:rsidRPr="006435AE">
        <w:rPr>
          <w:rFonts w:ascii="Cambria" w:hAnsi="Cambria"/>
          <w:color w:val="111111"/>
          <w:spacing w:val="-5"/>
        </w:rPr>
        <w:t>önəml</w:t>
      </w:r>
      <w:r w:rsidRPr="006435AE">
        <w:rPr>
          <w:rFonts w:ascii="Cambria" w:hAnsi="Cambria"/>
          <w:color w:val="111111"/>
          <w:spacing w:val="-6"/>
        </w:rPr>
        <w:t>i</w:t>
      </w:r>
      <w:r w:rsidRPr="006435AE">
        <w:rPr>
          <w:rFonts w:ascii="Cambria" w:hAnsi="Cambria"/>
          <w:color w:val="111111"/>
          <w:spacing w:val="54"/>
          <w:w w:val="99"/>
        </w:rPr>
        <w:t xml:space="preserve"> </w:t>
      </w:r>
      <w:r w:rsidRPr="006435AE">
        <w:rPr>
          <w:rFonts w:ascii="Cambria" w:hAnsi="Cambria"/>
          <w:color w:val="111111"/>
          <w:spacing w:val="-2"/>
        </w:rPr>
        <w:t>iqtisadi</w:t>
      </w:r>
      <w:r w:rsidRPr="006435AE">
        <w:rPr>
          <w:rFonts w:ascii="Cambria" w:hAnsi="Cambria"/>
          <w:color w:val="111111"/>
          <w:spacing w:val="-17"/>
        </w:rPr>
        <w:t xml:space="preserve"> </w:t>
      </w:r>
      <w:r w:rsidRPr="006435AE">
        <w:rPr>
          <w:rFonts w:ascii="Cambria" w:hAnsi="Cambria"/>
          <w:color w:val="111111"/>
          <w:spacing w:val="-2"/>
        </w:rPr>
        <w:t xml:space="preserve">potensialını </w:t>
      </w:r>
      <w:r w:rsidRPr="006435AE">
        <w:rPr>
          <w:rFonts w:ascii="Cambria" w:hAnsi="Cambria"/>
          <w:color w:val="111111"/>
        </w:rPr>
        <w:t>özlərində</w:t>
      </w:r>
      <w:r w:rsidRPr="006435AE">
        <w:rPr>
          <w:rFonts w:ascii="Cambria" w:hAnsi="Cambria"/>
          <w:color w:val="111111"/>
          <w:spacing w:val="5"/>
        </w:rPr>
        <w:t xml:space="preserve"> </w:t>
      </w:r>
      <w:r w:rsidRPr="006435AE">
        <w:rPr>
          <w:rFonts w:ascii="Cambria" w:hAnsi="Cambria"/>
          <w:color w:val="111111"/>
          <w:spacing w:val="-2"/>
        </w:rPr>
        <w:t>cəmləyib.</w:t>
      </w:r>
      <w:r w:rsidRPr="006435AE">
        <w:rPr>
          <w:rFonts w:ascii="Cambria" w:hAnsi="Cambria"/>
          <w:color w:val="111111"/>
        </w:rPr>
        <w:t xml:space="preserve"> </w:t>
      </w:r>
      <w:r w:rsidRPr="006435AE">
        <w:rPr>
          <w:rFonts w:ascii="Cambria" w:hAnsi="Cambria"/>
          <w:color w:val="111111"/>
          <w:spacing w:val="1"/>
        </w:rPr>
        <w:t>Bu</w:t>
      </w:r>
      <w:r w:rsidRPr="006435AE">
        <w:rPr>
          <w:rFonts w:ascii="Cambria" w:hAnsi="Cambria"/>
          <w:color w:val="111111"/>
          <w:spacing w:val="6"/>
        </w:rPr>
        <w:t xml:space="preserve"> </w:t>
      </w:r>
      <w:r w:rsidRPr="006435AE">
        <w:rPr>
          <w:rFonts w:ascii="Cambria" w:hAnsi="Cambria"/>
          <w:color w:val="111111"/>
          <w:spacing w:val="-1"/>
        </w:rPr>
        <w:t>respublikalar,</w:t>
      </w:r>
      <w:r w:rsidRPr="006435AE">
        <w:rPr>
          <w:rFonts w:ascii="Cambria" w:hAnsi="Cambria"/>
          <w:color w:val="111111"/>
        </w:rPr>
        <w:t xml:space="preserve"> eyni</w:t>
      </w:r>
      <w:r w:rsidRPr="006435AE">
        <w:rPr>
          <w:rFonts w:ascii="Cambria" w:hAnsi="Cambria"/>
          <w:color w:val="111111"/>
          <w:spacing w:val="-3"/>
        </w:rPr>
        <w:t xml:space="preserve"> </w:t>
      </w:r>
      <w:r w:rsidRPr="006435AE">
        <w:rPr>
          <w:rFonts w:ascii="Cambria" w:hAnsi="Cambria"/>
          <w:color w:val="111111"/>
          <w:spacing w:val="-1"/>
        </w:rPr>
        <w:t>zamanda</w:t>
      </w:r>
      <w:r>
        <w:rPr>
          <w:rFonts w:ascii="Cambria" w:hAnsi="Cambria"/>
          <w:color w:val="111111"/>
          <w:spacing w:val="-1"/>
        </w:rPr>
        <w:t xml:space="preserve"> </w:t>
      </w:r>
      <w:r w:rsidRPr="006435AE">
        <w:rPr>
          <w:rFonts w:ascii="Cambria" w:hAnsi="Cambria"/>
          <w:color w:val="111111"/>
        </w:rPr>
        <w:t>dünya</w:t>
      </w:r>
      <w:r w:rsidRPr="006435AE">
        <w:rPr>
          <w:rFonts w:ascii="Cambria" w:hAnsi="Cambria"/>
          <w:color w:val="111111"/>
          <w:spacing w:val="-6"/>
        </w:rPr>
        <w:t xml:space="preserve"> </w:t>
      </w:r>
      <w:r w:rsidRPr="006435AE">
        <w:rPr>
          <w:rFonts w:ascii="Cambria" w:hAnsi="Cambria"/>
          <w:color w:val="111111"/>
        </w:rPr>
        <w:t>enerji</w:t>
      </w:r>
      <w:r w:rsidRPr="006435AE">
        <w:rPr>
          <w:rFonts w:ascii="Cambria" w:hAnsi="Cambria"/>
          <w:color w:val="111111"/>
          <w:spacing w:val="-15"/>
        </w:rPr>
        <w:t xml:space="preserve"> </w:t>
      </w:r>
      <w:r w:rsidRPr="006435AE">
        <w:rPr>
          <w:rFonts w:ascii="Cambria" w:hAnsi="Cambria"/>
          <w:color w:val="111111"/>
          <w:spacing w:val="-1"/>
        </w:rPr>
        <w:t>resurslarının</w:t>
      </w:r>
      <w:r w:rsidRPr="006435AE">
        <w:rPr>
          <w:rFonts w:ascii="Cambria" w:hAnsi="Cambria"/>
          <w:color w:val="111111"/>
          <w:spacing w:val="-7"/>
        </w:rPr>
        <w:t xml:space="preserve"> </w:t>
      </w:r>
      <w:r w:rsidRPr="006435AE">
        <w:rPr>
          <w:rFonts w:ascii="Cambria" w:hAnsi="Cambria"/>
          <w:color w:val="111111"/>
          <w:spacing w:val="-1"/>
        </w:rPr>
        <w:t>cəmləşdiyi</w:t>
      </w:r>
      <w:r w:rsidRPr="006435AE">
        <w:rPr>
          <w:rFonts w:ascii="Cambria" w:hAnsi="Cambria"/>
          <w:color w:val="111111"/>
          <w:spacing w:val="-15"/>
        </w:rPr>
        <w:t xml:space="preserve"> </w:t>
      </w:r>
      <w:r w:rsidRPr="006435AE">
        <w:rPr>
          <w:rFonts w:ascii="Cambria" w:hAnsi="Cambria"/>
          <w:color w:val="111111"/>
        </w:rPr>
        <w:t>mühüm</w:t>
      </w:r>
      <w:r w:rsidRPr="006435AE">
        <w:rPr>
          <w:rFonts w:ascii="Cambria" w:hAnsi="Cambria"/>
          <w:color w:val="111111"/>
          <w:spacing w:val="-13"/>
        </w:rPr>
        <w:t xml:space="preserve"> </w:t>
      </w:r>
      <w:r w:rsidRPr="006435AE">
        <w:rPr>
          <w:rFonts w:ascii="Cambria" w:hAnsi="Cambria"/>
          <w:color w:val="111111"/>
          <w:spacing w:val="-2"/>
        </w:rPr>
        <w:t>coğrafiyalardandır.</w:t>
      </w:r>
      <w:r w:rsidRPr="006435AE">
        <w:rPr>
          <w:rFonts w:ascii="Cambria" w:hAnsi="Cambria"/>
          <w:color w:val="111111"/>
          <w:spacing w:val="-12"/>
        </w:rPr>
        <w:t xml:space="preserve"> </w:t>
      </w:r>
      <w:r w:rsidRPr="006435AE">
        <w:rPr>
          <w:rFonts w:ascii="Cambria" w:hAnsi="Cambria"/>
          <w:color w:val="111111"/>
          <w:spacing w:val="1"/>
        </w:rPr>
        <w:t>Bu</w:t>
      </w:r>
      <w:r w:rsidRPr="006435AE">
        <w:rPr>
          <w:rFonts w:ascii="Cambria" w:hAnsi="Cambria"/>
          <w:color w:val="111111"/>
          <w:spacing w:val="-6"/>
        </w:rPr>
        <w:t xml:space="preserve"> </w:t>
      </w:r>
      <w:r w:rsidRPr="006435AE">
        <w:rPr>
          <w:rFonts w:ascii="Cambria" w:hAnsi="Cambria"/>
          <w:color w:val="111111"/>
          <w:spacing w:val="1"/>
        </w:rPr>
        <w:t>gün</w:t>
      </w:r>
      <w:r w:rsidRPr="006435AE">
        <w:rPr>
          <w:rFonts w:ascii="Cambria" w:hAnsi="Cambria"/>
          <w:color w:val="111111"/>
          <w:spacing w:val="34"/>
        </w:rPr>
        <w:t xml:space="preserve"> </w:t>
      </w:r>
      <w:r w:rsidRPr="006435AE">
        <w:rPr>
          <w:rFonts w:ascii="Cambria" w:hAnsi="Cambria"/>
          <w:color w:val="111111"/>
        </w:rPr>
        <w:t>dünya</w:t>
      </w:r>
      <w:r w:rsidRPr="006435AE">
        <w:rPr>
          <w:rFonts w:ascii="Cambria" w:hAnsi="Cambria"/>
          <w:color w:val="111111"/>
          <w:spacing w:val="8"/>
        </w:rPr>
        <w:t xml:space="preserve"> </w:t>
      </w:r>
      <w:r w:rsidRPr="006435AE">
        <w:rPr>
          <w:rFonts w:ascii="Cambria" w:hAnsi="Cambria"/>
          <w:color w:val="111111"/>
        </w:rPr>
        <w:t>neft</w:t>
      </w:r>
      <w:r w:rsidRPr="006435AE">
        <w:rPr>
          <w:rFonts w:ascii="Cambria" w:hAnsi="Cambria"/>
          <w:color w:val="111111"/>
          <w:spacing w:val="-1"/>
        </w:rPr>
        <w:t xml:space="preserve"> </w:t>
      </w:r>
      <w:r w:rsidRPr="006435AE">
        <w:rPr>
          <w:rFonts w:ascii="Cambria" w:hAnsi="Cambria"/>
          <w:color w:val="111111"/>
          <w:spacing w:val="-2"/>
        </w:rPr>
        <w:t>ehtiyatlarının</w:t>
      </w:r>
      <w:r w:rsidRPr="006435AE">
        <w:rPr>
          <w:rFonts w:ascii="Cambria" w:hAnsi="Cambria"/>
          <w:color w:val="111111"/>
          <w:spacing w:val="6"/>
        </w:rPr>
        <w:t xml:space="preserve"> </w:t>
      </w:r>
      <w:r w:rsidRPr="006435AE">
        <w:rPr>
          <w:rFonts w:ascii="Cambria" w:hAnsi="Cambria"/>
          <w:color w:val="111111"/>
          <w:spacing w:val="-2"/>
        </w:rPr>
        <w:t>3,5%-i,</w:t>
      </w:r>
      <w:r w:rsidRPr="006435AE">
        <w:rPr>
          <w:rFonts w:ascii="Cambria" w:hAnsi="Cambria"/>
          <w:color w:val="111111"/>
          <w:spacing w:val="1"/>
        </w:rPr>
        <w:t xml:space="preserve"> </w:t>
      </w:r>
      <w:r w:rsidRPr="006435AE">
        <w:rPr>
          <w:rFonts w:ascii="Cambria" w:hAnsi="Cambria"/>
          <w:color w:val="111111"/>
          <w:spacing w:val="-2"/>
        </w:rPr>
        <w:t>təbii</w:t>
      </w:r>
      <w:r w:rsidRPr="006435AE">
        <w:rPr>
          <w:rFonts w:ascii="Cambria" w:hAnsi="Cambria"/>
          <w:color w:val="111111"/>
          <w:spacing w:val="-1"/>
        </w:rPr>
        <w:t xml:space="preserve"> </w:t>
      </w:r>
      <w:r w:rsidRPr="006435AE">
        <w:rPr>
          <w:rFonts w:ascii="Cambria" w:hAnsi="Cambria"/>
          <w:color w:val="111111"/>
          <w:spacing w:val="1"/>
        </w:rPr>
        <w:t xml:space="preserve">qaz </w:t>
      </w:r>
      <w:r w:rsidRPr="006435AE">
        <w:rPr>
          <w:rFonts w:ascii="Cambria" w:hAnsi="Cambria"/>
          <w:color w:val="111111"/>
          <w:spacing w:val="-2"/>
        </w:rPr>
        <w:t>ehtiyatlarının</w:t>
      </w:r>
      <w:r w:rsidRPr="006435AE">
        <w:rPr>
          <w:rFonts w:ascii="Cambria" w:hAnsi="Cambria"/>
          <w:color w:val="111111"/>
          <w:spacing w:val="7"/>
        </w:rPr>
        <w:t xml:space="preserve"> </w:t>
      </w:r>
      <w:r w:rsidRPr="006435AE">
        <w:rPr>
          <w:rFonts w:ascii="Cambria" w:hAnsi="Cambria"/>
          <w:color w:val="111111"/>
        </w:rPr>
        <w:t>isə</w:t>
      </w:r>
      <w:r w:rsidRPr="006435AE">
        <w:rPr>
          <w:rFonts w:ascii="Cambria" w:hAnsi="Cambria"/>
          <w:color w:val="111111"/>
          <w:spacing w:val="7"/>
        </w:rPr>
        <w:t xml:space="preserve"> </w:t>
      </w:r>
      <w:r w:rsidRPr="006435AE">
        <w:rPr>
          <w:rFonts w:ascii="Cambria" w:hAnsi="Cambria"/>
          <w:color w:val="111111"/>
          <w:spacing w:val="-2"/>
        </w:rPr>
        <w:t>6,9%-i</w:t>
      </w:r>
      <w:r w:rsidRPr="006435AE">
        <w:rPr>
          <w:rFonts w:ascii="Cambria" w:hAnsi="Cambria"/>
          <w:color w:val="111111"/>
          <w:spacing w:val="-1"/>
        </w:rPr>
        <w:t xml:space="preserve"> məhz</w:t>
      </w:r>
      <w:r w:rsidRPr="006435AE">
        <w:rPr>
          <w:rFonts w:ascii="Cambria" w:hAnsi="Cambria"/>
          <w:color w:val="111111"/>
          <w:spacing w:val="32"/>
          <w:w w:val="99"/>
        </w:rPr>
        <w:t xml:space="preserve"> </w:t>
      </w:r>
      <w:r w:rsidRPr="006435AE">
        <w:rPr>
          <w:rFonts w:ascii="Cambria" w:hAnsi="Cambria"/>
          <w:color w:val="111111"/>
        </w:rPr>
        <w:t>türk</w:t>
      </w:r>
      <w:r w:rsidRPr="006435AE">
        <w:rPr>
          <w:rFonts w:ascii="Cambria" w:hAnsi="Cambria"/>
          <w:color w:val="111111"/>
          <w:spacing w:val="-14"/>
        </w:rPr>
        <w:t xml:space="preserve"> </w:t>
      </w:r>
      <w:r w:rsidRPr="006435AE">
        <w:rPr>
          <w:rFonts w:ascii="Cambria" w:hAnsi="Cambria"/>
          <w:color w:val="111111"/>
          <w:spacing w:val="-1"/>
        </w:rPr>
        <w:t>respublikalarının</w:t>
      </w:r>
      <w:r w:rsidRPr="006435AE">
        <w:rPr>
          <w:rFonts w:ascii="Cambria" w:hAnsi="Cambria"/>
          <w:color w:val="111111"/>
          <w:spacing w:val="-7"/>
        </w:rPr>
        <w:t xml:space="preserve"> </w:t>
      </w:r>
      <w:r w:rsidRPr="006435AE">
        <w:rPr>
          <w:rFonts w:ascii="Cambria" w:hAnsi="Cambria"/>
          <w:color w:val="111111"/>
          <w:spacing w:val="-1"/>
        </w:rPr>
        <w:t>payına</w:t>
      </w:r>
      <w:r w:rsidRPr="006435AE">
        <w:rPr>
          <w:rFonts w:ascii="Cambria" w:hAnsi="Cambria"/>
          <w:color w:val="111111"/>
          <w:spacing w:val="9"/>
        </w:rPr>
        <w:t xml:space="preserve"> </w:t>
      </w:r>
      <w:r w:rsidRPr="006435AE">
        <w:rPr>
          <w:rFonts w:ascii="Cambria" w:hAnsi="Cambria"/>
          <w:color w:val="111111"/>
          <w:spacing w:val="1"/>
        </w:rPr>
        <w:t>düşür.</w:t>
      </w:r>
      <w:r w:rsidRPr="006435AE">
        <w:rPr>
          <w:rFonts w:ascii="Cambria" w:hAnsi="Cambria"/>
          <w:color w:val="111111"/>
          <w:spacing w:val="2"/>
        </w:rPr>
        <w:t xml:space="preserve"> </w:t>
      </w:r>
      <w:r w:rsidRPr="006435AE">
        <w:rPr>
          <w:rFonts w:ascii="Cambria" w:hAnsi="Cambria"/>
          <w:color w:val="111111"/>
        </w:rPr>
        <w:t>Bununla</w:t>
      </w:r>
      <w:r w:rsidRPr="006435AE">
        <w:rPr>
          <w:rFonts w:ascii="Cambria" w:hAnsi="Cambria"/>
          <w:color w:val="111111"/>
          <w:spacing w:val="9"/>
        </w:rPr>
        <w:t xml:space="preserve"> </w:t>
      </w:r>
      <w:r w:rsidRPr="006435AE">
        <w:rPr>
          <w:rFonts w:ascii="Cambria" w:hAnsi="Cambria"/>
          <w:color w:val="111111"/>
          <w:spacing w:val="-1"/>
        </w:rPr>
        <w:t>yanaşı,</w:t>
      </w:r>
      <w:r w:rsidRPr="006435AE">
        <w:rPr>
          <w:rFonts w:ascii="Cambria" w:hAnsi="Cambria"/>
          <w:color w:val="111111"/>
          <w:spacing w:val="2"/>
        </w:rPr>
        <w:t xml:space="preserve"> </w:t>
      </w:r>
      <w:r w:rsidRPr="006435AE">
        <w:rPr>
          <w:rFonts w:ascii="Cambria" w:hAnsi="Cambria"/>
          <w:color w:val="111111"/>
          <w:spacing w:val="1"/>
        </w:rPr>
        <w:t>bu</w:t>
      </w:r>
      <w:r w:rsidRPr="006435AE">
        <w:rPr>
          <w:rFonts w:ascii="Cambria" w:hAnsi="Cambria"/>
          <w:color w:val="111111"/>
          <w:spacing w:val="9"/>
        </w:rPr>
        <w:t xml:space="preserve"> </w:t>
      </w:r>
      <w:r w:rsidRPr="006435AE">
        <w:rPr>
          <w:rFonts w:ascii="Cambria" w:hAnsi="Cambria"/>
          <w:color w:val="111111"/>
          <w:spacing w:val="-1"/>
        </w:rPr>
        <w:t>respublikaların</w:t>
      </w:r>
      <w:r w:rsidRPr="006435AE">
        <w:rPr>
          <w:rFonts w:ascii="Cambria" w:hAnsi="Cambria"/>
          <w:color w:val="111111"/>
          <w:spacing w:val="48"/>
        </w:rPr>
        <w:t xml:space="preserve"> </w:t>
      </w:r>
      <w:r w:rsidRPr="006435AE">
        <w:rPr>
          <w:rFonts w:ascii="Cambria" w:hAnsi="Cambria"/>
          <w:color w:val="111111"/>
          <w:spacing w:val="-1"/>
        </w:rPr>
        <w:t>dünyanın</w:t>
      </w:r>
      <w:r w:rsidRPr="006435AE">
        <w:rPr>
          <w:rFonts w:ascii="Cambria" w:hAnsi="Cambria"/>
          <w:color w:val="111111"/>
          <w:spacing w:val="13"/>
        </w:rPr>
        <w:t xml:space="preserve"> </w:t>
      </w:r>
      <w:r w:rsidRPr="006435AE">
        <w:rPr>
          <w:rFonts w:ascii="Cambria" w:hAnsi="Cambria"/>
          <w:color w:val="111111"/>
        </w:rPr>
        <w:t>mühüm</w:t>
      </w:r>
      <w:r w:rsidRPr="006435AE">
        <w:rPr>
          <w:rFonts w:ascii="Cambria" w:hAnsi="Cambria"/>
          <w:color w:val="111111"/>
          <w:spacing w:val="8"/>
        </w:rPr>
        <w:t xml:space="preserve"> </w:t>
      </w:r>
      <w:r w:rsidRPr="006435AE">
        <w:rPr>
          <w:rFonts w:ascii="Cambria" w:hAnsi="Cambria"/>
          <w:color w:val="111111"/>
          <w:spacing w:val="-1"/>
        </w:rPr>
        <w:t>ticarət</w:t>
      </w:r>
      <w:r w:rsidRPr="006435AE">
        <w:rPr>
          <w:rFonts w:ascii="Cambria" w:hAnsi="Cambria"/>
          <w:color w:val="111111"/>
          <w:spacing w:val="7"/>
        </w:rPr>
        <w:t xml:space="preserve"> </w:t>
      </w:r>
      <w:r w:rsidRPr="006435AE">
        <w:rPr>
          <w:rFonts w:ascii="Cambria" w:hAnsi="Cambria"/>
          <w:color w:val="111111"/>
          <w:spacing w:val="-1"/>
        </w:rPr>
        <w:t>və</w:t>
      </w:r>
      <w:r w:rsidRPr="006435AE">
        <w:rPr>
          <w:rFonts w:ascii="Cambria" w:hAnsi="Cambria"/>
          <w:color w:val="111111"/>
          <w:spacing w:val="52"/>
        </w:rPr>
        <w:t xml:space="preserve"> </w:t>
      </w:r>
      <w:r w:rsidRPr="006435AE">
        <w:rPr>
          <w:rFonts w:ascii="Cambria" w:hAnsi="Cambria"/>
          <w:color w:val="111111"/>
        </w:rPr>
        <w:t>enerji</w:t>
      </w:r>
      <w:r w:rsidRPr="006435AE">
        <w:rPr>
          <w:rFonts w:ascii="Cambria" w:hAnsi="Cambria"/>
          <w:color w:val="111111"/>
          <w:spacing w:val="44"/>
        </w:rPr>
        <w:t xml:space="preserve"> </w:t>
      </w:r>
      <w:r w:rsidRPr="006435AE">
        <w:rPr>
          <w:rFonts w:ascii="Cambria" w:hAnsi="Cambria"/>
          <w:color w:val="111111"/>
        </w:rPr>
        <w:t>koridorlarında</w:t>
      </w:r>
      <w:r w:rsidRPr="006435AE">
        <w:rPr>
          <w:rFonts w:ascii="Cambria" w:hAnsi="Cambria"/>
          <w:color w:val="111111"/>
          <w:spacing w:val="1"/>
        </w:rPr>
        <w:t xml:space="preserve"> </w:t>
      </w:r>
      <w:r w:rsidRPr="006435AE">
        <w:rPr>
          <w:rFonts w:ascii="Cambria" w:hAnsi="Cambria"/>
          <w:color w:val="111111"/>
        </w:rPr>
        <w:t>yerləşməsi</w:t>
      </w:r>
      <w:r w:rsidRPr="006435AE">
        <w:rPr>
          <w:rFonts w:ascii="Cambria" w:hAnsi="Cambria"/>
          <w:color w:val="111111"/>
          <w:spacing w:val="44"/>
        </w:rPr>
        <w:t xml:space="preserve"> </w:t>
      </w:r>
      <w:r w:rsidRPr="006435AE">
        <w:rPr>
          <w:rFonts w:ascii="Cambria" w:hAnsi="Cambria"/>
          <w:color w:val="111111"/>
          <w:spacing w:val="-2"/>
        </w:rPr>
        <w:t>tranzit</w:t>
      </w:r>
      <w:r w:rsidRPr="006435AE">
        <w:rPr>
          <w:rFonts w:ascii="Cambria" w:hAnsi="Cambria"/>
          <w:color w:val="111111"/>
          <w:spacing w:val="66"/>
        </w:rPr>
        <w:t xml:space="preserve"> </w:t>
      </w:r>
      <w:r w:rsidRPr="006435AE">
        <w:rPr>
          <w:rFonts w:ascii="Cambria" w:hAnsi="Cambria"/>
          <w:color w:val="111111"/>
          <w:spacing w:val="-2"/>
        </w:rPr>
        <w:t>nəqliyyatın,</w:t>
      </w:r>
      <w:r w:rsidRPr="006435AE">
        <w:rPr>
          <w:rFonts w:ascii="Cambria" w:hAnsi="Cambria"/>
          <w:color w:val="111111"/>
          <w:spacing w:val="-13"/>
        </w:rPr>
        <w:t xml:space="preserve"> </w:t>
      </w:r>
      <w:r w:rsidRPr="006435AE">
        <w:rPr>
          <w:rFonts w:ascii="Cambria" w:hAnsi="Cambria"/>
          <w:color w:val="111111"/>
          <w:spacing w:val="-1"/>
        </w:rPr>
        <w:t>geniş</w:t>
      </w:r>
      <w:r w:rsidRPr="006435AE">
        <w:rPr>
          <w:rFonts w:ascii="Cambria" w:hAnsi="Cambria"/>
          <w:color w:val="111111"/>
          <w:spacing w:val="8"/>
        </w:rPr>
        <w:t xml:space="preserve"> </w:t>
      </w:r>
      <w:r w:rsidRPr="006435AE">
        <w:rPr>
          <w:rFonts w:ascii="Cambria" w:hAnsi="Cambria"/>
          <w:color w:val="111111"/>
        </w:rPr>
        <w:t>məhsuldar</w:t>
      </w:r>
      <w:r w:rsidRPr="006435AE">
        <w:rPr>
          <w:rFonts w:ascii="Cambria" w:hAnsi="Cambria"/>
          <w:color w:val="111111"/>
          <w:spacing w:val="12"/>
        </w:rPr>
        <w:t xml:space="preserve"> </w:t>
      </w:r>
      <w:r w:rsidRPr="006435AE">
        <w:rPr>
          <w:rFonts w:ascii="Cambria" w:hAnsi="Cambria"/>
          <w:color w:val="111111"/>
          <w:spacing w:val="1"/>
        </w:rPr>
        <w:t>torpaqlara</w:t>
      </w:r>
      <w:r w:rsidRPr="006435AE">
        <w:rPr>
          <w:rFonts w:ascii="Cambria" w:hAnsi="Cambria"/>
          <w:color w:val="111111"/>
          <w:spacing w:val="8"/>
        </w:rPr>
        <w:t xml:space="preserve"> </w:t>
      </w:r>
      <w:r w:rsidRPr="006435AE">
        <w:rPr>
          <w:rFonts w:ascii="Cambria" w:hAnsi="Cambria"/>
          <w:color w:val="111111"/>
          <w:spacing w:val="-4"/>
        </w:rPr>
        <w:t>malik</w:t>
      </w:r>
      <w:r w:rsidRPr="006435AE">
        <w:rPr>
          <w:rFonts w:ascii="Cambria" w:hAnsi="Cambria"/>
          <w:color w:val="111111"/>
          <w:spacing w:val="1"/>
        </w:rPr>
        <w:t xml:space="preserve"> </w:t>
      </w:r>
      <w:r w:rsidRPr="006435AE">
        <w:rPr>
          <w:rFonts w:ascii="Cambria" w:hAnsi="Cambria"/>
          <w:color w:val="111111"/>
          <w:spacing w:val="-1"/>
        </w:rPr>
        <w:t>olmaları</w:t>
      </w:r>
      <w:r w:rsidRPr="006435AE">
        <w:rPr>
          <w:rFonts w:ascii="Cambria" w:hAnsi="Cambria"/>
          <w:color w:val="111111"/>
        </w:rPr>
        <w:t xml:space="preserve"> </w:t>
      </w:r>
      <w:r w:rsidRPr="006435AE">
        <w:rPr>
          <w:rFonts w:ascii="Cambria" w:hAnsi="Cambria"/>
          <w:color w:val="111111"/>
          <w:spacing w:val="1"/>
        </w:rPr>
        <w:t>kənd</w:t>
      </w:r>
      <w:r w:rsidRPr="006435AE">
        <w:rPr>
          <w:rFonts w:ascii="Cambria" w:hAnsi="Cambria"/>
          <w:color w:val="111111"/>
          <w:spacing w:val="7"/>
        </w:rPr>
        <w:t xml:space="preserve"> </w:t>
      </w:r>
      <w:r w:rsidRPr="006435AE">
        <w:rPr>
          <w:rFonts w:ascii="Cambria" w:hAnsi="Cambria"/>
          <w:color w:val="111111"/>
        </w:rPr>
        <w:t>təsərrüfatı</w:t>
      </w:r>
      <w:r w:rsidRPr="006435AE">
        <w:rPr>
          <w:rFonts w:ascii="Cambria" w:hAnsi="Cambria"/>
          <w:color w:val="111111"/>
          <w:spacing w:val="50"/>
        </w:rPr>
        <w:t xml:space="preserve"> </w:t>
      </w:r>
      <w:r w:rsidRPr="006435AE">
        <w:rPr>
          <w:rFonts w:ascii="Cambria" w:hAnsi="Cambria"/>
          <w:color w:val="111111"/>
          <w:spacing w:val="-2"/>
        </w:rPr>
        <w:t>potensiallarının</w:t>
      </w:r>
      <w:r w:rsidRPr="006435AE">
        <w:rPr>
          <w:rFonts w:ascii="Cambria" w:hAnsi="Cambria"/>
          <w:color w:val="111111"/>
          <w:spacing w:val="35"/>
        </w:rPr>
        <w:t xml:space="preserve"> </w:t>
      </w:r>
      <w:r w:rsidRPr="006435AE">
        <w:rPr>
          <w:rFonts w:ascii="Cambria" w:hAnsi="Cambria"/>
          <w:color w:val="111111"/>
        </w:rPr>
        <w:t>yüksək</w:t>
      </w:r>
      <w:r w:rsidRPr="006435AE">
        <w:rPr>
          <w:rFonts w:ascii="Cambria" w:hAnsi="Cambria"/>
          <w:color w:val="111111"/>
          <w:spacing w:val="29"/>
        </w:rPr>
        <w:t xml:space="preserve"> </w:t>
      </w:r>
      <w:r w:rsidRPr="006435AE">
        <w:rPr>
          <w:rFonts w:ascii="Cambria" w:hAnsi="Cambria"/>
          <w:color w:val="111111"/>
          <w:spacing w:val="-1"/>
        </w:rPr>
        <w:t>olmasını</w:t>
      </w:r>
      <w:r w:rsidRPr="006435AE">
        <w:rPr>
          <w:rFonts w:ascii="Cambria" w:hAnsi="Cambria"/>
          <w:color w:val="111111"/>
          <w:spacing w:val="28"/>
        </w:rPr>
        <w:t xml:space="preserve"> </w:t>
      </w:r>
      <w:r w:rsidRPr="006435AE">
        <w:rPr>
          <w:rFonts w:ascii="Cambria" w:hAnsi="Cambria"/>
          <w:color w:val="111111"/>
          <w:spacing w:val="-1"/>
        </w:rPr>
        <w:t>şərtləndirir.</w:t>
      </w:r>
      <w:r w:rsidRPr="006435AE">
        <w:rPr>
          <w:rFonts w:ascii="Cambria" w:hAnsi="Cambria"/>
          <w:color w:val="111111"/>
          <w:spacing w:val="32"/>
        </w:rPr>
        <w:t xml:space="preserve"> </w:t>
      </w:r>
      <w:r w:rsidRPr="006435AE">
        <w:rPr>
          <w:rFonts w:ascii="Cambria" w:hAnsi="Cambria"/>
          <w:color w:val="111111"/>
          <w:spacing w:val="-2"/>
        </w:rPr>
        <w:t>Eləcə</w:t>
      </w:r>
      <w:r w:rsidRPr="006435AE">
        <w:rPr>
          <w:rFonts w:ascii="Cambria" w:hAnsi="Cambria"/>
          <w:color w:val="111111"/>
          <w:spacing w:val="36"/>
        </w:rPr>
        <w:t xml:space="preserve"> </w:t>
      </w:r>
      <w:r w:rsidRPr="006435AE">
        <w:rPr>
          <w:rFonts w:ascii="Cambria" w:hAnsi="Cambria"/>
          <w:color w:val="111111"/>
          <w:spacing w:val="1"/>
        </w:rPr>
        <w:t>də</w:t>
      </w:r>
      <w:r w:rsidRPr="006435AE">
        <w:rPr>
          <w:rFonts w:ascii="Cambria" w:hAnsi="Cambria"/>
          <w:color w:val="111111"/>
          <w:spacing w:val="21"/>
        </w:rPr>
        <w:t xml:space="preserve"> </w:t>
      </w:r>
      <w:r w:rsidRPr="006435AE">
        <w:rPr>
          <w:rFonts w:ascii="Cambria" w:hAnsi="Cambria"/>
          <w:color w:val="111111"/>
          <w:spacing w:val="-2"/>
        </w:rPr>
        <w:t>zəngin</w:t>
      </w:r>
      <w:r w:rsidRPr="006435AE">
        <w:rPr>
          <w:rFonts w:ascii="Cambria" w:hAnsi="Cambria"/>
          <w:color w:val="111111"/>
          <w:spacing w:val="21"/>
        </w:rPr>
        <w:t xml:space="preserve"> </w:t>
      </w:r>
      <w:r w:rsidRPr="006435AE">
        <w:rPr>
          <w:rFonts w:ascii="Cambria" w:hAnsi="Cambria"/>
          <w:color w:val="111111"/>
          <w:spacing w:val="-1"/>
        </w:rPr>
        <w:t>tarixi</w:t>
      </w:r>
      <w:r w:rsidRPr="006435AE">
        <w:rPr>
          <w:rFonts w:ascii="Cambria" w:hAnsi="Cambria"/>
          <w:color w:val="111111"/>
          <w:spacing w:val="14"/>
        </w:rPr>
        <w:t xml:space="preserve"> </w:t>
      </w:r>
      <w:r w:rsidRPr="006435AE">
        <w:rPr>
          <w:rFonts w:ascii="Cambria" w:hAnsi="Cambria"/>
          <w:color w:val="111111"/>
          <w:spacing w:val="1"/>
        </w:rPr>
        <w:t>və</w:t>
      </w:r>
      <w:r w:rsidRPr="006435AE">
        <w:rPr>
          <w:rFonts w:ascii="Cambria" w:hAnsi="Cambria"/>
          <w:color w:val="111111"/>
          <w:spacing w:val="67"/>
        </w:rPr>
        <w:t xml:space="preserve"> </w:t>
      </w:r>
      <w:r w:rsidRPr="006435AE">
        <w:rPr>
          <w:rFonts w:ascii="Cambria" w:hAnsi="Cambria"/>
          <w:color w:val="111111"/>
          <w:spacing w:val="-3"/>
        </w:rPr>
        <w:t>təbiəti turizmin,</w:t>
      </w:r>
      <w:r w:rsidRPr="006435AE">
        <w:rPr>
          <w:rFonts w:ascii="Cambria" w:hAnsi="Cambria"/>
          <w:color w:val="111111"/>
        </w:rPr>
        <w:t xml:space="preserve"> olduqca</w:t>
      </w:r>
      <w:r w:rsidRPr="006435AE">
        <w:rPr>
          <w:rFonts w:ascii="Cambria" w:hAnsi="Cambria"/>
          <w:color w:val="111111"/>
          <w:spacing w:val="-8"/>
        </w:rPr>
        <w:t xml:space="preserve"> </w:t>
      </w:r>
      <w:r w:rsidRPr="006435AE">
        <w:rPr>
          <w:rFonts w:ascii="Cambria" w:hAnsi="Cambria"/>
          <w:color w:val="111111"/>
          <w:spacing w:val="1"/>
        </w:rPr>
        <w:t>gənc,</w:t>
      </w:r>
      <w:r w:rsidRPr="006435AE">
        <w:rPr>
          <w:rFonts w:ascii="Cambria" w:hAnsi="Cambria"/>
          <w:color w:val="111111"/>
          <w:spacing w:val="-14"/>
        </w:rPr>
        <w:t xml:space="preserve"> </w:t>
      </w:r>
      <w:r w:rsidRPr="006435AE">
        <w:rPr>
          <w:rFonts w:ascii="Cambria" w:hAnsi="Cambria"/>
          <w:color w:val="111111"/>
          <w:spacing w:val="-3"/>
        </w:rPr>
        <w:t>dinamik</w:t>
      </w:r>
      <w:r w:rsidRPr="006435AE">
        <w:rPr>
          <w:rFonts w:ascii="Cambria" w:hAnsi="Cambria"/>
          <w:color w:val="111111"/>
          <w:spacing w:val="-16"/>
        </w:rPr>
        <w:t xml:space="preserve"> </w:t>
      </w:r>
      <w:r w:rsidRPr="006435AE">
        <w:rPr>
          <w:rFonts w:ascii="Cambria" w:hAnsi="Cambria"/>
          <w:color w:val="111111"/>
        </w:rPr>
        <w:t>və</w:t>
      </w:r>
      <w:r w:rsidRPr="006435AE">
        <w:rPr>
          <w:rFonts w:ascii="Cambria" w:hAnsi="Cambria"/>
          <w:color w:val="111111"/>
          <w:spacing w:val="-9"/>
        </w:rPr>
        <w:t xml:space="preserve"> </w:t>
      </w:r>
      <w:r w:rsidRPr="006435AE">
        <w:rPr>
          <w:rFonts w:ascii="Cambria" w:hAnsi="Cambria"/>
          <w:color w:val="111111"/>
          <w:spacing w:val="-3"/>
        </w:rPr>
        <w:t>təhsilli</w:t>
      </w:r>
      <w:r w:rsidRPr="006435AE">
        <w:rPr>
          <w:rFonts w:ascii="Cambria" w:hAnsi="Cambria"/>
          <w:color w:val="111111"/>
          <w:spacing w:val="-16"/>
        </w:rPr>
        <w:t xml:space="preserve"> </w:t>
      </w:r>
      <w:r w:rsidRPr="006435AE">
        <w:rPr>
          <w:rFonts w:ascii="Cambria" w:hAnsi="Cambria"/>
          <w:color w:val="111111"/>
          <w:spacing w:val="-1"/>
        </w:rPr>
        <w:t>əhalisi</w:t>
      </w:r>
      <w:r w:rsidRPr="006435AE">
        <w:rPr>
          <w:rFonts w:ascii="Cambria" w:hAnsi="Cambria"/>
          <w:color w:val="111111"/>
          <w:spacing w:val="-17"/>
        </w:rPr>
        <w:t xml:space="preserve"> </w:t>
      </w:r>
      <w:r w:rsidRPr="006435AE">
        <w:rPr>
          <w:rFonts w:ascii="Cambria" w:hAnsi="Cambria"/>
          <w:color w:val="111111"/>
          <w:spacing w:val="-2"/>
        </w:rPr>
        <w:t>isə</w:t>
      </w:r>
      <w:r w:rsidRPr="006435AE">
        <w:rPr>
          <w:rFonts w:ascii="Cambria" w:hAnsi="Cambria"/>
          <w:color w:val="111111"/>
          <w:spacing w:val="-9"/>
        </w:rPr>
        <w:t xml:space="preserve"> </w:t>
      </w:r>
      <w:r w:rsidRPr="006435AE">
        <w:rPr>
          <w:rFonts w:ascii="Cambria" w:hAnsi="Cambria"/>
          <w:color w:val="111111"/>
          <w:spacing w:val="-1"/>
        </w:rPr>
        <w:t>yüksək insan</w:t>
      </w:r>
      <w:r w:rsidRPr="006435AE">
        <w:rPr>
          <w:rFonts w:ascii="Cambria" w:hAnsi="Cambria"/>
          <w:color w:val="111111"/>
          <w:spacing w:val="54"/>
        </w:rPr>
        <w:t xml:space="preserve"> </w:t>
      </w:r>
      <w:r w:rsidRPr="006435AE">
        <w:rPr>
          <w:rFonts w:ascii="Cambria" w:hAnsi="Cambria"/>
          <w:color w:val="111111"/>
          <w:spacing w:val="-1"/>
        </w:rPr>
        <w:t>potensialından</w:t>
      </w:r>
      <w:r w:rsidRPr="006435AE">
        <w:rPr>
          <w:rFonts w:ascii="Cambria" w:hAnsi="Cambria"/>
          <w:color w:val="111111"/>
          <w:spacing w:val="-8"/>
        </w:rPr>
        <w:t xml:space="preserve"> </w:t>
      </w:r>
      <w:r w:rsidRPr="006435AE">
        <w:rPr>
          <w:rFonts w:ascii="Cambria" w:hAnsi="Cambria"/>
          <w:color w:val="111111"/>
          <w:spacing w:val="2"/>
        </w:rPr>
        <w:t>xəbər</w:t>
      </w:r>
      <w:r w:rsidRPr="006435AE">
        <w:rPr>
          <w:rFonts w:ascii="Cambria" w:hAnsi="Cambria"/>
          <w:color w:val="111111"/>
          <w:spacing w:val="-4"/>
        </w:rPr>
        <w:t xml:space="preserve"> </w:t>
      </w:r>
      <w:r w:rsidRPr="006435AE">
        <w:rPr>
          <w:rFonts w:ascii="Cambria" w:hAnsi="Cambria"/>
          <w:color w:val="111111"/>
          <w:spacing w:val="-2"/>
        </w:rPr>
        <w:t>verir.</w:t>
      </w:r>
      <w:r w:rsidRPr="006435AE">
        <w:rPr>
          <w:rFonts w:ascii="Cambria" w:hAnsi="Cambria"/>
          <w:color w:val="111111"/>
          <w:spacing w:val="-13"/>
        </w:rPr>
        <w:t xml:space="preserve"> </w:t>
      </w:r>
      <w:r w:rsidRPr="006435AE">
        <w:rPr>
          <w:rFonts w:ascii="Cambria" w:hAnsi="Cambria"/>
          <w:color w:val="111111"/>
          <w:spacing w:val="1"/>
        </w:rPr>
        <w:t>Bu</w:t>
      </w:r>
      <w:r w:rsidRPr="006435AE">
        <w:rPr>
          <w:rFonts w:ascii="Cambria" w:hAnsi="Cambria"/>
          <w:color w:val="111111"/>
          <w:spacing w:val="-6"/>
        </w:rPr>
        <w:t xml:space="preserve"> </w:t>
      </w:r>
      <w:r w:rsidRPr="006435AE">
        <w:rPr>
          <w:rFonts w:ascii="Cambria" w:hAnsi="Cambria"/>
          <w:color w:val="111111"/>
          <w:spacing w:val="-2"/>
        </w:rPr>
        <w:t>potensialların</w:t>
      </w:r>
      <w:r w:rsidRPr="006435AE">
        <w:rPr>
          <w:rFonts w:ascii="Cambria" w:hAnsi="Cambria"/>
          <w:color w:val="111111"/>
          <w:spacing w:val="-8"/>
        </w:rPr>
        <w:t xml:space="preserve"> </w:t>
      </w:r>
      <w:r w:rsidRPr="006435AE">
        <w:rPr>
          <w:rFonts w:ascii="Cambria" w:hAnsi="Cambria"/>
          <w:color w:val="111111"/>
          <w:spacing w:val="-3"/>
        </w:rPr>
        <w:t>düzgün</w:t>
      </w:r>
      <w:r w:rsidRPr="006435AE">
        <w:rPr>
          <w:rFonts w:ascii="Cambria" w:hAnsi="Cambria"/>
          <w:color w:val="111111"/>
          <w:spacing w:val="6"/>
        </w:rPr>
        <w:t xml:space="preserve"> </w:t>
      </w:r>
      <w:r w:rsidRPr="006435AE">
        <w:rPr>
          <w:rFonts w:ascii="Cambria" w:hAnsi="Cambria"/>
          <w:color w:val="111111"/>
          <w:spacing w:val="-2"/>
        </w:rPr>
        <w:t>qiymətləndirilməsi,</w:t>
      </w:r>
      <w:r w:rsidRPr="006435AE">
        <w:rPr>
          <w:rFonts w:ascii="Cambria" w:hAnsi="Cambria"/>
          <w:color w:val="111111"/>
          <w:spacing w:val="34"/>
        </w:rPr>
        <w:t xml:space="preserve"> </w:t>
      </w:r>
      <w:r w:rsidRPr="006435AE">
        <w:rPr>
          <w:rFonts w:ascii="Cambria" w:hAnsi="Cambria"/>
          <w:color w:val="111111"/>
        </w:rPr>
        <w:t>onların</w:t>
      </w:r>
      <w:r w:rsidRPr="006435AE">
        <w:rPr>
          <w:rFonts w:ascii="Cambria" w:hAnsi="Cambria"/>
          <w:color w:val="111111"/>
          <w:spacing w:val="20"/>
        </w:rPr>
        <w:t xml:space="preserve"> </w:t>
      </w:r>
      <w:r w:rsidRPr="006435AE">
        <w:rPr>
          <w:rFonts w:ascii="Cambria" w:hAnsi="Cambria"/>
          <w:color w:val="111111"/>
          <w:spacing w:val="-5"/>
        </w:rPr>
        <w:t>milli</w:t>
      </w:r>
      <w:r w:rsidRPr="006435AE">
        <w:rPr>
          <w:rFonts w:ascii="Cambria" w:hAnsi="Cambria"/>
          <w:color w:val="111111"/>
          <w:spacing w:val="13"/>
        </w:rPr>
        <w:t xml:space="preserve"> </w:t>
      </w:r>
      <w:r w:rsidRPr="006435AE">
        <w:rPr>
          <w:rFonts w:ascii="Cambria" w:hAnsi="Cambria"/>
          <w:color w:val="111111"/>
          <w:spacing w:val="-2"/>
        </w:rPr>
        <w:t>iqtisadi</w:t>
      </w:r>
      <w:r w:rsidRPr="006435AE">
        <w:rPr>
          <w:rFonts w:ascii="Cambria" w:hAnsi="Cambria"/>
          <w:color w:val="111111"/>
          <w:spacing w:val="13"/>
        </w:rPr>
        <w:t xml:space="preserve"> </w:t>
      </w:r>
      <w:r w:rsidRPr="006435AE">
        <w:rPr>
          <w:rFonts w:ascii="Cambria" w:hAnsi="Cambria"/>
          <w:color w:val="111111"/>
          <w:spacing w:val="-3"/>
        </w:rPr>
        <w:t>inkişaf</w:t>
      </w:r>
      <w:r w:rsidRPr="006435AE">
        <w:rPr>
          <w:rFonts w:ascii="Cambria" w:hAnsi="Cambria"/>
          <w:color w:val="111111"/>
          <w:spacing w:val="7"/>
        </w:rPr>
        <w:t xml:space="preserve"> </w:t>
      </w:r>
      <w:r w:rsidRPr="006435AE">
        <w:rPr>
          <w:rFonts w:ascii="Cambria" w:hAnsi="Cambria"/>
          <w:color w:val="111111"/>
        </w:rPr>
        <w:t>proqramlarında</w:t>
      </w:r>
      <w:r w:rsidRPr="006435AE">
        <w:rPr>
          <w:rFonts w:ascii="Cambria" w:hAnsi="Cambria"/>
          <w:color w:val="111111"/>
          <w:spacing w:val="20"/>
        </w:rPr>
        <w:t xml:space="preserve"> </w:t>
      </w:r>
      <w:r w:rsidRPr="006435AE">
        <w:rPr>
          <w:rFonts w:ascii="Cambria" w:hAnsi="Cambria"/>
          <w:color w:val="111111"/>
          <w:spacing w:val="-2"/>
        </w:rPr>
        <w:t>əks</w:t>
      </w:r>
      <w:r w:rsidRPr="006435AE">
        <w:rPr>
          <w:rFonts w:ascii="Cambria" w:hAnsi="Cambria"/>
          <w:color w:val="111111"/>
          <w:spacing w:val="6"/>
        </w:rPr>
        <w:t xml:space="preserve"> </w:t>
      </w:r>
      <w:r w:rsidRPr="006435AE">
        <w:rPr>
          <w:rFonts w:ascii="Cambria" w:hAnsi="Cambria"/>
          <w:color w:val="111111"/>
          <w:spacing w:val="-1"/>
        </w:rPr>
        <w:t>etdirilərək</w:t>
      </w:r>
      <w:r w:rsidRPr="006435AE">
        <w:rPr>
          <w:rFonts w:ascii="Cambria" w:hAnsi="Cambria"/>
          <w:color w:val="111111"/>
          <w:spacing w:val="46"/>
        </w:rPr>
        <w:t xml:space="preserve"> </w:t>
      </w:r>
      <w:r w:rsidRPr="006435AE">
        <w:rPr>
          <w:rFonts w:ascii="Cambria" w:hAnsi="Cambria"/>
          <w:color w:val="111111"/>
          <w:spacing w:val="-1"/>
        </w:rPr>
        <w:t>reallaşdırılması</w:t>
      </w:r>
      <w:r w:rsidRPr="006435AE">
        <w:rPr>
          <w:rFonts w:ascii="Cambria" w:hAnsi="Cambria"/>
          <w:color w:val="111111"/>
          <w:spacing w:val="13"/>
        </w:rPr>
        <w:t xml:space="preserve"> </w:t>
      </w:r>
      <w:r w:rsidRPr="006435AE">
        <w:rPr>
          <w:rFonts w:ascii="Cambria" w:hAnsi="Cambria"/>
          <w:color w:val="111111"/>
          <w:spacing w:val="1"/>
        </w:rPr>
        <w:t>heç</w:t>
      </w:r>
      <w:r w:rsidRPr="006435AE">
        <w:rPr>
          <w:rFonts w:ascii="Cambria" w:hAnsi="Cambria"/>
          <w:color w:val="111111"/>
          <w:spacing w:val="19"/>
        </w:rPr>
        <w:t xml:space="preserve"> </w:t>
      </w:r>
      <w:r w:rsidRPr="006435AE">
        <w:rPr>
          <w:rFonts w:ascii="Cambria" w:hAnsi="Cambria"/>
          <w:color w:val="111111"/>
          <w:spacing w:val="1"/>
        </w:rPr>
        <w:t>şübhəsiz</w:t>
      </w:r>
      <w:r w:rsidRPr="006435AE">
        <w:rPr>
          <w:rFonts w:ascii="Cambria" w:hAnsi="Cambria"/>
          <w:color w:val="111111"/>
          <w:spacing w:val="16"/>
        </w:rPr>
        <w:t xml:space="preserve"> </w:t>
      </w:r>
      <w:r w:rsidRPr="006435AE">
        <w:rPr>
          <w:rFonts w:ascii="Cambria" w:hAnsi="Cambria"/>
          <w:color w:val="111111"/>
          <w:spacing w:val="-4"/>
        </w:rPr>
        <w:t>k</w:t>
      </w:r>
      <w:r w:rsidRPr="006435AE">
        <w:rPr>
          <w:rFonts w:ascii="Cambria" w:hAnsi="Cambria"/>
          <w:color w:val="111111"/>
          <w:spacing w:val="-5"/>
        </w:rPr>
        <w:t>i</w:t>
      </w:r>
      <w:r w:rsidRPr="006435AE">
        <w:rPr>
          <w:rFonts w:ascii="Cambria" w:hAnsi="Cambria"/>
          <w:color w:val="111111"/>
          <w:spacing w:val="-4"/>
        </w:rPr>
        <w:t>,</w:t>
      </w:r>
      <w:r w:rsidRPr="006435AE">
        <w:rPr>
          <w:rFonts w:ascii="Cambria" w:hAnsi="Cambria"/>
          <w:color w:val="111111"/>
          <w:spacing w:val="16"/>
        </w:rPr>
        <w:t xml:space="preserve"> </w:t>
      </w:r>
      <w:r w:rsidRPr="006435AE">
        <w:rPr>
          <w:rFonts w:ascii="Cambria" w:hAnsi="Cambria"/>
          <w:color w:val="111111"/>
          <w:spacing w:val="1"/>
        </w:rPr>
        <w:t>bu</w:t>
      </w:r>
      <w:r w:rsidRPr="006435AE">
        <w:rPr>
          <w:rFonts w:ascii="Cambria" w:hAnsi="Cambria"/>
          <w:color w:val="111111"/>
          <w:spacing w:val="23"/>
        </w:rPr>
        <w:t xml:space="preserve"> </w:t>
      </w:r>
      <w:r w:rsidRPr="006435AE">
        <w:rPr>
          <w:rFonts w:ascii="Cambria" w:hAnsi="Cambria"/>
          <w:color w:val="111111"/>
          <w:spacing w:val="1"/>
        </w:rPr>
        <w:t>sahədə</w:t>
      </w:r>
      <w:r w:rsidRPr="006435AE">
        <w:rPr>
          <w:rFonts w:ascii="Cambria" w:hAnsi="Cambria"/>
          <w:color w:val="111111"/>
          <w:spacing w:val="21"/>
        </w:rPr>
        <w:t xml:space="preserve"> </w:t>
      </w:r>
      <w:r w:rsidRPr="006435AE">
        <w:rPr>
          <w:rFonts w:ascii="Cambria" w:hAnsi="Cambria"/>
          <w:color w:val="111111"/>
          <w:spacing w:val="-2"/>
        </w:rPr>
        <w:t>ciddi</w:t>
      </w:r>
      <w:r w:rsidRPr="006435AE">
        <w:rPr>
          <w:rFonts w:ascii="Cambria" w:hAnsi="Cambria"/>
          <w:color w:val="111111"/>
          <w:spacing w:val="13"/>
        </w:rPr>
        <w:t xml:space="preserve"> </w:t>
      </w:r>
      <w:r w:rsidRPr="006435AE">
        <w:rPr>
          <w:rFonts w:ascii="Cambria" w:hAnsi="Cambria"/>
          <w:color w:val="111111"/>
          <w:spacing w:val="-3"/>
        </w:rPr>
        <w:t>elmi</w:t>
      </w:r>
      <w:r w:rsidRPr="006435AE">
        <w:rPr>
          <w:rFonts w:ascii="Cambria" w:hAnsi="Cambria"/>
          <w:color w:val="111111"/>
          <w:spacing w:val="14"/>
        </w:rPr>
        <w:t xml:space="preserve"> </w:t>
      </w:r>
      <w:r w:rsidRPr="006435AE">
        <w:rPr>
          <w:rFonts w:ascii="Cambria" w:hAnsi="Cambria"/>
          <w:color w:val="111111"/>
          <w:spacing w:val="-1"/>
        </w:rPr>
        <w:t xml:space="preserve">tədqiqat </w:t>
      </w:r>
      <w:r w:rsidRPr="006435AE">
        <w:rPr>
          <w:rFonts w:ascii="Cambria" w:hAnsi="Cambria"/>
          <w:color w:val="111111"/>
          <w:spacing w:val="-2"/>
        </w:rPr>
        <w:t>işlərinin</w:t>
      </w:r>
      <w:r w:rsidRPr="006435AE">
        <w:rPr>
          <w:rFonts w:ascii="Cambria" w:hAnsi="Cambria"/>
          <w:color w:val="111111"/>
          <w:spacing w:val="40"/>
        </w:rPr>
        <w:t xml:space="preserve"> </w:t>
      </w:r>
      <w:r w:rsidRPr="006435AE">
        <w:rPr>
          <w:rFonts w:ascii="Cambria" w:hAnsi="Cambria"/>
          <w:color w:val="111111"/>
          <w:spacing w:val="-1"/>
        </w:rPr>
        <w:t>aparılmasından</w:t>
      </w:r>
      <w:r w:rsidRPr="006435AE">
        <w:rPr>
          <w:rFonts w:ascii="Cambria" w:hAnsi="Cambria"/>
          <w:color w:val="111111"/>
          <w:spacing w:val="7"/>
        </w:rPr>
        <w:t xml:space="preserve"> </w:t>
      </w:r>
      <w:r w:rsidRPr="006435AE">
        <w:rPr>
          <w:rFonts w:ascii="Cambria" w:hAnsi="Cambria"/>
          <w:color w:val="111111"/>
          <w:spacing w:val="-2"/>
        </w:rPr>
        <w:t>asılı</w:t>
      </w:r>
      <w:r w:rsidRPr="006435AE">
        <w:rPr>
          <w:rFonts w:ascii="Cambria" w:hAnsi="Cambria"/>
          <w:color w:val="111111"/>
        </w:rPr>
        <w:t xml:space="preserve"> olacaqdır.</w:t>
      </w:r>
    </w:p>
    <w:p w:rsidR="006435AE" w:rsidRPr="006435AE" w:rsidRDefault="006435AE" w:rsidP="0001705C">
      <w:pPr>
        <w:pStyle w:val="af6"/>
        <w:spacing w:line="277" w:lineRule="auto"/>
        <w:ind w:left="0" w:firstLine="567"/>
        <w:jc w:val="both"/>
        <w:rPr>
          <w:rFonts w:ascii="Cambria" w:hAnsi="Cambria" w:cs="Cambria"/>
        </w:rPr>
      </w:pPr>
      <w:r w:rsidRPr="006435AE">
        <w:rPr>
          <w:rFonts w:ascii="Cambria" w:hAnsi="Cambria"/>
          <w:color w:val="111111"/>
          <w:spacing w:val="-1"/>
        </w:rPr>
        <w:t>Türk</w:t>
      </w:r>
      <w:r w:rsidRPr="006435AE">
        <w:rPr>
          <w:rFonts w:ascii="Cambria" w:hAnsi="Cambria"/>
          <w:color w:val="111111"/>
          <w:spacing w:val="51"/>
        </w:rPr>
        <w:t xml:space="preserve"> </w:t>
      </w:r>
      <w:r w:rsidRPr="006435AE">
        <w:rPr>
          <w:rFonts w:ascii="Cambria" w:hAnsi="Cambria"/>
          <w:color w:val="111111"/>
        </w:rPr>
        <w:t>dünyası</w:t>
      </w:r>
      <w:r w:rsidRPr="006435AE">
        <w:rPr>
          <w:rFonts w:ascii="Cambria" w:hAnsi="Cambria"/>
          <w:color w:val="111111"/>
          <w:spacing w:val="51"/>
        </w:rPr>
        <w:t xml:space="preserve"> </w:t>
      </w:r>
      <w:r w:rsidRPr="006435AE">
        <w:rPr>
          <w:rFonts w:ascii="Cambria" w:hAnsi="Cambria"/>
          <w:color w:val="111111"/>
          <w:spacing w:val="-3"/>
        </w:rPr>
        <w:t>ilə</w:t>
      </w:r>
      <w:r w:rsidRPr="006435AE">
        <w:rPr>
          <w:rFonts w:ascii="Cambria" w:hAnsi="Cambria"/>
          <w:color w:val="111111"/>
          <w:spacing w:val="6"/>
        </w:rPr>
        <w:t xml:space="preserve"> </w:t>
      </w:r>
      <w:r w:rsidRPr="006435AE">
        <w:rPr>
          <w:rFonts w:ascii="Cambria" w:hAnsi="Cambria"/>
          <w:color w:val="111111"/>
        </w:rPr>
        <w:t>bağlı</w:t>
      </w:r>
      <w:r w:rsidRPr="006435AE">
        <w:rPr>
          <w:rFonts w:ascii="Cambria" w:hAnsi="Cambria"/>
          <w:color w:val="111111"/>
          <w:spacing w:val="36"/>
        </w:rPr>
        <w:t xml:space="preserve"> </w:t>
      </w:r>
      <w:r w:rsidRPr="006435AE">
        <w:rPr>
          <w:rFonts w:ascii="Cambria" w:hAnsi="Cambria"/>
          <w:color w:val="111111"/>
        </w:rPr>
        <w:t>çoxəsrlik</w:t>
      </w:r>
      <w:r w:rsidRPr="006435AE">
        <w:rPr>
          <w:rFonts w:ascii="Cambria" w:hAnsi="Cambria"/>
          <w:color w:val="111111"/>
          <w:spacing w:val="37"/>
        </w:rPr>
        <w:t xml:space="preserve"> </w:t>
      </w:r>
      <w:r w:rsidRPr="006435AE">
        <w:rPr>
          <w:rFonts w:ascii="Cambria" w:hAnsi="Cambria"/>
          <w:color w:val="111111"/>
          <w:spacing w:val="-3"/>
        </w:rPr>
        <w:t>elmi</w:t>
      </w:r>
      <w:r w:rsidRPr="006435AE">
        <w:rPr>
          <w:rFonts w:ascii="Cambria" w:hAnsi="Cambria"/>
          <w:color w:val="111111"/>
          <w:spacing w:val="35"/>
        </w:rPr>
        <w:t xml:space="preserve"> </w:t>
      </w:r>
      <w:r w:rsidRPr="006435AE">
        <w:rPr>
          <w:rFonts w:ascii="Cambria" w:hAnsi="Cambria"/>
          <w:color w:val="111111"/>
          <w:spacing w:val="-1"/>
        </w:rPr>
        <w:t>tədqiqatların</w:t>
      </w:r>
      <w:r w:rsidRPr="006435AE">
        <w:rPr>
          <w:rFonts w:ascii="Cambria" w:hAnsi="Cambria"/>
          <w:color w:val="111111"/>
          <w:spacing w:val="44"/>
        </w:rPr>
        <w:t xml:space="preserve"> </w:t>
      </w:r>
      <w:r w:rsidRPr="006435AE">
        <w:rPr>
          <w:rFonts w:ascii="Cambria" w:hAnsi="Cambria"/>
          <w:color w:val="111111"/>
          <w:spacing w:val="-3"/>
        </w:rPr>
        <w:t>təhlili</w:t>
      </w:r>
      <w:r w:rsidRPr="006435AE">
        <w:rPr>
          <w:rFonts w:ascii="Cambria" w:hAnsi="Cambria"/>
          <w:color w:val="111111"/>
          <w:spacing w:val="36"/>
        </w:rPr>
        <w:t xml:space="preserve"> </w:t>
      </w:r>
      <w:r w:rsidRPr="006435AE">
        <w:rPr>
          <w:rFonts w:ascii="Cambria" w:hAnsi="Cambria"/>
          <w:color w:val="111111"/>
        </w:rPr>
        <w:t>və</w:t>
      </w:r>
      <w:r w:rsidRPr="006435AE">
        <w:rPr>
          <w:rFonts w:ascii="Cambria" w:hAnsi="Cambria"/>
          <w:color w:val="111111"/>
          <w:spacing w:val="38"/>
        </w:rPr>
        <w:t xml:space="preserve"> </w:t>
      </w:r>
      <w:r w:rsidRPr="006435AE">
        <w:rPr>
          <w:rFonts w:ascii="Cambria" w:hAnsi="Cambria"/>
          <w:color w:val="111111"/>
          <w:spacing w:val="-3"/>
        </w:rPr>
        <w:t>qiymətləndirilməsi</w:t>
      </w:r>
      <w:r w:rsidRPr="006435AE">
        <w:rPr>
          <w:rFonts w:ascii="Cambria" w:hAnsi="Cambria"/>
          <w:color w:val="111111"/>
          <w:spacing w:val="-17"/>
        </w:rPr>
        <w:t xml:space="preserve"> </w:t>
      </w:r>
      <w:r w:rsidRPr="006435AE">
        <w:rPr>
          <w:rFonts w:ascii="Cambria" w:hAnsi="Cambria"/>
          <w:color w:val="111111"/>
        </w:rPr>
        <w:t>göstərir</w:t>
      </w:r>
      <w:r w:rsidRPr="006435AE">
        <w:rPr>
          <w:rFonts w:ascii="Cambria" w:hAnsi="Cambria"/>
          <w:color w:val="111111"/>
          <w:spacing w:val="-5"/>
        </w:rPr>
        <w:t xml:space="preserve"> ki,</w:t>
      </w:r>
      <w:r w:rsidRPr="006435AE">
        <w:rPr>
          <w:rFonts w:ascii="Cambria" w:hAnsi="Cambria"/>
          <w:color w:val="111111"/>
          <w:spacing w:val="-13"/>
        </w:rPr>
        <w:t xml:space="preserve"> </w:t>
      </w:r>
      <w:r w:rsidRPr="006435AE">
        <w:rPr>
          <w:rFonts w:ascii="Cambria" w:hAnsi="Cambria"/>
          <w:color w:val="111111"/>
          <w:spacing w:val="1"/>
        </w:rPr>
        <w:t>bu</w:t>
      </w:r>
      <w:r w:rsidRPr="006435AE">
        <w:rPr>
          <w:rFonts w:ascii="Cambria" w:hAnsi="Cambria"/>
          <w:color w:val="111111"/>
          <w:spacing w:val="-8"/>
        </w:rPr>
        <w:t xml:space="preserve"> </w:t>
      </w:r>
      <w:r w:rsidRPr="006435AE">
        <w:rPr>
          <w:rFonts w:ascii="Cambria" w:hAnsi="Cambria"/>
          <w:color w:val="111111"/>
          <w:spacing w:val="-1"/>
        </w:rPr>
        <w:t>arealın</w:t>
      </w:r>
      <w:r w:rsidRPr="006435AE">
        <w:rPr>
          <w:rFonts w:ascii="Cambria" w:hAnsi="Cambria"/>
          <w:color w:val="111111"/>
          <w:spacing w:val="-6"/>
        </w:rPr>
        <w:t xml:space="preserve"> </w:t>
      </w:r>
      <w:r w:rsidRPr="006435AE">
        <w:rPr>
          <w:rFonts w:ascii="Cambria" w:hAnsi="Cambria"/>
          <w:color w:val="111111"/>
        </w:rPr>
        <w:t>ən</w:t>
      </w:r>
      <w:r w:rsidRPr="006435AE">
        <w:rPr>
          <w:rFonts w:ascii="Cambria" w:hAnsi="Cambria"/>
          <w:color w:val="111111"/>
          <w:spacing w:val="-9"/>
        </w:rPr>
        <w:t xml:space="preserve"> </w:t>
      </w:r>
      <w:r w:rsidRPr="006435AE">
        <w:rPr>
          <w:rFonts w:ascii="Cambria" w:hAnsi="Cambria"/>
          <w:color w:val="111111"/>
          <w:spacing w:val="1"/>
        </w:rPr>
        <w:t>az</w:t>
      </w:r>
      <w:r w:rsidRPr="006435AE">
        <w:rPr>
          <w:rFonts w:ascii="Cambria" w:hAnsi="Cambria"/>
          <w:color w:val="111111"/>
          <w:spacing w:val="-13"/>
        </w:rPr>
        <w:t xml:space="preserve"> </w:t>
      </w:r>
      <w:r w:rsidRPr="006435AE">
        <w:rPr>
          <w:rFonts w:ascii="Cambria" w:hAnsi="Cambria"/>
          <w:color w:val="111111"/>
          <w:spacing w:val="-2"/>
        </w:rPr>
        <w:t>tədqiq</w:t>
      </w:r>
      <w:r w:rsidRPr="006435AE">
        <w:rPr>
          <w:rFonts w:ascii="Cambria" w:hAnsi="Cambria"/>
          <w:color w:val="111111"/>
          <w:spacing w:val="-7"/>
        </w:rPr>
        <w:t xml:space="preserve"> </w:t>
      </w:r>
      <w:r w:rsidRPr="006435AE">
        <w:rPr>
          <w:rFonts w:ascii="Cambria" w:hAnsi="Cambria"/>
          <w:color w:val="111111"/>
          <w:spacing w:val="-2"/>
        </w:rPr>
        <w:t>edilən</w:t>
      </w:r>
      <w:r w:rsidRPr="006435AE">
        <w:rPr>
          <w:rFonts w:ascii="Cambria" w:hAnsi="Cambria"/>
          <w:color w:val="111111"/>
          <w:spacing w:val="-9"/>
        </w:rPr>
        <w:t xml:space="preserve"> </w:t>
      </w:r>
      <w:r w:rsidRPr="006435AE">
        <w:rPr>
          <w:rFonts w:ascii="Cambria" w:hAnsi="Cambria"/>
          <w:color w:val="111111"/>
          <w:spacing w:val="1"/>
        </w:rPr>
        <w:t>sahəsi</w:t>
      </w:r>
      <w:r w:rsidRPr="006435AE">
        <w:rPr>
          <w:rFonts w:ascii="Cambria" w:hAnsi="Cambria"/>
          <w:color w:val="111111"/>
          <w:spacing w:val="-16"/>
        </w:rPr>
        <w:t xml:space="preserve"> </w:t>
      </w:r>
      <w:r w:rsidRPr="006435AE">
        <w:rPr>
          <w:rFonts w:ascii="Cambria" w:hAnsi="Cambria"/>
          <w:color w:val="111111"/>
          <w:spacing w:val="-4"/>
        </w:rPr>
        <w:t>mə</w:t>
      </w:r>
      <w:r w:rsidRPr="006435AE">
        <w:rPr>
          <w:rFonts w:ascii="Cambria" w:hAnsi="Cambria"/>
          <w:color w:val="111111"/>
          <w:spacing w:val="-5"/>
        </w:rPr>
        <w:t>hz</w:t>
      </w:r>
      <w:r w:rsidRPr="006435AE">
        <w:rPr>
          <w:rFonts w:ascii="Cambria" w:hAnsi="Cambria"/>
          <w:color w:val="111111"/>
          <w:spacing w:val="79"/>
          <w:w w:val="99"/>
        </w:rPr>
        <w:t xml:space="preserve"> </w:t>
      </w:r>
      <w:r w:rsidRPr="006435AE">
        <w:rPr>
          <w:rFonts w:ascii="Cambria" w:hAnsi="Cambria"/>
          <w:color w:val="111111"/>
          <w:spacing w:val="-2"/>
        </w:rPr>
        <w:t>iqtisadiyyatdır.</w:t>
      </w:r>
      <w:r w:rsidRPr="006435AE">
        <w:rPr>
          <w:rFonts w:ascii="Cambria" w:hAnsi="Cambria"/>
          <w:color w:val="111111"/>
          <w:spacing w:val="-13"/>
        </w:rPr>
        <w:t xml:space="preserve"> </w:t>
      </w:r>
      <w:r w:rsidRPr="006435AE">
        <w:rPr>
          <w:rFonts w:ascii="Cambria" w:hAnsi="Cambria"/>
          <w:color w:val="111111"/>
        </w:rPr>
        <w:t>Tarixə</w:t>
      </w:r>
      <w:r w:rsidRPr="006435AE">
        <w:rPr>
          <w:rFonts w:ascii="Cambria" w:hAnsi="Cambria"/>
          <w:color w:val="111111"/>
          <w:spacing w:val="7"/>
        </w:rPr>
        <w:t xml:space="preserve"> </w:t>
      </w:r>
      <w:r w:rsidRPr="006435AE">
        <w:rPr>
          <w:rFonts w:ascii="Cambria" w:hAnsi="Cambria"/>
          <w:color w:val="111111"/>
          <w:spacing w:val="2"/>
        </w:rPr>
        <w:t>böyük</w:t>
      </w:r>
      <w:r w:rsidRPr="006435AE">
        <w:rPr>
          <w:rFonts w:ascii="Cambria" w:hAnsi="Cambria"/>
          <w:color w:val="111111"/>
        </w:rPr>
        <w:t xml:space="preserve"> </w:t>
      </w:r>
      <w:r w:rsidRPr="006435AE">
        <w:rPr>
          <w:rFonts w:ascii="Cambria" w:hAnsi="Cambria"/>
          <w:color w:val="111111"/>
          <w:spacing w:val="-1"/>
        </w:rPr>
        <w:t xml:space="preserve">mədəniyyət layihələri </w:t>
      </w:r>
      <w:r w:rsidRPr="006435AE">
        <w:rPr>
          <w:rFonts w:ascii="Cambria" w:hAnsi="Cambria"/>
          <w:color w:val="111111"/>
          <w:spacing w:val="-5"/>
        </w:rPr>
        <w:t>i</w:t>
      </w:r>
      <w:r w:rsidRPr="006435AE">
        <w:rPr>
          <w:rFonts w:ascii="Cambria" w:hAnsi="Cambria"/>
          <w:color w:val="111111"/>
          <w:spacing w:val="-4"/>
        </w:rPr>
        <w:t>lə</w:t>
      </w:r>
      <w:r w:rsidRPr="006435AE">
        <w:rPr>
          <w:rFonts w:ascii="Cambria" w:hAnsi="Cambria"/>
          <w:color w:val="111111"/>
          <w:spacing w:val="7"/>
        </w:rPr>
        <w:t xml:space="preserve"> </w:t>
      </w:r>
      <w:r w:rsidRPr="006435AE">
        <w:rPr>
          <w:rFonts w:ascii="Cambria" w:hAnsi="Cambria"/>
          <w:color w:val="111111"/>
          <w:spacing w:val="-3"/>
        </w:rPr>
        <w:t>çıxmış,</w:t>
      </w:r>
      <w:r w:rsidRPr="006435AE">
        <w:rPr>
          <w:rFonts w:ascii="Cambria" w:hAnsi="Cambria"/>
          <w:color w:val="111111"/>
          <w:spacing w:val="1"/>
        </w:rPr>
        <w:t xml:space="preserve"> bu</w:t>
      </w:r>
      <w:r w:rsidRPr="006435AE">
        <w:rPr>
          <w:rFonts w:ascii="Cambria" w:hAnsi="Cambria"/>
          <w:color w:val="111111"/>
          <w:spacing w:val="8"/>
        </w:rPr>
        <w:t xml:space="preserve"> </w:t>
      </w:r>
      <w:r w:rsidRPr="006435AE">
        <w:rPr>
          <w:rFonts w:ascii="Cambria" w:hAnsi="Cambria"/>
          <w:color w:val="111111"/>
          <w:spacing w:val="1"/>
        </w:rPr>
        <w:t>gün</w:t>
      </w:r>
      <w:r w:rsidRPr="006435AE">
        <w:rPr>
          <w:rFonts w:ascii="Cambria" w:hAnsi="Cambria"/>
          <w:color w:val="111111"/>
          <w:spacing w:val="6"/>
        </w:rPr>
        <w:t xml:space="preserve"> </w:t>
      </w:r>
      <w:r w:rsidRPr="006435AE">
        <w:rPr>
          <w:rFonts w:ascii="Cambria" w:hAnsi="Cambria"/>
          <w:color w:val="111111"/>
          <w:spacing w:val="3"/>
        </w:rPr>
        <w:t>də</w:t>
      </w:r>
      <w:r w:rsidRPr="006435AE">
        <w:rPr>
          <w:rFonts w:ascii="Cambria" w:hAnsi="Cambria"/>
          <w:color w:val="111111"/>
          <w:spacing w:val="28"/>
        </w:rPr>
        <w:t xml:space="preserve"> </w:t>
      </w:r>
      <w:r w:rsidRPr="006435AE">
        <w:rPr>
          <w:rFonts w:ascii="Cambria" w:hAnsi="Cambria"/>
          <w:color w:val="111111"/>
        </w:rPr>
        <w:t>dünya resurslarının</w:t>
      </w:r>
      <w:r w:rsidRPr="006435AE">
        <w:rPr>
          <w:rFonts w:ascii="Cambria" w:hAnsi="Cambria"/>
          <w:color w:val="111111"/>
          <w:spacing w:val="52"/>
        </w:rPr>
        <w:t xml:space="preserve"> </w:t>
      </w:r>
      <w:r w:rsidRPr="006435AE">
        <w:rPr>
          <w:rFonts w:ascii="Cambria" w:hAnsi="Cambria"/>
          <w:color w:val="111111"/>
          <w:spacing w:val="3"/>
        </w:rPr>
        <w:t>və</w:t>
      </w:r>
      <w:r w:rsidRPr="006435AE">
        <w:rPr>
          <w:rFonts w:ascii="Cambria" w:hAnsi="Cambria"/>
          <w:color w:val="111111"/>
        </w:rPr>
        <w:t xml:space="preserve">  </w:t>
      </w:r>
      <w:r w:rsidRPr="006435AE">
        <w:rPr>
          <w:rFonts w:ascii="Cambria" w:hAnsi="Cambria"/>
          <w:color w:val="111111"/>
          <w:spacing w:val="-3"/>
        </w:rPr>
        <w:t>imkanlarının</w:t>
      </w:r>
      <w:r w:rsidRPr="006435AE">
        <w:rPr>
          <w:rFonts w:ascii="Cambria" w:hAnsi="Cambria"/>
          <w:color w:val="111111"/>
          <w:spacing w:val="36"/>
        </w:rPr>
        <w:t xml:space="preserve"> </w:t>
      </w:r>
      <w:r w:rsidRPr="006435AE">
        <w:rPr>
          <w:rFonts w:ascii="Cambria" w:hAnsi="Cambria"/>
          <w:color w:val="111111"/>
        </w:rPr>
        <w:t>mühüm</w:t>
      </w:r>
      <w:r w:rsidRPr="006435AE">
        <w:rPr>
          <w:rFonts w:ascii="Cambria" w:hAnsi="Cambria"/>
          <w:color w:val="111111"/>
          <w:spacing w:val="31"/>
        </w:rPr>
        <w:t xml:space="preserve"> </w:t>
      </w:r>
      <w:r w:rsidRPr="006435AE">
        <w:rPr>
          <w:rFonts w:ascii="Cambria" w:hAnsi="Cambria"/>
          <w:color w:val="111111"/>
          <w:spacing w:val="-1"/>
        </w:rPr>
        <w:t>hissəsini</w:t>
      </w:r>
      <w:r w:rsidRPr="006435AE">
        <w:rPr>
          <w:rFonts w:ascii="Cambria" w:hAnsi="Cambria"/>
          <w:color w:val="111111"/>
          <w:spacing w:val="29"/>
        </w:rPr>
        <w:t xml:space="preserve"> </w:t>
      </w:r>
      <w:r w:rsidRPr="006435AE">
        <w:rPr>
          <w:rFonts w:ascii="Cambria" w:hAnsi="Cambria"/>
          <w:color w:val="111111"/>
          <w:spacing w:val="3"/>
        </w:rPr>
        <w:t>öz</w:t>
      </w:r>
      <w:r w:rsidRPr="006435AE">
        <w:rPr>
          <w:rFonts w:ascii="Cambria" w:hAnsi="Cambria"/>
          <w:color w:val="111111"/>
          <w:spacing w:val="32"/>
        </w:rPr>
        <w:t xml:space="preserve"> </w:t>
      </w:r>
      <w:r w:rsidRPr="006435AE">
        <w:rPr>
          <w:rFonts w:ascii="Cambria" w:hAnsi="Cambria"/>
          <w:color w:val="111111"/>
          <w:spacing w:val="-1"/>
        </w:rPr>
        <w:t>nəzarətində</w:t>
      </w:r>
      <w:r w:rsidRPr="006435AE">
        <w:rPr>
          <w:rFonts w:ascii="Cambria" w:hAnsi="Cambria"/>
          <w:color w:val="111111"/>
          <w:spacing w:val="56"/>
        </w:rPr>
        <w:t xml:space="preserve"> </w:t>
      </w:r>
      <w:r w:rsidRPr="006435AE">
        <w:rPr>
          <w:rFonts w:ascii="Cambria" w:hAnsi="Cambria"/>
          <w:color w:val="111111"/>
        </w:rPr>
        <w:t>saxlayan</w:t>
      </w:r>
      <w:r w:rsidRPr="006435AE">
        <w:rPr>
          <w:rFonts w:ascii="Cambria" w:hAnsi="Cambria"/>
          <w:color w:val="111111"/>
          <w:spacing w:val="52"/>
        </w:rPr>
        <w:t xml:space="preserve"> </w:t>
      </w:r>
      <w:r w:rsidRPr="006435AE">
        <w:rPr>
          <w:rFonts w:ascii="Cambria" w:hAnsi="Cambria"/>
          <w:color w:val="111111"/>
        </w:rPr>
        <w:t>türk</w:t>
      </w:r>
      <w:r w:rsidRPr="006435AE">
        <w:rPr>
          <w:rFonts w:ascii="Cambria" w:hAnsi="Cambria"/>
          <w:color w:val="111111"/>
          <w:spacing w:val="46"/>
        </w:rPr>
        <w:t xml:space="preserve"> </w:t>
      </w:r>
      <w:r w:rsidRPr="006435AE">
        <w:rPr>
          <w:rFonts w:ascii="Cambria" w:hAnsi="Cambria"/>
          <w:color w:val="111111"/>
          <w:spacing w:val="-1"/>
        </w:rPr>
        <w:t>dünyasının</w:t>
      </w:r>
      <w:r w:rsidRPr="006435AE">
        <w:rPr>
          <w:rFonts w:ascii="Cambria" w:hAnsi="Cambria"/>
          <w:color w:val="111111"/>
          <w:spacing w:val="52"/>
        </w:rPr>
        <w:t xml:space="preserve"> </w:t>
      </w:r>
      <w:r w:rsidRPr="006435AE">
        <w:rPr>
          <w:rFonts w:ascii="Cambria" w:hAnsi="Cambria"/>
          <w:color w:val="111111"/>
          <w:spacing w:val="-3"/>
        </w:rPr>
        <w:t>keçmişi</w:t>
      </w:r>
      <w:r w:rsidRPr="006435AE">
        <w:rPr>
          <w:rFonts w:ascii="Cambria" w:hAnsi="Cambria"/>
          <w:color w:val="111111"/>
          <w:spacing w:val="45"/>
        </w:rPr>
        <w:t xml:space="preserve"> </w:t>
      </w:r>
      <w:r w:rsidRPr="006435AE">
        <w:rPr>
          <w:rFonts w:ascii="Cambria" w:hAnsi="Cambria"/>
          <w:color w:val="111111"/>
          <w:spacing w:val="4"/>
        </w:rPr>
        <w:t>və</w:t>
      </w:r>
      <w:r w:rsidRPr="006435AE">
        <w:rPr>
          <w:rFonts w:ascii="Cambria" w:hAnsi="Cambria"/>
          <w:color w:val="111111"/>
          <w:spacing w:val="52"/>
        </w:rPr>
        <w:t xml:space="preserve"> </w:t>
      </w:r>
      <w:r w:rsidRPr="006435AE">
        <w:rPr>
          <w:rFonts w:ascii="Cambria" w:hAnsi="Cambria"/>
          <w:color w:val="111111"/>
          <w:spacing w:val="-1"/>
        </w:rPr>
        <w:t>gələcəyi</w:t>
      </w:r>
      <w:r w:rsidRPr="006435AE">
        <w:rPr>
          <w:rFonts w:ascii="Cambria" w:hAnsi="Cambria"/>
          <w:color w:val="111111"/>
          <w:spacing w:val="30"/>
        </w:rPr>
        <w:t xml:space="preserve"> </w:t>
      </w:r>
      <w:r w:rsidRPr="006435AE">
        <w:rPr>
          <w:rFonts w:ascii="Cambria" w:hAnsi="Cambria"/>
          <w:color w:val="111111"/>
          <w:spacing w:val="-5"/>
        </w:rPr>
        <w:t>i</w:t>
      </w:r>
      <w:r w:rsidRPr="006435AE">
        <w:rPr>
          <w:rFonts w:ascii="Cambria" w:hAnsi="Cambria"/>
          <w:color w:val="111111"/>
          <w:spacing w:val="-4"/>
        </w:rPr>
        <w:t>lə</w:t>
      </w:r>
      <w:r w:rsidRPr="006435AE">
        <w:rPr>
          <w:rFonts w:ascii="Cambria" w:hAnsi="Cambria"/>
          <w:color w:val="111111"/>
          <w:spacing w:val="37"/>
        </w:rPr>
        <w:t xml:space="preserve"> </w:t>
      </w:r>
      <w:r w:rsidRPr="006435AE">
        <w:rPr>
          <w:rFonts w:ascii="Cambria" w:hAnsi="Cambria"/>
          <w:color w:val="111111"/>
        </w:rPr>
        <w:t>bağlı</w:t>
      </w:r>
      <w:r w:rsidRPr="006435AE">
        <w:rPr>
          <w:rFonts w:ascii="Cambria" w:hAnsi="Cambria"/>
          <w:color w:val="111111"/>
          <w:spacing w:val="30"/>
        </w:rPr>
        <w:t xml:space="preserve"> </w:t>
      </w:r>
      <w:r w:rsidRPr="006435AE">
        <w:rPr>
          <w:rFonts w:ascii="Cambria" w:hAnsi="Cambria"/>
          <w:color w:val="111111"/>
          <w:spacing w:val="-2"/>
        </w:rPr>
        <w:t>iqtisadi</w:t>
      </w:r>
      <w:r w:rsidRPr="006435AE">
        <w:rPr>
          <w:rFonts w:ascii="Cambria" w:hAnsi="Cambria"/>
          <w:color w:val="111111"/>
          <w:spacing w:val="29"/>
        </w:rPr>
        <w:t xml:space="preserve"> </w:t>
      </w:r>
      <w:r w:rsidRPr="006435AE">
        <w:rPr>
          <w:rFonts w:ascii="Cambria" w:hAnsi="Cambria"/>
          <w:color w:val="111111"/>
          <w:spacing w:val="-3"/>
        </w:rPr>
        <w:t>təmələ</w:t>
      </w:r>
      <w:r w:rsidRPr="006435AE">
        <w:rPr>
          <w:rFonts w:ascii="Cambria" w:hAnsi="Cambria"/>
          <w:color w:val="111111"/>
          <w:spacing w:val="40"/>
        </w:rPr>
        <w:t xml:space="preserve"> </w:t>
      </w:r>
      <w:r w:rsidRPr="006435AE">
        <w:rPr>
          <w:rFonts w:ascii="Cambria" w:hAnsi="Cambria"/>
          <w:color w:val="111111"/>
        </w:rPr>
        <w:t>dayanmadan</w:t>
      </w:r>
      <w:r w:rsidRPr="006435AE">
        <w:rPr>
          <w:rFonts w:ascii="Cambria" w:hAnsi="Cambria"/>
          <w:color w:val="111111"/>
          <w:spacing w:val="35"/>
        </w:rPr>
        <w:t xml:space="preserve"> </w:t>
      </w:r>
      <w:r w:rsidRPr="006435AE">
        <w:rPr>
          <w:rFonts w:ascii="Cambria" w:hAnsi="Cambria"/>
          <w:color w:val="111111"/>
        </w:rPr>
        <w:t>sağlam</w:t>
      </w:r>
      <w:r w:rsidRPr="006435AE">
        <w:rPr>
          <w:rFonts w:ascii="Cambria" w:hAnsi="Cambria"/>
          <w:color w:val="111111"/>
          <w:spacing w:val="31"/>
        </w:rPr>
        <w:t xml:space="preserve"> </w:t>
      </w:r>
      <w:r w:rsidRPr="006435AE">
        <w:rPr>
          <w:rFonts w:ascii="Cambria" w:hAnsi="Cambria"/>
          <w:color w:val="111111"/>
          <w:spacing w:val="-3"/>
        </w:rPr>
        <w:t>elmi</w:t>
      </w:r>
      <w:r w:rsidRPr="006435AE">
        <w:rPr>
          <w:rFonts w:ascii="Cambria" w:hAnsi="Cambria"/>
          <w:color w:val="111111"/>
          <w:spacing w:val="29"/>
        </w:rPr>
        <w:t xml:space="preserve"> </w:t>
      </w:r>
      <w:r w:rsidRPr="006435AE">
        <w:rPr>
          <w:rFonts w:ascii="Cambria" w:hAnsi="Cambria"/>
          <w:color w:val="111111"/>
          <w:spacing w:val="-2"/>
        </w:rPr>
        <w:t>fikirlər</w:t>
      </w:r>
      <w:r w:rsidRPr="006435AE">
        <w:rPr>
          <w:rFonts w:ascii="Cambria" w:hAnsi="Cambria"/>
          <w:color w:val="111111"/>
          <w:spacing w:val="41"/>
        </w:rPr>
        <w:t xml:space="preserve"> </w:t>
      </w:r>
      <w:r w:rsidRPr="006435AE">
        <w:rPr>
          <w:rFonts w:ascii="Cambria" w:hAnsi="Cambria"/>
          <w:color w:val="111111"/>
          <w:spacing w:val="-2"/>
        </w:rPr>
        <w:t>irəli</w:t>
      </w:r>
      <w:r w:rsidRPr="006435AE">
        <w:rPr>
          <w:rFonts w:ascii="Cambria" w:hAnsi="Cambria"/>
          <w:color w:val="111111"/>
          <w:spacing w:val="29"/>
        </w:rPr>
        <w:t xml:space="preserve"> </w:t>
      </w:r>
      <w:r w:rsidRPr="006435AE">
        <w:rPr>
          <w:rFonts w:ascii="Cambria" w:hAnsi="Cambria"/>
          <w:color w:val="111111"/>
          <w:spacing w:val="1"/>
        </w:rPr>
        <w:t>sürmək</w:t>
      </w:r>
      <w:r w:rsidRPr="006435AE">
        <w:rPr>
          <w:rFonts w:ascii="Cambria" w:hAnsi="Cambria"/>
          <w:color w:val="111111"/>
          <w:spacing w:val="30"/>
        </w:rPr>
        <w:t xml:space="preserve"> </w:t>
      </w:r>
      <w:r w:rsidRPr="006435AE">
        <w:rPr>
          <w:rFonts w:ascii="Cambria" w:hAnsi="Cambria"/>
          <w:color w:val="111111"/>
          <w:spacing w:val="-2"/>
        </w:rPr>
        <w:t>isə</w:t>
      </w:r>
      <w:r w:rsidRPr="006435AE">
        <w:rPr>
          <w:rFonts w:ascii="Cambria" w:hAnsi="Cambria"/>
          <w:color w:val="111111"/>
          <w:spacing w:val="37"/>
        </w:rPr>
        <w:t xml:space="preserve"> </w:t>
      </w:r>
      <w:r w:rsidRPr="006435AE">
        <w:rPr>
          <w:rFonts w:ascii="Cambria" w:hAnsi="Cambria"/>
          <w:color w:val="111111"/>
          <w:spacing w:val="1"/>
        </w:rPr>
        <w:t>heç</w:t>
      </w:r>
      <w:r w:rsidRPr="006435AE">
        <w:rPr>
          <w:rFonts w:ascii="Cambria" w:hAnsi="Cambria"/>
          <w:color w:val="111111"/>
          <w:spacing w:val="20"/>
        </w:rPr>
        <w:t xml:space="preserve"> </w:t>
      </w:r>
      <w:r w:rsidRPr="006435AE">
        <w:rPr>
          <w:rFonts w:ascii="Cambria" w:hAnsi="Cambria"/>
          <w:color w:val="111111"/>
        </w:rPr>
        <w:t>şübhəsiz</w:t>
      </w:r>
      <w:r w:rsidRPr="006435AE">
        <w:rPr>
          <w:rFonts w:ascii="Cambria" w:hAnsi="Cambria"/>
          <w:color w:val="111111"/>
          <w:spacing w:val="16"/>
        </w:rPr>
        <w:t xml:space="preserve"> </w:t>
      </w:r>
      <w:r w:rsidRPr="006435AE">
        <w:rPr>
          <w:rFonts w:ascii="Cambria" w:hAnsi="Cambria"/>
          <w:color w:val="111111"/>
          <w:spacing w:val="-5"/>
        </w:rPr>
        <w:t>k</w:t>
      </w:r>
      <w:r w:rsidRPr="006435AE">
        <w:rPr>
          <w:rFonts w:ascii="Cambria" w:hAnsi="Cambria"/>
          <w:color w:val="111111"/>
          <w:spacing w:val="-6"/>
        </w:rPr>
        <w:t>i</w:t>
      </w:r>
      <w:r w:rsidRPr="006435AE">
        <w:rPr>
          <w:rFonts w:ascii="Cambria" w:hAnsi="Cambria"/>
          <w:color w:val="111111"/>
          <w:spacing w:val="-5"/>
        </w:rPr>
        <w:t>,</w:t>
      </w:r>
      <w:r w:rsidRPr="006435AE">
        <w:rPr>
          <w:rFonts w:ascii="Cambria" w:hAnsi="Cambria"/>
          <w:color w:val="111111"/>
          <w:spacing w:val="18"/>
        </w:rPr>
        <w:t xml:space="preserve"> </w:t>
      </w:r>
      <w:r w:rsidRPr="006435AE">
        <w:rPr>
          <w:rFonts w:ascii="Cambria" w:hAnsi="Cambria"/>
          <w:color w:val="111111"/>
          <w:spacing w:val="1"/>
        </w:rPr>
        <w:t>hər</w:t>
      </w:r>
      <w:r w:rsidRPr="006435AE">
        <w:rPr>
          <w:rFonts w:ascii="Cambria" w:hAnsi="Cambria"/>
          <w:color w:val="111111"/>
          <w:spacing w:val="52"/>
          <w:w w:val="99"/>
        </w:rPr>
        <w:t xml:space="preserve"> </w:t>
      </w:r>
      <w:r w:rsidRPr="006435AE">
        <w:rPr>
          <w:rFonts w:ascii="Cambria" w:hAnsi="Cambria"/>
          <w:color w:val="111111"/>
          <w:spacing w:val="-2"/>
        </w:rPr>
        <w:t>zaman</w:t>
      </w:r>
      <w:r w:rsidRPr="006435AE">
        <w:rPr>
          <w:rFonts w:ascii="Cambria" w:hAnsi="Cambria"/>
          <w:color w:val="111111"/>
          <w:spacing w:val="20"/>
        </w:rPr>
        <w:t xml:space="preserve"> </w:t>
      </w:r>
      <w:r w:rsidRPr="006435AE">
        <w:rPr>
          <w:rFonts w:ascii="Cambria" w:hAnsi="Cambria"/>
          <w:color w:val="111111"/>
          <w:spacing w:val="-3"/>
        </w:rPr>
        <w:t>çətin</w:t>
      </w:r>
      <w:r w:rsidRPr="006435AE">
        <w:rPr>
          <w:rFonts w:ascii="Cambria" w:hAnsi="Cambria"/>
          <w:color w:val="111111"/>
          <w:spacing w:val="20"/>
        </w:rPr>
        <w:t xml:space="preserve"> </w:t>
      </w:r>
      <w:r w:rsidRPr="006435AE">
        <w:rPr>
          <w:rFonts w:ascii="Cambria" w:hAnsi="Cambria"/>
          <w:color w:val="111111"/>
          <w:spacing w:val="1"/>
        </w:rPr>
        <w:t>olacaq.</w:t>
      </w:r>
      <w:r w:rsidRPr="006435AE">
        <w:rPr>
          <w:rFonts w:ascii="Cambria" w:hAnsi="Cambria"/>
          <w:color w:val="111111"/>
          <w:spacing w:val="16"/>
        </w:rPr>
        <w:t xml:space="preserve"> </w:t>
      </w:r>
      <w:r w:rsidRPr="006435AE">
        <w:rPr>
          <w:rFonts w:ascii="Cambria" w:hAnsi="Cambria"/>
          <w:color w:val="111111"/>
        </w:rPr>
        <w:t>Məhz</w:t>
      </w:r>
      <w:r w:rsidRPr="006435AE">
        <w:rPr>
          <w:rFonts w:ascii="Cambria" w:hAnsi="Cambria"/>
          <w:color w:val="111111"/>
          <w:spacing w:val="15"/>
        </w:rPr>
        <w:t xml:space="preserve"> </w:t>
      </w:r>
      <w:r w:rsidRPr="006435AE">
        <w:rPr>
          <w:rFonts w:ascii="Cambria" w:hAnsi="Cambria"/>
          <w:color w:val="111111"/>
          <w:spacing w:val="1"/>
        </w:rPr>
        <w:t>bu</w:t>
      </w:r>
      <w:r w:rsidRPr="006435AE">
        <w:rPr>
          <w:rFonts w:ascii="Cambria" w:hAnsi="Cambria"/>
          <w:color w:val="111111"/>
          <w:spacing w:val="22"/>
        </w:rPr>
        <w:t xml:space="preserve"> </w:t>
      </w:r>
      <w:r w:rsidRPr="006435AE">
        <w:rPr>
          <w:rFonts w:ascii="Cambria" w:hAnsi="Cambria"/>
          <w:color w:val="111111"/>
          <w:spacing w:val="-2"/>
        </w:rPr>
        <w:t>məntiqdən</w:t>
      </w:r>
      <w:r w:rsidRPr="006435AE">
        <w:rPr>
          <w:rFonts w:ascii="Cambria" w:hAnsi="Cambria"/>
          <w:color w:val="111111"/>
          <w:spacing w:val="20"/>
        </w:rPr>
        <w:t xml:space="preserve"> </w:t>
      </w:r>
      <w:r w:rsidRPr="006435AE">
        <w:rPr>
          <w:rFonts w:ascii="Cambria" w:hAnsi="Cambria"/>
          <w:color w:val="111111"/>
          <w:spacing w:val="-3"/>
        </w:rPr>
        <w:t>çıxış</w:t>
      </w:r>
      <w:r w:rsidRPr="006435AE">
        <w:rPr>
          <w:rFonts w:ascii="Cambria" w:hAnsi="Cambria"/>
          <w:color w:val="111111"/>
          <w:spacing w:val="21"/>
        </w:rPr>
        <w:t xml:space="preserve"> </w:t>
      </w:r>
      <w:r w:rsidRPr="006435AE">
        <w:rPr>
          <w:rFonts w:ascii="Cambria" w:hAnsi="Cambria"/>
          <w:color w:val="111111"/>
        </w:rPr>
        <w:t>edərək,</w:t>
      </w:r>
      <w:r w:rsidRPr="006435AE">
        <w:rPr>
          <w:rFonts w:ascii="Cambria" w:hAnsi="Cambria"/>
          <w:color w:val="111111"/>
          <w:spacing w:val="16"/>
        </w:rPr>
        <w:t xml:space="preserve"> </w:t>
      </w:r>
      <w:r w:rsidRPr="006435AE">
        <w:rPr>
          <w:rFonts w:ascii="Cambria" w:hAnsi="Cambria"/>
          <w:color w:val="111111"/>
          <w:spacing w:val="-2"/>
        </w:rPr>
        <w:t>biz</w:t>
      </w:r>
      <w:r w:rsidRPr="006435AE">
        <w:rPr>
          <w:rFonts w:ascii="Cambria" w:hAnsi="Cambria"/>
          <w:color w:val="111111"/>
          <w:spacing w:val="1"/>
        </w:rPr>
        <w:t xml:space="preserve"> </w:t>
      </w:r>
      <w:r w:rsidRPr="006435AE">
        <w:rPr>
          <w:rFonts w:ascii="Cambria" w:hAnsi="Cambria"/>
          <w:color w:val="111111"/>
          <w:spacing w:val="-2"/>
        </w:rPr>
        <w:t>UNEC</w:t>
      </w:r>
      <w:r w:rsidRPr="006435AE">
        <w:rPr>
          <w:rFonts w:ascii="Cambria" w:hAnsi="Cambria"/>
          <w:color w:val="111111"/>
          <w:spacing w:val="5"/>
        </w:rPr>
        <w:t xml:space="preserve"> </w:t>
      </w:r>
      <w:r w:rsidRPr="006435AE">
        <w:rPr>
          <w:rFonts w:ascii="Cambria" w:hAnsi="Cambria"/>
          <w:color w:val="111111"/>
          <w:spacing w:val="1"/>
        </w:rPr>
        <w:t>olaraq,</w:t>
      </w:r>
      <w:r w:rsidRPr="006435AE">
        <w:rPr>
          <w:rFonts w:ascii="Cambria" w:hAnsi="Cambria"/>
          <w:color w:val="111111"/>
          <w:spacing w:val="70"/>
        </w:rPr>
        <w:t xml:space="preserve"> </w:t>
      </w:r>
      <w:r w:rsidRPr="006435AE">
        <w:rPr>
          <w:rFonts w:ascii="Cambria" w:hAnsi="Cambria"/>
          <w:color w:val="111111"/>
          <w:spacing w:val="-1"/>
        </w:rPr>
        <w:t>Türk</w:t>
      </w:r>
      <w:r w:rsidRPr="006435AE">
        <w:rPr>
          <w:rFonts w:ascii="Cambria" w:hAnsi="Cambria"/>
          <w:color w:val="111111"/>
          <w:spacing w:val="15"/>
        </w:rPr>
        <w:t xml:space="preserve"> </w:t>
      </w:r>
      <w:r w:rsidRPr="006435AE">
        <w:rPr>
          <w:rFonts w:ascii="Cambria" w:hAnsi="Cambria"/>
          <w:color w:val="111111"/>
        </w:rPr>
        <w:t>Dünyasında</w:t>
      </w:r>
      <w:r w:rsidRPr="006435AE">
        <w:rPr>
          <w:rFonts w:ascii="Cambria" w:hAnsi="Cambria"/>
          <w:color w:val="111111"/>
          <w:spacing w:val="23"/>
        </w:rPr>
        <w:t xml:space="preserve"> </w:t>
      </w:r>
      <w:r w:rsidRPr="006435AE">
        <w:rPr>
          <w:rFonts w:ascii="Cambria" w:hAnsi="Cambria"/>
          <w:color w:val="111111"/>
          <w:spacing w:val="-2"/>
        </w:rPr>
        <w:t>iqtisadi</w:t>
      </w:r>
      <w:r w:rsidRPr="006435AE">
        <w:rPr>
          <w:rFonts w:ascii="Cambria" w:hAnsi="Cambria"/>
          <w:color w:val="111111"/>
          <w:spacing w:val="14"/>
        </w:rPr>
        <w:t xml:space="preserve"> </w:t>
      </w:r>
      <w:r w:rsidRPr="006435AE">
        <w:rPr>
          <w:rFonts w:ascii="Cambria" w:hAnsi="Cambria"/>
          <w:color w:val="111111"/>
          <w:spacing w:val="-1"/>
        </w:rPr>
        <w:t>tədqiqatların</w:t>
      </w:r>
      <w:r w:rsidRPr="006435AE">
        <w:rPr>
          <w:rFonts w:ascii="Cambria" w:hAnsi="Cambria"/>
          <w:color w:val="111111"/>
          <w:spacing w:val="6"/>
        </w:rPr>
        <w:t xml:space="preserve"> </w:t>
      </w:r>
      <w:r w:rsidRPr="006435AE">
        <w:rPr>
          <w:rFonts w:ascii="Cambria" w:hAnsi="Cambria"/>
          <w:color w:val="111111"/>
          <w:spacing w:val="-3"/>
        </w:rPr>
        <w:t>stimullaşdırılması,</w:t>
      </w:r>
      <w:r w:rsidRPr="006435AE">
        <w:rPr>
          <w:rFonts w:ascii="Cambria" w:hAnsi="Cambria"/>
          <w:color w:val="111111"/>
          <w:spacing w:val="1"/>
        </w:rPr>
        <w:t xml:space="preserve"> </w:t>
      </w:r>
      <w:r w:rsidRPr="006435AE">
        <w:rPr>
          <w:rFonts w:ascii="Cambria" w:hAnsi="Cambria"/>
          <w:color w:val="111111"/>
          <w:spacing w:val="2"/>
        </w:rPr>
        <w:t>birgə</w:t>
      </w:r>
      <w:r w:rsidRPr="006435AE">
        <w:rPr>
          <w:rFonts w:ascii="Cambria" w:hAnsi="Cambria"/>
          <w:color w:val="111111"/>
          <w:spacing w:val="8"/>
        </w:rPr>
        <w:t xml:space="preserve"> </w:t>
      </w:r>
      <w:r w:rsidRPr="006435AE">
        <w:rPr>
          <w:rFonts w:ascii="Cambria" w:hAnsi="Cambria"/>
          <w:color w:val="111111"/>
          <w:spacing w:val="-2"/>
        </w:rPr>
        <w:t>iqtisadi</w:t>
      </w:r>
      <w:r w:rsidRPr="006435AE">
        <w:rPr>
          <w:rFonts w:ascii="Cambria" w:hAnsi="Cambria"/>
          <w:color w:val="111111"/>
          <w:spacing w:val="52"/>
          <w:w w:val="99"/>
        </w:rPr>
        <w:t xml:space="preserve"> </w:t>
      </w:r>
      <w:r w:rsidRPr="006435AE">
        <w:rPr>
          <w:rFonts w:ascii="Cambria" w:hAnsi="Cambria"/>
          <w:color w:val="111111"/>
        </w:rPr>
        <w:t>araşdırmaların</w:t>
      </w:r>
      <w:r w:rsidRPr="006435AE">
        <w:rPr>
          <w:rFonts w:ascii="Cambria" w:hAnsi="Cambria"/>
          <w:color w:val="111111"/>
          <w:spacing w:val="-9"/>
        </w:rPr>
        <w:t xml:space="preserve"> </w:t>
      </w:r>
      <w:r w:rsidRPr="006435AE">
        <w:rPr>
          <w:rFonts w:ascii="Cambria" w:hAnsi="Cambria"/>
          <w:color w:val="111111"/>
          <w:spacing w:val="-1"/>
        </w:rPr>
        <w:t>aparılması</w:t>
      </w:r>
      <w:r w:rsidRPr="006435AE">
        <w:rPr>
          <w:rFonts w:ascii="Cambria" w:hAnsi="Cambria"/>
          <w:color w:val="111111"/>
          <w:spacing w:val="-2"/>
        </w:rPr>
        <w:t xml:space="preserve"> </w:t>
      </w:r>
      <w:r w:rsidRPr="006435AE">
        <w:rPr>
          <w:rFonts w:ascii="Cambria" w:hAnsi="Cambria"/>
          <w:color w:val="111111"/>
          <w:spacing w:val="-1"/>
        </w:rPr>
        <w:t>məqsədilə</w:t>
      </w:r>
      <w:r w:rsidRPr="006435AE">
        <w:rPr>
          <w:rFonts w:ascii="Cambria" w:hAnsi="Cambria"/>
          <w:color w:val="111111"/>
          <w:spacing w:val="6"/>
        </w:rPr>
        <w:t xml:space="preserve"> </w:t>
      </w:r>
      <w:r w:rsidRPr="006435AE">
        <w:rPr>
          <w:rFonts w:ascii="Cambria" w:hAnsi="Cambria"/>
          <w:color w:val="111111"/>
        </w:rPr>
        <w:t>yeni</w:t>
      </w:r>
      <w:r w:rsidRPr="006435AE">
        <w:rPr>
          <w:rFonts w:ascii="Cambria" w:hAnsi="Cambria"/>
          <w:color w:val="111111"/>
          <w:spacing w:val="-1"/>
        </w:rPr>
        <w:t xml:space="preserve"> </w:t>
      </w:r>
      <w:r w:rsidRPr="006435AE">
        <w:rPr>
          <w:rFonts w:ascii="Cambria" w:hAnsi="Cambria"/>
          <w:color w:val="111111"/>
          <w:spacing w:val="-3"/>
        </w:rPr>
        <w:t>elmi</w:t>
      </w:r>
      <w:r w:rsidRPr="006435AE">
        <w:rPr>
          <w:rFonts w:ascii="Cambria" w:hAnsi="Cambria"/>
          <w:color w:val="111111"/>
          <w:spacing w:val="1"/>
        </w:rPr>
        <w:t xml:space="preserve"> </w:t>
      </w:r>
      <w:r w:rsidRPr="006435AE">
        <w:rPr>
          <w:rFonts w:ascii="Cambria" w:hAnsi="Cambria"/>
          <w:color w:val="111111"/>
          <w:spacing w:val="-2"/>
        </w:rPr>
        <w:t>əməkdaşlıq</w:t>
      </w:r>
      <w:r w:rsidRPr="006435AE">
        <w:rPr>
          <w:rFonts w:ascii="Cambria" w:hAnsi="Cambria"/>
          <w:color w:val="111111"/>
          <w:spacing w:val="8"/>
        </w:rPr>
        <w:t xml:space="preserve"> </w:t>
      </w:r>
      <w:r w:rsidRPr="006435AE">
        <w:rPr>
          <w:rFonts w:ascii="Cambria" w:hAnsi="Cambria"/>
          <w:color w:val="111111"/>
          <w:spacing w:val="-3"/>
        </w:rPr>
        <w:t>müstəvisinin</w:t>
      </w:r>
      <w:r w:rsidRPr="006435AE">
        <w:rPr>
          <w:rFonts w:ascii="Cambria" w:hAnsi="Cambria"/>
          <w:color w:val="111111"/>
          <w:spacing w:val="52"/>
        </w:rPr>
        <w:t xml:space="preserve"> </w:t>
      </w:r>
      <w:r w:rsidRPr="006435AE">
        <w:rPr>
          <w:rFonts w:ascii="Cambria" w:hAnsi="Cambria"/>
          <w:color w:val="111111"/>
          <w:spacing w:val="-1"/>
        </w:rPr>
        <w:t>yaradılmasını</w:t>
      </w:r>
      <w:r w:rsidRPr="006435AE">
        <w:rPr>
          <w:rFonts w:ascii="Cambria" w:hAnsi="Cambria"/>
          <w:color w:val="111111"/>
          <w:spacing w:val="-2"/>
        </w:rPr>
        <w:t xml:space="preserve"> </w:t>
      </w:r>
      <w:r w:rsidRPr="006435AE">
        <w:rPr>
          <w:rFonts w:ascii="Cambria" w:hAnsi="Cambria"/>
          <w:color w:val="111111"/>
          <w:spacing w:val="-4"/>
        </w:rPr>
        <w:t>təkl</w:t>
      </w:r>
      <w:r w:rsidRPr="006435AE">
        <w:rPr>
          <w:rFonts w:ascii="Cambria" w:hAnsi="Cambria"/>
          <w:color w:val="111111"/>
          <w:spacing w:val="-5"/>
        </w:rPr>
        <w:t>if</w:t>
      </w:r>
      <w:r w:rsidRPr="006435AE">
        <w:rPr>
          <w:rFonts w:ascii="Cambria" w:hAnsi="Cambria"/>
          <w:color w:val="111111"/>
          <w:spacing w:val="5"/>
        </w:rPr>
        <w:t xml:space="preserve"> </w:t>
      </w:r>
      <w:r w:rsidRPr="006435AE">
        <w:rPr>
          <w:rFonts w:ascii="Cambria" w:hAnsi="Cambria"/>
          <w:color w:val="111111"/>
          <w:spacing w:val="-2"/>
        </w:rPr>
        <w:t>edirik.</w:t>
      </w:r>
    </w:p>
    <w:p w:rsidR="006435AE" w:rsidRPr="006435AE" w:rsidRDefault="006435AE" w:rsidP="0001705C">
      <w:pPr>
        <w:pStyle w:val="af6"/>
        <w:spacing w:line="275" w:lineRule="auto"/>
        <w:ind w:left="0" w:firstLine="567"/>
        <w:jc w:val="both"/>
        <w:rPr>
          <w:rFonts w:ascii="Cambria" w:hAnsi="Cambria" w:cs="Cambria"/>
        </w:rPr>
      </w:pPr>
      <w:r w:rsidRPr="006435AE">
        <w:rPr>
          <w:rFonts w:ascii="Cambria" w:hAnsi="Cambria"/>
          <w:color w:val="111111"/>
        </w:rPr>
        <w:t>Azərbaycan</w:t>
      </w:r>
      <w:r w:rsidRPr="006435AE">
        <w:rPr>
          <w:rFonts w:ascii="Cambria" w:hAnsi="Cambria"/>
          <w:color w:val="111111"/>
          <w:spacing w:val="29"/>
        </w:rPr>
        <w:t xml:space="preserve"> </w:t>
      </w:r>
      <w:r w:rsidRPr="006435AE">
        <w:rPr>
          <w:rFonts w:ascii="Cambria" w:hAnsi="Cambria"/>
          <w:color w:val="111111"/>
        </w:rPr>
        <w:t>Dövlət</w:t>
      </w:r>
      <w:r w:rsidRPr="006435AE">
        <w:rPr>
          <w:rFonts w:ascii="Cambria" w:hAnsi="Cambria"/>
          <w:color w:val="111111"/>
          <w:spacing w:val="8"/>
        </w:rPr>
        <w:t xml:space="preserve"> </w:t>
      </w:r>
      <w:r w:rsidRPr="006435AE">
        <w:rPr>
          <w:rFonts w:ascii="Cambria" w:hAnsi="Cambria"/>
          <w:color w:val="111111"/>
          <w:spacing w:val="-2"/>
        </w:rPr>
        <w:t>İqtisad</w:t>
      </w:r>
      <w:r w:rsidRPr="006435AE">
        <w:rPr>
          <w:rFonts w:ascii="Cambria" w:hAnsi="Cambria"/>
          <w:color w:val="111111"/>
          <w:spacing w:val="15"/>
        </w:rPr>
        <w:t xml:space="preserve"> </w:t>
      </w:r>
      <w:r w:rsidRPr="006435AE">
        <w:rPr>
          <w:rFonts w:ascii="Cambria" w:hAnsi="Cambria"/>
          <w:color w:val="111111"/>
          <w:spacing w:val="-2"/>
        </w:rPr>
        <w:t>Universitetində</w:t>
      </w:r>
      <w:r w:rsidRPr="006435AE">
        <w:rPr>
          <w:rFonts w:ascii="Cambria" w:hAnsi="Cambria"/>
          <w:color w:val="111111"/>
          <w:spacing w:val="14"/>
        </w:rPr>
        <w:t xml:space="preserve"> </w:t>
      </w:r>
      <w:r w:rsidRPr="006435AE">
        <w:rPr>
          <w:rFonts w:ascii="Cambria" w:hAnsi="Cambria"/>
          <w:color w:val="111111"/>
          <w:spacing w:val="-3"/>
        </w:rPr>
        <w:t>Türkiyə</w:t>
      </w:r>
      <w:r w:rsidRPr="006435AE">
        <w:rPr>
          <w:rFonts w:ascii="Cambria" w:hAnsi="Cambria"/>
          <w:color w:val="111111"/>
          <w:spacing w:val="14"/>
        </w:rPr>
        <w:t xml:space="preserve"> </w:t>
      </w:r>
      <w:r w:rsidRPr="006435AE">
        <w:rPr>
          <w:rFonts w:ascii="Cambria" w:hAnsi="Cambria"/>
          <w:color w:val="111111"/>
          <w:spacing w:val="-1"/>
        </w:rPr>
        <w:t>türkcəsində</w:t>
      </w:r>
      <w:r w:rsidRPr="006435AE">
        <w:rPr>
          <w:rFonts w:ascii="Cambria" w:hAnsi="Cambria"/>
          <w:color w:val="111111"/>
          <w:spacing w:val="63"/>
        </w:rPr>
        <w:t xml:space="preserve"> </w:t>
      </w:r>
      <w:r w:rsidRPr="006435AE">
        <w:rPr>
          <w:rFonts w:ascii="Cambria" w:hAnsi="Cambria"/>
          <w:color w:val="111111"/>
          <w:spacing w:val="-1"/>
        </w:rPr>
        <w:t>tədrisi</w:t>
      </w:r>
      <w:r w:rsidRPr="006435AE">
        <w:rPr>
          <w:rFonts w:ascii="Cambria" w:hAnsi="Cambria"/>
          <w:color w:val="111111"/>
          <w:spacing w:val="15"/>
        </w:rPr>
        <w:t xml:space="preserve"> </w:t>
      </w:r>
      <w:r w:rsidRPr="006435AE">
        <w:rPr>
          <w:rFonts w:ascii="Cambria" w:hAnsi="Cambria"/>
          <w:color w:val="111111"/>
          <w:spacing w:val="-1"/>
        </w:rPr>
        <w:t>türkçülüyə</w:t>
      </w:r>
      <w:r w:rsidRPr="006435AE">
        <w:rPr>
          <w:rFonts w:ascii="Cambria" w:hAnsi="Cambria"/>
          <w:color w:val="111111"/>
          <w:spacing w:val="22"/>
        </w:rPr>
        <w:t xml:space="preserve"> </w:t>
      </w:r>
      <w:r w:rsidRPr="006435AE">
        <w:rPr>
          <w:rFonts w:ascii="Cambria" w:hAnsi="Cambria"/>
          <w:color w:val="111111"/>
          <w:spacing w:val="-1"/>
        </w:rPr>
        <w:t>verilən</w:t>
      </w:r>
      <w:r w:rsidRPr="006435AE">
        <w:rPr>
          <w:rFonts w:ascii="Cambria" w:hAnsi="Cambria"/>
          <w:color w:val="111111"/>
          <w:spacing w:val="22"/>
        </w:rPr>
        <w:t xml:space="preserve"> </w:t>
      </w:r>
      <w:r w:rsidRPr="006435AE">
        <w:rPr>
          <w:rFonts w:ascii="Cambria" w:hAnsi="Cambria"/>
          <w:color w:val="111111"/>
          <w:spacing w:val="1"/>
        </w:rPr>
        <w:t>önəm</w:t>
      </w:r>
      <w:r w:rsidRPr="006435AE">
        <w:rPr>
          <w:rFonts w:ascii="Cambria" w:hAnsi="Cambria"/>
          <w:color w:val="111111"/>
          <w:spacing w:val="17"/>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dəyərin</w:t>
      </w:r>
      <w:r w:rsidRPr="006435AE">
        <w:rPr>
          <w:rFonts w:ascii="Cambria" w:hAnsi="Cambria"/>
          <w:color w:val="111111"/>
          <w:spacing w:val="22"/>
        </w:rPr>
        <w:t xml:space="preserve"> </w:t>
      </w:r>
      <w:r w:rsidRPr="006435AE">
        <w:rPr>
          <w:rFonts w:ascii="Cambria" w:hAnsi="Cambria"/>
          <w:color w:val="111111"/>
        </w:rPr>
        <w:t>ən</w:t>
      </w:r>
      <w:r w:rsidRPr="006435AE">
        <w:rPr>
          <w:rFonts w:ascii="Cambria" w:hAnsi="Cambria"/>
          <w:color w:val="111111"/>
          <w:spacing w:val="22"/>
        </w:rPr>
        <w:t xml:space="preserve"> </w:t>
      </w:r>
      <w:r w:rsidRPr="006435AE">
        <w:rPr>
          <w:rFonts w:ascii="Cambria" w:hAnsi="Cambria"/>
          <w:color w:val="111111"/>
          <w:spacing w:val="2"/>
        </w:rPr>
        <w:t>böyük</w:t>
      </w:r>
      <w:r w:rsidRPr="006435AE">
        <w:rPr>
          <w:rFonts w:ascii="Cambria" w:hAnsi="Cambria"/>
          <w:color w:val="111111"/>
          <w:spacing w:val="16"/>
        </w:rPr>
        <w:t xml:space="preserve"> </w:t>
      </w:r>
      <w:r w:rsidRPr="006435AE">
        <w:rPr>
          <w:rFonts w:ascii="Cambria" w:hAnsi="Cambria"/>
          <w:color w:val="111111"/>
          <w:spacing w:val="-1"/>
        </w:rPr>
        <w:t>göstəricilərindən</w:t>
      </w:r>
      <w:r w:rsidRPr="006435AE">
        <w:rPr>
          <w:rFonts w:ascii="Cambria" w:hAnsi="Cambria"/>
          <w:color w:val="111111"/>
          <w:spacing w:val="30"/>
        </w:rPr>
        <w:t xml:space="preserve"> </w:t>
      </w:r>
      <w:r w:rsidRPr="006435AE">
        <w:rPr>
          <w:rFonts w:ascii="Cambria" w:hAnsi="Cambria"/>
          <w:color w:val="111111"/>
          <w:spacing w:val="-1"/>
        </w:rPr>
        <w:t>biridir.</w:t>
      </w:r>
    </w:p>
    <w:p w:rsidR="006435AE" w:rsidRPr="006435AE" w:rsidRDefault="006435AE" w:rsidP="0001705C">
      <w:pPr>
        <w:pStyle w:val="af6"/>
        <w:spacing w:before="7" w:line="277" w:lineRule="auto"/>
        <w:ind w:left="0" w:firstLine="567"/>
        <w:jc w:val="both"/>
        <w:rPr>
          <w:rFonts w:ascii="Cambria" w:hAnsi="Cambria" w:cs="Cambria"/>
        </w:rPr>
      </w:pPr>
      <w:r w:rsidRPr="006435AE">
        <w:rPr>
          <w:rFonts w:ascii="Cambria" w:eastAsia="Cambria" w:hAnsi="Cambria" w:cs="Cambria"/>
          <w:color w:val="111111"/>
          <w:spacing w:val="1"/>
        </w:rPr>
        <w:t>Hesab</w:t>
      </w:r>
      <w:r w:rsidRPr="006435AE">
        <w:rPr>
          <w:rFonts w:ascii="Cambria" w:eastAsia="Cambria" w:hAnsi="Cambria" w:cs="Cambria"/>
          <w:color w:val="111111"/>
          <w:spacing w:val="-7"/>
        </w:rPr>
        <w:t xml:space="preserve"> </w:t>
      </w:r>
      <w:r w:rsidRPr="006435AE">
        <w:rPr>
          <w:rFonts w:ascii="Cambria" w:eastAsia="Cambria" w:hAnsi="Cambria" w:cs="Cambria"/>
          <w:color w:val="111111"/>
          <w:spacing w:val="-1"/>
        </w:rPr>
        <w:t>edirik</w:t>
      </w:r>
      <w:r w:rsidRPr="006435AE">
        <w:rPr>
          <w:rFonts w:ascii="Cambria" w:eastAsia="Cambria" w:hAnsi="Cambria" w:cs="Cambria"/>
          <w:color w:val="111111"/>
          <w:spacing w:val="-16"/>
        </w:rPr>
        <w:t xml:space="preserve"> </w:t>
      </w:r>
      <w:r w:rsidRPr="006435AE">
        <w:rPr>
          <w:rFonts w:ascii="Cambria" w:eastAsia="Cambria" w:hAnsi="Cambria" w:cs="Cambria"/>
          <w:color w:val="111111"/>
          <w:spacing w:val="-5"/>
        </w:rPr>
        <w:t>k</w:t>
      </w:r>
      <w:r w:rsidRPr="006435AE">
        <w:rPr>
          <w:rFonts w:ascii="Cambria" w:eastAsia="Cambria" w:hAnsi="Cambria" w:cs="Cambria"/>
          <w:color w:val="111111"/>
          <w:spacing w:val="-6"/>
        </w:rPr>
        <w:t>i</w:t>
      </w:r>
      <w:r w:rsidRPr="006435AE">
        <w:rPr>
          <w:rFonts w:ascii="Cambria" w:eastAsia="Cambria" w:hAnsi="Cambria" w:cs="Cambria"/>
          <w:color w:val="111111"/>
          <w:spacing w:val="-5"/>
        </w:rPr>
        <w:t>,</w:t>
      </w:r>
      <w:r w:rsidRPr="006435AE">
        <w:rPr>
          <w:rFonts w:ascii="Cambria" w:eastAsia="Cambria" w:hAnsi="Cambria" w:cs="Cambria"/>
          <w:color w:val="111111"/>
          <w:spacing w:val="-14"/>
        </w:rPr>
        <w:t xml:space="preserve"> </w:t>
      </w:r>
      <w:r w:rsidRPr="006435AE">
        <w:rPr>
          <w:rFonts w:ascii="Cambria" w:eastAsia="Cambria" w:hAnsi="Cambria" w:cs="Cambria"/>
          <w:color w:val="111111"/>
          <w:spacing w:val="-4"/>
        </w:rPr>
        <w:t>b</w:t>
      </w:r>
      <w:r w:rsidRPr="006435AE">
        <w:rPr>
          <w:rFonts w:ascii="Cambria" w:eastAsia="Cambria" w:hAnsi="Cambria" w:cs="Cambria"/>
          <w:color w:val="111111"/>
          <w:spacing w:val="-5"/>
        </w:rPr>
        <w:t>izi</w:t>
      </w:r>
      <w:r w:rsidRPr="006435AE">
        <w:rPr>
          <w:rFonts w:ascii="Cambria" w:eastAsia="Cambria" w:hAnsi="Cambria" w:cs="Cambria"/>
          <w:color w:val="111111"/>
          <w:spacing w:val="-4"/>
        </w:rPr>
        <w:t>m</w:t>
      </w:r>
      <w:r w:rsidRPr="006435AE">
        <w:rPr>
          <w:rFonts w:ascii="Cambria" w:eastAsia="Cambria" w:hAnsi="Cambria" w:cs="Cambria"/>
          <w:color w:val="111111"/>
        </w:rPr>
        <w:t xml:space="preserve"> </w:t>
      </w:r>
      <w:r w:rsidRPr="006435AE">
        <w:rPr>
          <w:rFonts w:ascii="Cambria" w:eastAsia="Cambria" w:hAnsi="Cambria" w:cs="Cambria"/>
          <w:color w:val="111111"/>
          <w:spacing w:val="-2"/>
        </w:rPr>
        <w:t>v</w:t>
      </w:r>
      <w:r w:rsidRPr="006435AE">
        <w:rPr>
          <w:rFonts w:ascii="Cambria" w:hAnsi="Cambria"/>
          <w:color w:val="111111"/>
          <w:spacing w:val="-2"/>
        </w:rPr>
        <w:t>ə</w:t>
      </w:r>
      <w:r w:rsidRPr="006435AE">
        <w:rPr>
          <w:rFonts w:ascii="Cambria" w:eastAsia="Cambria" w:hAnsi="Cambria" w:cs="Cambria"/>
          <w:color w:val="111111"/>
          <w:spacing w:val="-2"/>
        </w:rPr>
        <w:t>zif</w:t>
      </w:r>
      <w:r w:rsidRPr="006435AE">
        <w:rPr>
          <w:rFonts w:ascii="Cambria" w:hAnsi="Cambria"/>
          <w:color w:val="111111"/>
          <w:spacing w:val="-2"/>
        </w:rPr>
        <w:t>ə</w:t>
      </w:r>
      <w:r w:rsidRPr="006435AE">
        <w:rPr>
          <w:rFonts w:ascii="Cambria" w:eastAsia="Cambria" w:hAnsi="Cambria" w:cs="Cambria"/>
          <w:color w:val="111111"/>
          <w:spacing w:val="-2"/>
        </w:rPr>
        <w:t>miz</w:t>
      </w:r>
      <w:r w:rsidRPr="006435AE">
        <w:rPr>
          <w:rFonts w:ascii="Cambria" w:eastAsia="Cambria" w:hAnsi="Cambria" w:cs="Cambria"/>
          <w:color w:val="111111"/>
          <w:spacing w:val="1"/>
        </w:rPr>
        <w:t xml:space="preserve"> </w:t>
      </w:r>
      <w:r w:rsidRPr="006435AE">
        <w:rPr>
          <w:rFonts w:ascii="Cambria" w:hAnsi="Cambria"/>
          <w:color w:val="111111"/>
        </w:rPr>
        <w:t>ən</w:t>
      </w:r>
      <w:r w:rsidRPr="006435AE">
        <w:rPr>
          <w:rFonts w:ascii="Cambria" w:hAnsi="Cambria"/>
          <w:color w:val="111111"/>
          <w:spacing w:val="-9"/>
        </w:rPr>
        <w:t xml:space="preserve"> </w:t>
      </w:r>
      <w:r w:rsidRPr="006435AE">
        <w:rPr>
          <w:rFonts w:ascii="Cambria" w:hAnsi="Cambria"/>
          <w:color w:val="111111"/>
          <w:spacing w:val="2"/>
        </w:rPr>
        <w:t>böyük</w:t>
      </w:r>
      <w:r w:rsidRPr="006435AE">
        <w:rPr>
          <w:rFonts w:ascii="Cambria" w:hAnsi="Cambria"/>
          <w:color w:val="111111"/>
          <w:spacing w:val="-15"/>
        </w:rPr>
        <w:t xml:space="preserve"> </w:t>
      </w:r>
      <w:r w:rsidRPr="006435AE">
        <w:rPr>
          <w:rFonts w:ascii="Cambria" w:hAnsi="Cambria"/>
          <w:color w:val="111111"/>
          <w:spacing w:val="-2"/>
        </w:rPr>
        <w:t>xidmə</w:t>
      </w:r>
      <w:r w:rsidRPr="006435AE">
        <w:rPr>
          <w:rFonts w:ascii="Cambria" w:eastAsia="Cambria" w:hAnsi="Cambria" w:cs="Cambria"/>
          <w:color w:val="111111"/>
          <w:spacing w:val="-2"/>
        </w:rPr>
        <w:t>tl</w:t>
      </w:r>
      <w:r w:rsidRPr="006435AE">
        <w:rPr>
          <w:rFonts w:ascii="Cambria" w:hAnsi="Cambria"/>
          <w:color w:val="111111"/>
          <w:spacing w:val="-2"/>
        </w:rPr>
        <w:t>ə</w:t>
      </w:r>
      <w:r w:rsidRPr="006435AE">
        <w:rPr>
          <w:rFonts w:ascii="Cambria" w:eastAsia="Cambria" w:hAnsi="Cambria" w:cs="Cambria"/>
          <w:color w:val="111111"/>
          <w:spacing w:val="-2"/>
        </w:rPr>
        <w:t>rind</w:t>
      </w:r>
      <w:r w:rsidRPr="006435AE">
        <w:rPr>
          <w:rFonts w:ascii="Cambria" w:hAnsi="Cambria"/>
          <w:color w:val="111111"/>
          <w:spacing w:val="-2"/>
        </w:rPr>
        <w:t>ə</w:t>
      </w:r>
      <w:r w:rsidRPr="006435AE">
        <w:rPr>
          <w:rFonts w:ascii="Cambria" w:eastAsia="Cambria" w:hAnsi="Cambria" w:cs="Cambria"/>
          <w:color w:val="111111"/>
          <w:spacing w:val="-2"/>
        </w:rPr>
        <w:t>n</w:t>
      </w:r>
      <w:r w:rsidRPr="006435AE">
        <w:rPr>
          <w:rFonts w:ascii="Cambria" w:eastAsia="Cambria" w:hAnsi="Cambria" w:cs="Cambria"/>
          <w:color w:val="111111"/>
          <w:spacing w:val="-9"/>
        </w:rPr>
        <w:t xml:space="preserve"> </w:t>
      </w:r>
      <w:r w:rsidRPr="006435AE">
        <w:rPr>
          <w:rFonts w:ascii="Cambria" w:eastAsia="Cambria" w:hAnsi="Cambria" w:cs="Cambria"/>
          <w:color w:val="111111"/>
        </w:rPr>
        <w:t>biri</w:t>
      </w:r>
      <w:r w:rsidRPr="006435AE">
        <w:rPr>
          <w:rFonts w:ascii="Cambria" w:eastAsia="Cambria" w:hAnsi="Cambria" w:cs="Cambria"/>
          <w:color w:val="111111"/>
          <w:spacing w:val="-17"/>
        </w:rPr>
        <w:t xml:space="preserve"> </w:t>
      </w:r>
      <w:r w:rsidRPr="006435AE">
        <w:rPr>
          <w:rFonts w:ascii="Cambria" w:eastAsia="Cambria" w:hAnsi="Cambria" w:cs="Cambria"/>
          <w:color w:val="111111"/>
          <w:spacing w:val="-4"/>
        </w:rPr>
        <w:t>m</w:t>
      </w:r>
      <w:r w:rsidRPr="006435AE">
        <w:rPr>
          <w:rFonts w:ascii="Cambria" w:hAnsi="Cambria"/>
          <w:color w:val="111111"/>
          <w:spacing w:val="-4"/>
        </w:rPr>
        <w:t>ə</w:t>
      </w:r>
      <w:r w:rsidRPr="006435AE">
        <w:rPr>
          <w:rFonts w:ascii="Cambria" w:eastAsia="Cambria" w:hAnsi="Cambria" w:cs="Cambria"/>
          <w:color w:val="111111"/>
          <w:spacing w:val="-5"/>
        </w:rPr>
        <w:t>hz</w:t>
      </w:r>
      <w:r w:rsidRPr="006435AE">
        <w:rPr>
          <w:rFonts w:ascii="Cambria" w:eastAsia="Cambria" w:hAnsi="Cambria" w:cs="Cambria"/>
          <w:color w:val="111111"/>
          <w:spacing w:val="44"/>
          <w:w w:val="99"/>
        </w:rPr>
        <w:t xml:space="preserve"> </w:t>
      </w:r>
      <w:r w:rsidRPr="006435AE">
        <w:rPr>
          <w:rFonts w:ascii="Cambria" w:hAnsi="Cambria"/>
          <w:color w:val="111111"/>
          <w:spacing w:val="-2"/>
        </w:rPr>
        <w:t>çoxcildlik</w:t>
      </w:r>
      <w:r w:rsidRPr="006435AE">
        <w:rPr>
          <w:rFonts w:ascii="Cambria" w:hAnsi="Cambria"/>
          <w:color w:val="111111"/>
          <w:spacing w:val="16"/>
        </w:rPr>
        <w:t xml:space="preserve"> </w:t>
      </w:r>
      <w:r w:rsidRPr="006435AE">
        <w:rPr>
          <w:rFonts w:ascii="Cambria" w:hAnsi="Cambria"/>
          <w:color w:val="111111"/>
          <w:spacing w:val="-1"/>
        </w:rPr>
        <w:t>“Türk</w:t>
      </w:r>
      <w:r w:rsidRPr="006435AE">
        <w:rPr>
          <w:rFonts w:ascii="Cambria" w:hAnsi="Cambria"/>
          <w:color w:val="111111"/>
          <w:spacing w:val="16"/>
        </w:rPr>
        <w:t xml:space="preserve"> </w:t>
      </w:r>
      <w:r w:rsidRPr="006435AE">
        <w:rPr>
          <w:rFonts w:ascii="Cambria" w:hAnsi="Cambria"/>
          <w:color w:val="111111"/>
          <w:spacing w:val="1"/>
        </w:rPr>
        <w:t>Dünyası</w:t>
      </w:r>
      <w:r w:rsidRPr="006435AE">
        <w:rPr>
          <w:rFonts w:ascii="Cambria" w:hAnsi="Cambria"/>
          <w:color w:val="111111"/>
          <w:spacing w:val="15"/>
        </w:rPr>
        <w:t xml:space="preserve"> </w:t>
      </w:r>
      <w:r w:rsidRPr="006435AE">
        <w:rPr>
          <w:rFonts w:ascii="Cambria" w:hAnsi="Cambria"/>
          <w:color w:val="111111"/>
          <w:spacing w:val="-2"/>
        </w:rPr>
        <w:t>İqtisadiyyat</w:t>
      </w:r>
      <w:r w:rsidRPr="006435AE">
        <w:rPr>
          <w:rFonts w:ascii="Cambria" w:hAnsi="Cambria"/>
          <w:color w:val="111111"/>
          <w:spacing w:val="16"/>
        </w:rPr>
        <w:t xml:space="preserve"> </w:t>
      </w:r>
      <w:r w:rsidRPr="006435AE">
        <w:rPr>
          <w:rFonts w:ascii="Cambria" w:hAnsi="Cambria"/>
          <w:color w:val="111111"/>
          <w:spacing w:val="-2"/>
        </w:rPr>
        <w:t>Ensiklopediyası”</w:t>
      </w:r>
      <w:r w:rsidRPr="006435AE">
        <w:rPr>
          <w:rFonts w:ascii="Cambria" w:hAnsi="Cambria"/>
          <w:color w:val="111111"/>
          <w:spacing w:val="21"/>
        </w:rPr>
        <w:t xml:space="preserve"> </w:t>
      </w:r>
      <w:r w:rsidRPr="006435AE">
        <w:rPr>
          <w:rFonts w:ascii="Cambria" w:hAnsi="Cambria"/>
          <w:color w:val="111111"/>
          <w:spacing w:val="-3"/>
        </w:rPr>
        <w:t>nın</w:t>
      </w:r>
      <w:r w:rsidRPr="006435AE">
        <w:rPr>
          <w:rFonts w:ascii="Cambria" w:hAnsi="Cambria"/>
          <w:color w:val="111111"/>
          <w:spacing w:val="7"/>
        </w:rPr>
        <w:t xml:space="preserve"> </w:t>
      </w:r>
      <w:r w:rsidRPr="006435AE">
        <w:rPr>
          <w:rFonts w:ascii="Cambria" w:hAnsi="Cambria"/>
          <w:color w:val="111111"/>
          <w:spacing w:val="2"/>
        </w:rPr>
        <w:t>ha</w:t>
      </w:r>
      <w:r w:rsidRPr="006435AE">
        <w:rPr>
          <w:rFonts w:ascii="Cambria" w:hAnsi="Cambria"/>
          <w:color w:val="111111"/>
          <w:spacing w:val="-5"/>
        </w:rPr>
        <w:t>z</w:t>
      </w:r>
      <w:r w:rsidRPr="006435AE">
        <w:rPr>
          <w:rFonts w:ascii="Cambria" w:hAnsi="Cambria"/>
          <w:color w:val="111111"/>
          <w:spacing w:val="-7"/>
        </w:rPr>
        <w:t>ı</w:t>
      </w:r>
      <w:r w:rsidRPr="006435AE">
        <w:rPr>
          <w:rFonts w:ascii="Cambria" w:hAnsi="Cambria"/>
          <w:color w:val="111111"/>
          <w:spacing w:val="22"/>
        </w:rPr>
        <w:t>r</w:t>
      </w:r>
      <w:r w:rsidRPr="006435AE">
        <w:rPr>
          <w:rFonts w:ascii="Cambria" w:hAnsi="Cambria"/>
          <w:color w:val="111111"/>
          <w:spacing w:val="-6"/>
        </w:rPr>
        <w:t>l</w:t>
      </w:r>
      <w:r w:rsidRPr="006435AE">
        <w:rPr>
          <w:rFonts w:ascii="Cambria" w:hAnsi="Cambria"/>
          <w:color w:val="111111"/>
          <w:spacing w:val="2"/>
        </w:rPr>
        <w:t>a</w:t>
      </w:r>
      <w:r w:rsidRPr="006435AE">
        <w:rPr>
          <w:rFonts w:ascii="Cambria" w:hAnsi="Cambria"/>
          <w:color w:val="111111"/>
        </w:rPr>
        <w:t>n</w:t>
      </w:r>
      <w:r w:rsidRPr="006435AE">
        <w:rPr>
          <w:rFonts w:ascii="Cambria" w:hAnsi="Cambria"/>
          <w:color w:val="111111"/>
          <w:spacing w:val="-5"/>
        </w:rPr>
        <w:t>m</w:t>
      </w:r>
      <w:r w:rsidRPr="006435AE">
        <w:rPr>
          <w:rFonts w:ascii="Cambria" w:hAnsi="Cambria"/>
          <w:color w:val="111111"/>
          <w:spacing w:val="2"/>
        </w:rPr>
        <w:t>a</w:t>
      </w:r>
      <w:r w:rsidRPr="006435AE">
        <w:rPr>
          <w:rFonts w:ascii="Cambria" w:hAnsi="Cambria"/>
          <w:color w:val="111111"/>
          <w:spacing w:val="1"/>
        </w:rPr>
        <w:t>s</w:t>
      </w:r>
      <w:r w:rsidRPr="006435AE">
        <w:rPr>
          <w:rFonts w:ascii="Cambria" w:hAnsi="Cambria"/>
          <w:color w:val="111111"/>
        </w:rPr>
        <w:t>ı</w:t>
      </w:r>
      <w:r w:rsidRPr="006435AE">
        <w:rPr>
          <w:rFonts w:ascii="Cambria" w:hAnsi="Cambria"/>
          <w:color w:val="111111"/>
          <w:spacing w:val="74"/>
        </w:rPr>
        <w:t xml:space="preserve"> </w:t>
      </w:r>
      <w:r w:rsidRPr="006435AE">
        <w:rPr>
          <w:rFonts w:ascii="Cambria" w:eastAsia="Cambria" w:hAnsi="Cambria" w:cs="Cambria"/>
          <w:color w:val="111111"/>
        </w:rPr>
        <w:t>ola</w:t>
      </w:r>
      <w:r w:rsidRPr="006435AE">
        <w:rPr>
          <w:rFonts w:ascii="Cambria" w:eastAsia="Cambria" w:hAnsi="Cambria" w:cs="Cambria"/>
          <w:color w:val="111111"/>
          <w:spacing w:val="9"/>
        </w:rPr>
        <w:t xml:space="preserve"> </w:t>
      </w:r>
      <w:r w:rsidRPr="006435AE">
        <w:rPr>
          <w:rFonts w:ascii="Cambria" w:eastAsia="Cambria" w:hAnsi="Cambria" w:cs="Cambria"/>
          <w:color w:val="111111"/>
          <w:spacing w:val="-2"/>
        </w:rPr>
        <w:t>bil</w:t>
      </w:r>
      <w:r w:rsidRPr="006435AE">
        <w:rPr>
          <w:rFonts w:ascii="Cambria" w:hAnsi="Cambria"/>
          <w:color w:val="111111"/>
          <w:spacing w:val="-2"/>
        </w:rPr>
        <w:t>ə</w:t>
      </w:r>
      <w:r w:rsidRPr="006435AE">
        <w:rPr>
          <w:rFonts w:ascii="Cambria" w:eastAsia="Cambria" w:hAnsi="Cambria" w:cs="Cambria"/>
          <w:color w:val="111111"/>
          <w:spacing w:val="-2"/>
        </w:rPr>
        <w:t>r</w:t>
      </w:r>
      <w:r w:rsidRPr="006435AE">
        <w:rPr>
          <w:rFonts w:ascii="Cambria" w:eastAsia="Cambria" w:hAnsi="Cambria" w:cs="Cambria"/>
          <w:color w:val="111111"/>
          <w:spacing w:val="10"/>
        </w:rPr>
        <w:t xml:space="preserve"> </w:t>
      </w:r>
      <w:r w:rsidRPr="006435AE">
        <w:rPr>
          <w:rFonts w:ascii="Cambria" w:eastAsia="Cambria" w:hAnsi="Cambria" w:cs="Cambria"/>
          <w:color w:val="111111"/>
        </w:rPr>
        <w:t>v</w:t>
      </w:r>
      <w:r w:rsidRPr="006435AE">
        <w:rPr>
          <w:rFonts w:ascii="Cambria" w:hAnsi="Cambria"/>
          <w:color w:val="111111"/>
        </w:rPr>
        <w:t>ə</w:t>
      </w:r>
      <w:r w:rsidRPr="006435AE">
        <w:rPr>
          <w:rFonts w:ascii="Cambria" w:hAnsi="Cambria"/>
          <w:color w:val="111111"/>
          <w:spacing w:val="7"/>
        </w:rPr>
        <w:t xml:space="preserve"> </w:t>
      </w:r>
      <w:r w:rsidRPr="006435AE">
        <w:rPr>
          <w:rFonts w:ascii="Cambria" w:hAnsi="Cambria"/>
          <w:color w:val="111111"/>
        </w:rPr>
        <w:t>türk</w:t>
      </w:r>
      <w:r w:rsidRPr="006435AE">
        <w:rPr>
          <w:rFonts w:ascii="Cambria" w:hAnsi="Cambria"/>
          <w:color w:val="111111"/>
          <w:spacing w:val="52"/>
        </w:rPr>
        <w:t xml:space="preserve"> </w:t>
      </w:r>
      <w:r w:rsidRPr="006435AE">
        <w:rPr>
          <w:rFonts w:ascii="Cambria" w:hAnsi="Cambria"/>
          <w:color w:val="111111"/>
        </w:rPr>
        <w:t>dünyası</w:t>
      </w:r>
      <w:r w:rsidRPr="006435AE">
        <w:rPr>
          <w:rFonts w:ascii="Cambria" w:hAnsi="Cambria"/>
          <w:color w:val="111111"/>
          <w:spacing w:val="51"/>
        </w:rPr>
        <w:t xml:space="preserve"> </w:t>
      </w:r>
      <w:r w:rsidRPr="006435AE">
        <w:rPr>
          <w:rFonts w:ascii="Cambria" w:hAnsi="Cambria"/>
          <w:color w:val="111111"/>
          <w:spacing w:val="-2"/>
        </w:rPr>
        <w:t>iqtisadçıları</w:t>
      </w:r>
      <w:r w:rsidRPr="006435AE">
        <w:rPr>
          <w:rFonts w:ascii="Cambria" w:hAnsi="Cambria"/>
          <w:color w:val="111111"/>
          <w:spacing w:val="52"/>
        </w:rPr>
        <w:t xml:space="preserve"> </w:t>
      </w:r>
      <w:r w:rsidRPr="006435AE">
        <w:rPr>
          <w:rFonts w:ascii="Cambria" w:hAnsi="Cambria"/>
          <w:color w:val="111111"/>
        </w:rPr>
        <w:t>arasında</w:t>
      </w:r>
      <w:r w:rsidRPr="006435AE">
        <w:rPr>
          <w:rFonts w:ascii="Cambria" w:hAnsi="Cambria"/>
          <w:color w:val="111111"/>
          <w:spacing w:val="46"/>
        </w:rPr>
        <w:t xml:space="preserve"> </w:t>
      </w:r>
      <w:r w:rsidRPr="006435AE">
        <w:rPr>
          <w:rFonts w:ascii="Cambria" w:hAnsi="Cambria"/>
          <w:color w:val="111111"/>
          <w:spacing w:val="-2"/>
        </w:rPr>
        <w:t>ensiklopediyaçılıq</w:t>
      </w:r>
      <w:r w:rsidRPr="006435AE">
        <w:rPr>
          <w:rFonts w:ascii="Cambria" w:hAnsi="Cambria"/>
          <w:color w:val="111111"/>
          <w:spacing w:val="44"/>
        </w:rPr>
        <w:t xml:space="preserve"> </w:t>
      </w:r>
      <w:r w:rsidRPr="006435AE">
        <w:rPr>
          <w:rFonts w:ascii="Cambria" w:hAnsi="Cambria"/>
          <w:color w:val="111111"/>
          <w:spacing w:val="-1"/>
        </w:rPr>
        <w:t>ə</w:t>
      </w:r>
      <w:r w:rsidRPr="006435AE">
        <w:rPr>
          <w:rFonts w:ascii="Cambria" w:eastAsia="Cambria" w:hAnsi="Cambria" w:cs="Cambria"/>
          <w:color w:val="111111"/>
          <w:spacing w:val="-1"/>
        </w:rPr>
        <w:t>n</w:t>
      </w:r>
      <w:r w:rsidRPr="006435AE">
        <w:rPr>
          <w:rFonts w:ascii="Cambria" w:hAnsi="Cambria"/>
          <w:color w:val="111111"/>
          <w:spacing w:val="-1"/>
        </w:rPr>
        <w:t>ə</w:t>
      </w:r>
      <w:r w:rsidRPr="006435AE">
        <w:rPr>
          <w:rFonts w:ascii="Cambria" w:eastAsia="Cambria" w:hAnsi="Cambria" w:cs="Cambria"/>
          <w:color w:val="111111"/>
          <w:spacing w:val="-1"/>
        </w:rPr>
        <w:t>n</w:t>
      </w:r>
      <w:r w:rsidRPr="006435AE">
        <w:rPr>
          <w:rFonts w:ascii="Cambria" w:hAnsi="Cambria"/>
          <w:color w:val="111111"/>
          <w:spacing w:val="-1"/>
        </w:rPr>
        <w:t>əsinin</w:t>
      </w:r>
      <w:r w:rsidRPr="006435AE">
        <w:rPr>
          <w:rFonts w:ascii="Cambria" w:hAnsi="Cambria"/>
          <w:color w:val="111111"/>
          <w:spacing w:val="4"/>
        </w:rPr>
        <w:t xml:space="preserve"> </w:t>
      </w:r>
      <w:r w:rsidRPr="006435AE">
        <w:rPr>
          <w:rFonts w:ascii="Cambria" w:hAnsi="Cambria"/>
          <w:color w:val="111111"/>
          <w:spacing w:val="-3"/>
        </w:rPr>
        <w:t>inkişaf</w:t>
      </w:r>
      <w:r w:rsidRPr="006435AE">
        <w:rPr>
          <w:rFonts w:ascii="Cambria" w:hAnsi="Cambria"/>
          <w:color w:val="111111"/>
          <w:spacing w:val="5"/>
        </w:rPr>
        <w:t xml:space="preserve"> </w:t>
      </w:r>
      <w:r w:rsidRPr="006435AE">
        <w:rPr>
          <w:rFonts w:ascii="Cambria" w:hAnsi="Cambria"/>
          <w:color w:val="111111"/>
          <w:spacing w:val="-2"/>
        </w:rPr>
        <w:t>etdirilmə</w:t>
      </w:r>
      <w:r w:rsidRPr="006435AE">
        <w:rPr>
          <w:rFonts w:ascii="Cambria" w:eastAsia="Cambria" w:hAnsi="Cambria" w:cs="Cambria"/>
          <w:color w:val="111111"/>
          <w:spacing w:val="-2"/>
        </w:rPr>
        <w:t>sini vacib</w:t>
      </w:r>
      <w:r w:rsidRPr="006435AE">
        <w:rPr>
          <w:rFonts w:ascii="Cambria" w:eastAsia="Cambria" w:hAnsi="Cambria" w:cs="Cambria"/>
          <w:color w:val="111111"/>
          <w:spacing w:val="7"/>
        </w:rPr>
        <w:t xml:space="preserve"> </w:t>
      </w:r>
      <w:r w:rsidRPr="006435AE">
        <w:rPr>
          <w:rFonts w:ascii="Cambria" w:eastAsia="Cambria" w:hAnsi="Cambria" w:cs="Cambria"/>
          <w:color w:val="111111"/>
          <w:spacing w:val="1"/>
        </w:rPr>
        <w:t>hesab</w:t>
      </w:r>
      <w:r w:rsidRPr="006435AE">
        <w:rPr>
          <w:rFonts w:ascii="Cambria" w:eastAsia="Cambria" w:hAnsi="Cambria" w:cs="Cambria"/>
          <w:color w:val="111111"/>
          <w:spacing w:val="7"/>
        </w:rPr>
        <w:t xml:space="preserve"> </w:t>
      </w:r>
      <w:r w:rsidRPr="006435AE">
        <w:rPr>
          <w:rFonts w:ascii="Cambria" w:eastAsia="Cambria" w:hAnsi="Cambria" w:cs="Cambria"/>
          <w:color w:val="111111"/>
          <w:spacing w:val="-2"/>
        </w:rPr>
        <w:t>edirik.</w:t>
      </w:r>
    </w:p>
    <w:p w:rsidR="006435AE" w:rsidRPr="006435AE" w:rsidRDefault="006435AE" w:rsidP="0001705C">
      <w:pPr>
        <w:pStyle w:val="af6"/>
        <w:spacing w:line="275" w:lineRule="auto"/>
        <w:ind w:left="0" w:firstLine="567"/>
        <w:jc w:val="both"/>
        <w:rPr>
          <w:rFonts w:ascii="Cambria" w:hAnsi="Cambria" w:cs="Cambria"/>
        </w:rPr>
      </w:pPr>
      <w:r w:rsidRPr="006435AE">
        <w:rPr>
          <w:rFonts w:ascii="Cambria" w:hAnsi="Cambria"/>
          <w:color w:val="111111"/>
          <w:spacing w:val="-1"/>
        </w:rPr>
        <w:t>Eyni</w:t>
      </w:r>
      <w:r w:rsidRPr="006435AE">
        <w:rPr>
          <w:rFonts w:ascii="Cambria" w:hAnsi="Cambria"/>
          <w:color w:val="111111"/>
          <w:spacing w:val="13"/>
        </w:rPr>
        <w:t xml:space="preserve"> </w:t>
      </w:r>
      <w:r w:rsidRPr="006435AE">
        <w:rPr>
          <w:rFonts w:ascii="Cambria" w:hAnsi="Cambria"/>
          <w:color w:val="111111"/>
          <w:spacing w:val="-1"/>
        </w:rPr>
        <w:t>zamanda,</w:t>
      </w:r>
      <w:r w:rsidRPr="006435AE">
        <w:rPr>
          <w:rFonts w:ascii="Cambria" w:hAnsi="Cambria"/>
          <w:color w:val="111111"/>
          <w:spacing w:val="17"/>
        </w:rPr>
        <w:t xml:space="preserve"> </w:t>
      </w:r>
      <w:r w:rsidRPr="006435AE">
        <w:rPr>
          <w:rFonts w:ascii="Cambria" w:hAnsi="Cambria"/>
          <w:color w:val="111111"/>
          <w:spacing w:val="1"/>
        </w:rPr>
        <w:t>bu</w:t>
      </w:r>
      <w:r w:rsidRPr="006435AE">
        <w:rPr>
          <w:rFonts w:ascii="Cambria" w:hAnsi="Cambria"/>
          <w:color w:val="111111"/>
          <w:spacing w:val="22"/>
        </w:rPr>
        <w:t xml:space="preserve"> </w:t>
      </w:r>
      <w:r w:rsidRPr="006435AE">
        <w:rPr>
          <w:rFonts w:ascii="Cambria" w:hAnsi="Cambria"/>
          <w:color w:val="111111"/>
          <w:spacing w:val="2"/>
        </w:rPr>
        <w:t>sahədə</w:t>
      </w:r>
      <w:r w:rsidRPr="006435AE">
        <w:rPr>
          <w:rFonts w:ascii="Cambria" w:hAnsi="Cambria"/>
          <w:color w:val="111111"/>
          <w:spacing w:val="7"/>
        </w:rPr>
        <w:t xml:space="preserve"> </w:t>
      </w:r>
      <w:r w:rsidRPr="006435AE">
        <w:rPr>
          <w:rFonts w:ascii="Cambria" w:hAnsi="Cambria"/>
          <w:color w:val="111111"/>
          <w:spacing w:val="1"/>
        </w:rPr>
        <w:t>görüləcək</w:t>
      </w:r>
      <w:r w:rsidRPr="006435AE">
        <w:rPr>
          <w:rFonts w:ascii="Cambria" w:hAnsi="Cambria"/>
          <w:color w:val="111111"/>
        </w:rPr>
        <w:t xml:space="preserve"> mühüm</w:t>
      </w:r>
      <w:r w:rsidRPr="006435AE">
        <w:rPr>
          <w:rFonts w:ascii="Cambria" w:hAnsi="Cambria"/>
          <w:color w:val="111111"/>
          <w:spacing w:val="1"/>
        </w:rPr>
        <w:t xml:space="preserve"> </w:t>
      </w:r>
      <w:r w:rsidRPr="006435AE">
        <w:rPr>
          <w:rFonts w:ascii="Cambria" w:hAnsi="Cambria"/>
          <w:color w:val="111111"/>
          <w:spacing w:val="-1"/>
        </w:rPr>
        <w:t>işlərdən</w:t>
      </w:r>
      <w:r w:rsidRPr="006435AE">
        <w:rPr>
          <w:rFonts w:ascii="Cambria" w:hAnsi="Cambria"/>
          <w:color w:val="111111"/>
          <w:spacing w:val="6"/>
        </w:rPr>
        <w:t xml:space="preserve"> </w:t>
      </w:r>
      <w:r w:rsidRPr="006435AE">
        <w:rPr>
          <w:rFonts w:ascii="Cambria" w:hAnsi="Cambria"/>
          <w:color w:val="111111"/>
          <w:spacing w:val="-2"/>
        </w:rPr>
        <w:t>birinin</w:t>
      </w:r>
      <w:r w:rsidRPr="006435AE">
        <w:rPr>
          <w:rFonts w:ascii="Cambria" w:hAnsi="Cambria"/>
          <w:color w:val="111111"/>
          <w:spacing w:val="5"/>
        </w:rPr>
        <w:t xml:space="preserve"> </w:t>
      </w:r>
      <w:r w:rsidRPr="006435AE">
        <w:rPr>
          <w:rFonts w:ascii="Cambria" w:hAnsi="Cambria"/>
          <w:color w:val="111111"/>
        </w:rPr>
        <w:t>türk</w:t>
      </w:r>
      <w:r w:rsidRPr="006435AE">
        <w:rPr>
          <w:rFonts w:ascii="Cambria" w:hAnsi="Cambria"/>
          <w:color w:val="111111"/>
          <w:spacing w:val="38"/>
        </w:rPr>
        <w:t xml:space="preserve"> </w:t>
      </w:r>
      <w:r w:rsidRPr="006435AE">
        <w:rPr>
          <w:rFonts w:ascii="Cambria" w:hAnsi="Cambria"/>
          <w:color w:val="111111"/>
          <w:spacing w:val="-1"/>
        </w:rPr>
        <w:t>respublikalarında</w:t>
      </w:r>
      <w:r w:rsidRPr="006435AE">
        <w:rPr>
          <w:rFonts w:ascii="Cambria" w:hAnsi="Cambria"/>
          <w:color w:val="111111"/>
          <w:spacing w:val="46"/>
        </w:rPr>
        <w:t xml:space="preserve"> </w:t>
      </w:r>
      <w:r w:rsidRPr="006435AE">
        <w:rPr>
          <w:rFonts w:ascii="Cambria" w:hAnsi="Cambria"/>
          <w:color w:val="111111"/>
          <w:spacing w:val="-4"/>
        </w:rPr>
        <w:t>yazılmış</w:t>
      </w:r>
      <w:r w:rsidRPr="006435AE">
        <w:rPr>
          <w:rFonts w:ascii="Cambria" w:hAnsi="Cambria"/>
          <w:color w:val="111111"/>
          <w:spacing w:val="44"/>
        </w:rPr>
        <w:t xml:space="preserve"> </w:t>
      </w:r>
      <w:r w:rsidRPr="006435AE">
        <w:rPr>
          <w:rFonts w:ascii="Cambria" w:hAnsi="Cambria"/>
          <w:color w:val="111111"/>
          <w:spacing w:val="-2"/>
        </w:rPr>
        <w:t>iqtisadiyyat</w:t>
      </w:r>
      <w:r w:rsidRPr="006435AE">
        <w:rPr>
          <w:rFonts w:ascii="Cambria" w:hAnsi="Cambria"/>
          <w:color w:val="111111"/>
          <w:spacing w:val="37"/>
        </w:rPr>
        <w:t xml:space="preserve"> </w:t>
      </w:r>
      <w:r w:rsidRPr="006435AE">
        <w:rPr>
          <w:rFonts w:ascii="Cambria" w:hAnsi="Cambria"/>
          <w:color w:val="111111"/>
        </w:rPr>
        <w:t>sahəsindəki</w:t>
      </w:r>
      <w:r w:rsidRPr="006435AE">
        <w:rPr>
          <w:rFonts w:ascii="Cambria" w:hAnsi="Cambria"/>
          <w:color w:val="111111"/>
          <w:spacing w:val="36"/>
        </w:rPr>
        <w:t xml:space="preserve"> </w:t>
      </w:r>
      <w:r w:rsidRPr="006435AE">
        <w:rPr>
          <w:rFonts w:ascii="Cambria" w:hAnsi="Cambria"/>
          <w:color w:val="111111"/>
          <w:spacing w:val="-1"/>
        </w:rPr>
        <w:t>dissertasiyaların</w:t>
      </w:r>
      <w:r w:rsidRPr="006435AE">
        <w:rPr>
          <w:rFonts w:ascii="Cambria" w:hAnsi="Cambria"/>
          <w:color w:val="111111"/>
          <w:spacing w:val="60"/>
        </w:rPr>
        <w:t xml:space="preserve"> </w:t>
      </w:r>
      <w:r w:rsidRPr="006435AE">
        <w:rPr>
          <w:rFonts w:ascii="Cambria" w:hAnsi="Cambria"/>
          <w:color w:val="111111"/>
        </w:rPr>
        <w:t>kataloqunun</w:t>
      </w:r>
      <w:r w:rsidRPr="006435AE">
        <w:rPr>
          <w:rFonts w:ascii="Cambria" w:hAnsi="Cambria"/>
          <w:color w:val="111111"/>
          <w:spacing w:val="14"/>
        </w:rPr>
        <w:t xml:space="preserve"> </w:t>
      </w:r>
      <w:r w:rsidRPr="006435AE">
        <w:rPr>
          <w:rFonts w:ascii="Cambria" w:hAnsi="Cambria"/>
          <w:color w:val="111111"/>
          <w:spacing w:val="-1"/>
        </w:rPr>
        <w:t>hazırlanması</w:t>
      </w:r>
      <w:r w:rsidRPr="006435AE">
        <w:rPr>
          <w:rFonts w:ascii="Cambria" w:hAnsi="Cambria"/>
          <w:color w:val="111111"/>
          <w:spacing w:val="44"/>
        </w:rPr>
        <w:t xml:space="preserve"> </w:t>
      </w:r>
      <w:r w:rsidRPr="006435AE">
        <w:rPr>
          <w:rFonts w:ascii="Cambria" w:hAnsi="Cambria"/>
          <w:color w:val="111111"/>
          <w:spacing w:val="3"/>
        </w:rPr>
        <w:t>və</w:t>
      </w:r>
      <w:r w:rsidRPr="006435AE">
        <w:rPr>
          <w:rFonts w:ascii="Cambria" w:hAnsi="Cambria"/>
          <w:color w:val="111111"/>
        </w:rPr>
        <w:t xml:space="preserve">  </w:t>
      </w:r>
      <w:r w:rsidRPr="006435AE">
        <w:rPr>
          <w:rFonts w:ascii="Cambria" w:hAnsi="Cambria"/>
          <w:color w:val="111111"/>
          <w:spacing w:val="2"/>
        </w:rPr>
        <w:t>onun</w:t>
      </w:r>
      <w:r w:rsidRPr="006435AE">
        <w:rPr>
          <w:rFonts w:ascii="Cambria" w:hAnsi="Cambria"/>
          <w:color w:val="111111"/>
        </w:rPr>
        <w:t xml:space="preserve">  </w:t>
      </w:r>
      <w:r w:rsidRPr="006435AE">
        <w:rPr>
          <w:rFonts w:ascii="Cambria" w:hAnsi="Cambria"/>
          <w:color w:val="111111"/>
          <w:spacing w:val="-1"/>
        </w:rPr>
        <w:t>elektron</w:t>
      </w:r>
      <w:r w:rsidRPr="006435AE">
        <w:rPr>
          <w:rFonts w:ascii="Cambria" w:hAnsi="Cambria"/>
          <w:color w:val="111111"/>
        </w:rPr>
        <w:t xml:space="preserve">  </w:t>
      </w:r>
      <w:r w:rsidRPr="006435AE">
        <w:rPr>
          <w:rFonts w:ascii="Cambria" w:hAnsi="Cambria"/>
          <w:color w:val="111111"/>
          <w:spacing w:val="-1"/>
        </w:rPr>
        <w:t>versiyasının</w:t>
      </w:r>
      <w:r w:rsidRPr="006435AE">
        <w:rPr>
          <w:rFonts w:ascii="Cambria" w:hAnsi="Cambria"/>
          <w:color w:val="111111"/>
        </w:rPr>
        <w:t xml:space="preserve">  </w:t>
      </w:r>
      <w:r w:rsidRPr="006435AE">
        <w:rPr>
          <w:rFonts w:ascii="Cambria" w:hAnsi="Cambria"/>
          <w:color w:val="111111"/>
          <w:spacing w:val="-1"/>
        </w:rPr>
        <w:t>yaradılması</w:t>
      </w:r>
      <w:r w:rsidRPr="006435AE">
        <w:rPr>
          <w:rFonts w:ascii="Cambria" w:hAnsi="Cambria"/>
          <w:color w:val="111111"/>
          <w:spacing w:val="30"/>
        </w:rPr>
        <w:t xml:space="preserve"> </w:t>
      </w:r>
      <w:r w:rsidRPr="006435AE">
        <w:rPr>
          <w:rFonts w:ascii="Cambria" w:hAnsi="Cambria"/>
          <w:color w:val="111111"/>
          <w:spacing w:val="-3"/>
        </w:rPr>
        <w:lastRenderedPageBreak/>
        <w:t>iqtisadçılar</w:t>
      </w:r>
      <w:r w:rsidRPr="006435AE">
        <w:rPr>
          <w:rFonts w:ascii="Cambria" w:hAnsi="Cambria"/>
          <w:color w:val="111111"/>
          <w:spacing w:val="2"/>
        </w:rPr>
        <w:t xml:space="preserve"> </w:t>
      </w:r>
      <w:r w:rsidRPr="006435AE">
        <w:rPr>
          <w:rFonts w:ascii="Cambria" w:hAnsi="Cambria"/>
          <w:color w:val="111111"/>
        </w:rPr>
        <w:t>arasında</w:t>
      </w:r>
      <w:r w:rsidRPr="006435AE">
        <w:rPr>
          <w:rFonts w:ascii="Cambria" w:hAnsi="Cambria"/>
          <w:color w:val="111111"/>
          <w:spacing w:val="38"/>
        </w:rPr>
        <w:t xml:space="preserve"> </w:t>
      </w:r>
      <w:r w:rsidRPr="006435AE">
        <w:rPr>
          <w:rFonts w:ascii="Cambria" w:hAnsi="Cambria"/>
          <w:color w:val="111111"/>
          <w:spacing w:val="-3"/>
        </w:rPr>
        <w:t>elmi</w:t>
      </w:r>
      <w:r w:rsidRPr="006435AE">
        <w:rPr>
          <w:rFonts w:ascii="Cambria" w:hAnsi="Cambria"/>
          <w:color w:val="111111"/>
          <w:spacing w:val="36"/>
        </w:rPr>
        <w:t xml:space="preserve"> </w:t>
      </w:r>
      <w:r w:rsidRPr="006435AE">
        <w:rPr>
          <w:rFonts w:ascii="Cambria" w:hAnsi="Cambria"/>
          <w:color w:val="111111"/>
          <w:spacing w:val="-3"/>
        </w:rPr>
        <w:t>əməkdaşlığın</w:t>
      </w:r>
      <w:r w:rsidRPr="006435AE">
        <w:rPr>
          <w:rFonts w:ascii="Cambria" w:hAnsi="Cambria"/>
          <w:color w:val="111111"/>
          <w:spacing w:val="36"/>
        </w:rPr>
        <w:t xml:space="preserve"> </w:t>
      </w:r>
      <w:r w:rsidRPr="006435AE">
        <w:rPr>
          <w:rFonts w:ascii="Cambria" w:hAnsi="Cambria"/>
          <w:color w:val="111111"/>
          <w:spacing w:val="-2"/>
        </w:rPr>
        <w:t>müxtəlif</w:t>
      </w:r>
      <w:r w:rsidRPr="006435AE">
        <w:rPr>
          <w:rFonts w:ascii="Cambria" w:hAnsi="Cambria"/>
          <w:color w:val="111111"/>
          <w:spacing w:val="38"/>
        </w:rPr>
        <w:t xml:space="preserve"> </w:t>
      </w:r>
      <w:r w:rsidRPr="006435AE">
        <w:rPr>
          <w:rFonts w:ascii="Cambria" w:hAnsi="Cambria"/>
          <w:color w:val="111111"/>
          <w:spacing w:val="-2"/>
        </w:rPr>
        <w:t>istiqamətlərdə</w:t>
      </w:r>
      <w:r w:rsidRPr="006435AE">
        <w:rPr>
          <w:rFonts w:ascii="Cambria" w:hAnsi="Cambria"/>
          <w:color w:val="111111"/>
          <w:spacing w:val="36"/>
        </w:rPr>
        <w:t xml:space="preserve"> </w:t>
      </w:r>
      <w:r w:rsidRPr="006435AE">
        <w:rPr>
          <w:rFonts w:ascii="Cambria" w:hAnsi="Cambria"/>
          <w:color w:val="111111"/>
          <w:spacing w:val="-1"/>
        </w:rPr>
        <w:t>sürətli</w:t>
      </w:r>
      <w:r w:rsidRPr="006435AE">
        <w:rPr>
          <w:rFonts w:ascii="Cambria" w:hAnsi="Cambria"/>
          <w:color w:val="111111"/>
          <w:spacing w:val="74"/>
          <w:w w:val="99"/>
        </w:rPr>
        <w:t xml:space="preserve"> </w:t>
      </w:r>
      <w:r w:rsidRPr="006435AE">
        <w:rPr>
          <w:rFonts w:ascii="Cambria" w:hAnsi="Cambria"/>
          <w:color w:val="111111"/>
          <w:spacing w:val="-3"/>
        </w:rPr>
        <w:t>inkişafına</w:t>
      </w:r>
      <w:r w:rsidRPr="006435AE">
        <w:rPr>
          <w:rFonts w:ascii="Cambria" w:hAnsi="Cambria"/>
          <w:color w:val="111111"/>
          <w:spacing w:val="7"/>
        </w:rPr>
        <w:t xml:space="preserve"> </w:t>
      </w:r>
      <w:r w:rsidRPr="006435AE">
        <w:rPr>
          <w:rFonts w:ascii="Cambria" w:hAnsi="Cambria"/>
          <w:color w:val="111111"/>
          <w:spacing w:val="-2"/>
        </w:rPr>
        <w:t>ciddi</w:t>
      </w:r>
      <w:r w:rsidRPr="006435AE">
        <w:rPr>
          <w:rFonts w:ascii="Cambria" w:hAnsi="Cambria"/>
          <w:color w:val="111111"/>
          <w:spacing w:val="-1"/>
        </w:rPr>
        <w:t xml:space="preserve"> təkan</w:t>
      </w:r>
      <w:r w:rsidRPr="006435AE">
        <w:rPr>
          <w:rFonts w:ascii="Cambria" w:hAnsi="Cambria"/>
          <w:color w:val="111111"/>
          <w:spacing w:val="6"/>
        </w:rPr>
        <w:t xml:space="preserve"> </w:t>
      </w:r>
      <w:r w:rsidRPr="006435AE">
        <w:rPr>
          <w:rFonts w:ascii="Cambria" w:hAnsi="Cambria"/>
          <w:color w:val="111111"/>
          <w:spacing w:val="2"/>
        </w:rPr>
        <w:t>verə</w:t>
      </w:r>
      <w:r w:rsidRPr="006435AE">
        <w:rPr>
          <w:rFonts w:ascii="Cambria" w:hAnsi="Cambria"/>
          <w:color w:val="111111"/>
          <w:spacing w:val="6"/>
        </w:rPr>
        <w:t xml:space="preserve"> </w:t>
      </w:r>
      <w:r w:rsidRPr="006435AE">
        <w:rPr>
          <w:rFonts w:ascii="Cambria" w:hAnsi="Cambria"/>
          <w:color w:val="111111"/>
          <w:spacing w:val="-1"/>
        </w:rPr>
        <w:t>bilər.</w:t>
      </w:r>
    </w:p>
    <w:p w:rsidR="006435AE" w:rsidRDefault="006435AE" w:rsidP="0001705C">
      <w:pPr>
        <w:pStyle w:val="af6"/>
        <w:spacing w:before="7" w:line="275" w:lineRule="auto"/>
        <w:ind w:left="0" w:firstLine="567"/>
        <w:jc w:val="both"/>
        <w:rPr>
          <w:rFonts w:ascii="Cambria" w:hAnsi="Cambria"/>
          <w:color w:val="111111"/>
          <w:spacing w:val="-1"/>
        </w:rPr>
      </w:pPr>
      <w:r w:rsidRPr="006435AE">
        <w:rPr>
          <w:rFonts w:ascii="Cambria" w:hAnsi="Cambria"/>
          <w:color w:val="111111"/>
          <w:spacing w:val="-4"/>
        </w:rPr>
        <w:t>Bizim</w:t>
      </w:r>
      <w:r w:rsidRPr="006435AE">
        <w:rPr>
          <w:rFonts w:ascii="Cambria" w:hAnsi="Cambria"/>
          <w:color w:val="111111"/>
          <w:spacing w:val="9"/>
        </w:rPr>
        <w:t xml:space="preserve"> </w:t>
      </w:r>
      <w:r w:rsidRPr="006435AE">
        <w:rPr>
          <w:rFonts w:ascii="Cambria" w:hAnsi="Cambria"/>
          <w:color w:val="111111"/>
        </w:rPr>
        <w:t>əsas</w:t>
      </w:r>
      <w:r w:rsidRPr="006435AE">
        <w:rPr>
          <w:rFonts w:ascii="Cambria" w:hAnsi="Cambria"/>
          <w:color w:val="111111"/>
          <w:spacing w:val="15"/>
        </w:rPr>
        <w:t xml:space="preserve"> </w:t>
      </w:r>
      <w:r w:rsidRPr="006435AE">
        <w:rPr>
          <w:rFonts w:ascii="Cambria" w:hAnsi="Cambria"/>
          <w:color w:val="111111"/>
          <w:spacing w:val="-2"/>
        </w:rPr>
        <w:t>məqsədlərimizdən</w:t>
      </w:r>
      <w:r w:rsidRPr="006435AE">
        <w:rPr>
          <w:rFonts w:ascii="Cambria" w:hAnsi="Cambria"/>
          <w:color w:val="111111"/>
          <w:spacing w:val="14"/>
        </w:rPr>
        <w:t xml:space="preserve"> </w:t>
      </w:r>
      <w:r w:rsidRPr="006435AE">
        <w:rPr>
          <w:rFonts w:ascii="Cambria" w:hAnsi="Cambria"/>
          <w:color w:val="111111"/>
        </w:rPr>
        <w:t>biri</w:t>
      </w:r>
      <w:r w:rsidRPr="006435AE">
        <w:rPr>
          <w:rFonts w:ascii="Cambria" w:hAnsi="Cambria"/>
          <w:color w:val="111111"/>
          <w:spacing w:val="7"/>
        </w:rPr>
        <w:t xml:space="preserve"> </w:t>
      </w:r>
      <w:r w:rsidRPr="006435AE">
        <w:rPr>
          <w:rFonts w:ascii="Cambria" w:hAnsi="Cambria"/>
          <w:color w:val="111111"/>
        </w:rPr>
        <w:t>də,</w:t>
      </w:r>
      <w:r w:rsidRPr="006435AE">
        <w:rPr>
          <w:rFonts w:ascii="Cambria" w:hAnsi="Cambria"/>
          <w:color w:val="111111"/>
          <w:spacing w:val="10"/>
        </w:rPr>
        <w:t xml:space="preserve"> </w:t>
      </w:r>
      <w:r w:rsidRPr="006435AE">
        <w:rPr>
          <w:rFonts w:ascii="Cambria" w:hAnsi="Cambria"/>
          <w:color w:val="111111"/>
          <w:spacing w:val="-2"/>
        </w:rPr>
        <w:t>UNEC</w:t>
      </w:r>
      <w:r w:rsidRPr="006435AE">
        <w:rPr>
          <w:rFonts w:ascii="Cambria" w:hAnsi="Cambria"/>
          <w:color w:val="111111"/>
          <w:spacing w:val="51"/>
        </w:rPr>
        <w:t xml:space="preserve"> </w:t>
      </w:r>
      <w:r w:rsidRPr="006435AE">
        <w:rPr>
          <w:rFonts w:ascii="Cambria" w:hAnsi="Cambria"/>
          <w:color w:val="111111"/>
          <w:spacing w:val="-1"/>
        </w:rPr>
        <w:t>TUDİFAK.</w:t>
      </w:r>
      <w:r w:rsidRPr="006435AE">
        <w:rPr>
          <w:rFonts w:ascii="Cambria" w:hAnsi="Cambria"/>
          <w:color w:val="111111"/>
          <w:spacing w:val="10"/>
        </w:rPr>
        <w:t xml:space="preserve"> </w:t>
      </w:r>
      <w:r w:rsidRPr="006435AE">
        <w:rPr>
          <w:rFonts w:ascii="Cambria" w:hAnsi="Cambria"/>
          <w:color w:val="111111"/>
          <w:spacing w:val="-4"/>
        </w:rPr>
        <w:t>-ın</w:t>
      </w:r>
      <w:r w:rsidRPr="006435AE">
        <w:rPr>
          <w:rFonts w:ascii="Cambria" w:hAnsi="Cambria"/>
          <w:color w:val="111111"/>
        </w:rPr>
        <w:t xml:space="preserve">  türk</w:t>
      </w:r>
      <w:r w:rsidRPr="006435AE">
        <w:rPr>
          <w:rFonts w:ascii="Cambria" w:hAnsi="Cambria"/>
          <w:color w:val="111111"/>
          <w:spacing w:val="39"/>
        </w:rPr>
        <w:t xml:space="preserve"> </w:t>
      </w:r>
      <w:r w:rsidRPr="006435AE">
        <w:rPr>
          <w:rFonts w:ascii="Cambria" w:hAnsi="Cambria"/>
          <w:color w:val="111111"/>
          <w:spacing w:val="-1"/>
        </w:rPr>
        <w:t>dünyasına</w:t>
      </w:r>
      <w:r w:rsidRPr="006435AE">
        <w:rPr>
          <w:rFonts w:ascii="Cambria" w:hAnsi="Cambria"/>
          <w:color w:val="111111"/>
          <w:spacing w:val="-6"/>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rPr>
        <w:t>dünya</w:t>
      </w:r>
      <w:r w:rsidRPr="006435AE">
        <w:rPr>
          <w:rFonts w:ascii="Cambria" w:hAnsi="Cambria"/>
          <w:color w:val="111111"/>
          <w:spacing w:val="-6"/>
        </w:rPr>
        <w:t xml:space="preserve"> </w:t>
      </w:r>
      <w:r w:rsidRPr="006435AE">
        <w:rPr>
          <w:rFonts w:ascii="Cambria" w:hAnsi="Cambria"/>
          <w:color w:val="111111"/>
          <w:spacing w:val="-1"/>
        </w:rPr>
        <w:t>miqyasında</w:t>
      </w:r>
      <w:r w:rsidRPr="006435AE">
        <w:rPr>
          <w:rFonts w:ascii="Cambria" w:hAnsi="Cambria"/>
          <w:color w:val="111111"/>
          <w:spacing w:val="-6"/>
        </w:rPr>
        <w:t xml:space="preserve"> </w:t>
      </w:r>
      <w:r w:rsidRPr="006435AE">
        <w:rPr>
          <w:rFonts w:ascii="Cambria" w:hAnsi="Cambria"/>
          <w:color w:val="111111"/>
          <w:spacing w:val="-2"/>
        </w:rPr>
        <w:t>keyfiyyət</w:t>
      </w:r>
      <w:r w:rsidRPr="006435AE">
        <w:rPr>
          <w:rFonts w:ascii="Cambria" w:hAnsi="Cambria"/>
          <w:color w:val="111111"/>
          <w:spacing w:val="-14"/>
        </w:rPr>
        <w:t xml:space="preserve"> </w:t>
      </w:r>
      <w:r w:rsidRPr="006435AE">
        <w:rPr>
          <w:rFonts w:ascii="Cambria" w:hAnsi="Cambria"/>
          <w:color w:val="111111"/>
          <w:spacing w:val="-2"/>
        </w:rPr>
        <w:t>tələblərinə</w:t>
      </w:r>
      <w:r w:rsidRPr="006435AE">
        <w:rPr>
          <w:rFonts w:ascii="Cambria" w:hAnsi="Cambria"/>
          <w:color w:val="111111"/>
          <w:spacing w:val="7"/>
        </w:rPr>
        <w:t xml:space="preserve"> </w:t>
      </w:r>
      <w:r w:rsidRPr="006435AE">
        <w:rPr>
          <w:rFonts w:ascii="Cambria" w:hAnsi="Cambria"/>
          <w:color w:val="111111"/>
        </w:rPr>
        <w:t>cavab</w:t>
      </w:r>
      <w:r w:rsidRPr="006435AE">
        <w:rPr>
          <w:rFonts w:ascii="Cambria" w:hAnsi="Cambria"/>
          <w:color w:val="111111"/>
          <w:spacing w:val="10"/>
        </w:rPr>
        <w:t xml:space="preserve"> </w:t>
      </w:r>
      <w:r w:rsidRPr="006435AE">
        <w:rPr>
          <w:rFonts w:ascii="Cambria" w:hAnsi="Cambria"/>
          <w:color w:val="111111"/>
          <w:spacing w:val="1"/>
        </w:rPr>
        <w:t>verə</w:t>
      </w:r>
      <w:r w:rsidRPr="006435AE">
        <w:rPr>
          <w:rFonts w:ascii="Cambria" w:hAnsi="Cambria"/>
          <w:color w:val="111111"/>
          <w:spacing w:val="7"/>
        </w:rPr>
        <w:t xml:space="preserve"> </w:t>
      </w:r>
      <w:r w:rsidRPr="006435AE">
        <w:rPr>
          <w:rFonts w:ascii="Cambria" w:hAnsi="Cambria"/>
          <w:color w:val="111111"/>
          <w:spacing w:val="-2"/>
        </w:rPr>
        <w:t>biləcək</w:t>
      </w:r>
      <w:r w:rsidRPr="006435AE">
        <w:rPr>
          <w:rFonts w:ascii="Cambria" w:hAnsi="Cambria"/>
          <w:color w:val="111111"/>
          <w:spacing w:val="62"/>
        </w:rPr>
        <w:t xml:space="preserve"> </w:t>
      </w:r>
      <w:r w:rsidRPr="006435AE">
        <w:rPr>
          <w:rFonts w:ascii="Cambria" w:hAnsi="Cambria"/>
          <w:color w:val="111111"/>
          <w:spacing w:val="-2"/>
        </w:rPr>
        <w:t>təhsil</w:t>
      </w:r>
      <w:r w:rsidRPr="006435AE">
        <w:rPr>
          <w:rFonts w:ascii="Cambria" w:hAnsi="Cambria"/>
          <w:color w:val="111111"/>
          <w:spacing w:val="38"/>
        </w:rPr>
        <w:t xml:space="preserve"> </w:t>
      </w:r>
      <w:r w:rsidRPr="006435AE">
        <w:rPr>
          <w:rFonts w:ascii="Cambria" w:hAnsi="Cambria"/>
          <w:color w:val="111111"/>
          <w:spacing w:val="-2"/>
        </w:rPr>
        <w:t>məkanına</w:t>
      </w:r>
      <w:r w:rsidRPr="006435AE">
        <w:rPr>
          <w:rFonts w:ascii="Cambria" w:hAnsi="Cambria"/>
          <w:color w:val="111111"/>
          <w:spacing w:val="47"/>
        </w:rPr>
        <w:t xml:space="preserve"> </w:t>
      </w:r>
      <w:r w:rsidRPr="006435AE">
        <w:rPr>
          <w:rFonts w:ascii="Cambria" w:hAnsi="Cambria"/>
          <w:color w:val="111111"/>
          <w:spacing w:val="-1"/>
        </w:rPr>
        <w:t>çevrməkdir.</w:t>
      </w:r>
      <w:r w:rsidRPr="006435AE">
        <w:rPr>
          <w:rFonts w:ascii="Cambria" w:hAnsi="Cambria"/>
          <w:color w:val="111111"/>
          <w:spacing w:val="1"/>
        </w:rPr>
        <w:t xml:space="preserve"> </w:t>
      </w:r>
      <w:r w:rsidRPr="006435AE">
        <w:rPr>
          <w:rFonts w:ascii="Cambria" w:hAnsi="Cambria"/>
          <w:color w:val="111111"/>
          <w:spacing w:val="-1"/>
        </w:rPr>
        <w:t>TUDİFAK-da</w:t>
      </w:r>
      <w:r w:rsidRPr="006435AE">
        <w:rPr>
          <w:rFonts w:ascii="Cambria" w:hAnsi="Cambria"/>
          <w:color w:val="111111"/>
          <w:spacing w:val="32"/>
        </w:rPr>
        <w:t xml:space="preserve"> </w:t>
      </w:r>
      <w:r w:rsidRPr="006435AE">
        <w:rPr>
          <w:rFonts w:ascii="Cambria" w:hAnsi="Cambria"/>
          <w:color w:val="111111"/>
          <w:spacing w:val="-3"/>
        </w:rPr>
        <w:t>təhsilin</w:t>
      </w:r>
      <w:r w:rsidRPr="006435AE">
        <w:rPr>
          <w:rFonts w:ascii="Cambria" w:hAnsi="Cambria"/>
          <w:color w:val="111111"/>
          <w:spacing w:val="30"/>
        </w:rPr>
        <w:t xml:space="preserve"> </w:t>
      </w:r>
      <w:r w:rsidRPr="006435AE">
        <w:rPr>
          <w:rFonts w:ascii="Cambria" w:hAnsi="Cambria"/>
          <w:color w:val="111111"/>
          <w:spacing w:val="-3"/>
        </w:rPr>
        <w:t>keyfiyyətinin</w:t>
      </w:r>
      <w:r w:rsidRPr="006435AE">
        <w:rPr>
          <w:rFonts w:ascii="Cambria" w:hAnsi="Cambria"/>
          <w:color w:val="111111"/>
          <w:spacing w:val="30"/>
        </w:rPr>
        <w:t xml:space="preserve"> </w:t>
      </w:r>
      <w:r w:rsidRPr="006435AE">
        <w:rPr>
          <w:rFonts w:ascii="Cambria" w:hAnsi="Cambria"/>
          <w:color w:val="111111"/>
          <w:spacing w:val="-1"/>
        </w:rPr>
        <w:t>və</w:t>
      </w:r>
      <w:r w:rsidRPr="006435AE">
        <w:rPr>
          <w:rFonts w:ascii="Cambria" w:hAnsi="Cambria"/>
          <w:color w:val="111111"/>
          <w:spacing w:val="47"/>
        </w:rPr>
        <w:t xml:space="preserve"> </w:t>
      </w:r>
      <w:r w:rsidRPr="006435AE">
        <w:rPr>
          <w:rFonts w:ascii="Cambria" w:hAnsi="Cambria"/>
          <w:color w:val="111111"/>
          <w:spacing w:val="-3"/>
        </w:rPr>
        <w:t>cəlbediciliyinin</w:t>
      </w:r>
      <w:r w:rsidRPr="006435AE">
        <w:rPr>
          <w:rFonts w:ascii="Cambria" w:hAnsi="Cambria"/>
          <w:color w:val="111111"/>
        </w:rPr>
        <w:t xml:space="preserve"> </w:t>
      </w:r>
      <w:r w:rsidRPr="006435AE">
        <w:rPr>
          <w:rFonts w:ascii="Cambria" w:hAnsi="Cambria"/>
          <w:color w:val="111111"/>
          <w:spacing w:val="-2"/>
        </w:rPr>
        <w:t>artırılması</w:t>
      </w:r>
      <w:r w:rsidRPr="006435AE">
        <w:rPr>
          <w:rFonts w:ascii="Cambria" w:hAnsi="Cambria"/>
          <w:color w:val="111111"/>
          <w:spacing w:val="44"/>
        </w:rPr>
        <w:t xml:space="preserve"> </w:t>
      </w:r>
      <w:r w:rsidRPr="006435AE">
        <w:rPr>
          <w:rFonts w:ascii="Cambria" w:hAnsi="Cambria"/>
          <w:color w:val="111111"/>
        </w:rPr>
        <w:t xml:space="preserve">üçün  </w:t>
      </w:r>
      <w:r w:rsidRPr="006435AE">
        <w:rPr>
          <w:rFonts w:ascii="Cambria" w:hAnsi="Cambria"/>
          <w:color w:val="111111"/>
          <w:spacing w:val="-3"/>
        </w:rPr>
        <w:t>Türkiyə</w:t>
      </w:r>
      <w:r w:rsidRPr="006435AE">
        <w:rPr>
          <w:rFonts w:ascii="Cambria" w:hAnsi="Cambria"/>
          <w:color w:val="111111"/>
        </w:rPr>
        <w:t xml:space="preserve">  </w:t>
      </w:r>
      <w:r w:rsidRPr="006435AE">
        <w:rPr>
          <w:rFonts w:ascii="Cambria" w:hAnsi="Cambria"/>
          <w:color w:val="111111"/>
          <w:spacing w:val="-2"/>
        </w:rPr>
        <w:t>universitetləri</w:t>
      </w:r>
      <w:r w:rsidRPr="006435AE">
        <w:rPr>
          <w:rFonts w:ascii="Cambria" w:hAnsi="Cambria"/>
          <w:color w:val="111111"/>
          <w:spacing w:val="30"/>
        </w:rPr>
        <w:t xml:space="preserve"> </w:t>
      </w:r>
      <w:r w:rsidRPr="006435AE">
        <w:rPr>
          <w:rFonts w:ascii="Cambria" w:hAnsi="Cambria"/>
          <w:color w:val="111111"/>
          <w:spacing w:val="-5"/>
        </w:rPr>
        <w:t>ilə</w:t>
      </w:r>
      <w:r w:rsidRPr="006435AE">
        <w:rPr>
          <w:rFonts w:ascii="Cambria" w:hAnsi="Cambria"/>
          <w:color w:val="111111"/>
          <w:spacing w:val="37"/>
        </w:rPr>
        <w:t xml:space="preserve"> </w:t>
      </w:r>
      <w:r w:rsidRPr="006435AE">
        <w:rPr>
          <w:rFonts w:ascii="Cambria" w:hAnsi="Cambria"/>
          <w:color w:val="111111"/>
          <w:spacing w:val="-6"/>
        </w:rPr>
        <w:t>ikili</w:t>
      </w:r>
      <w:r w:rsidRPr="006435AE">
        <w:rPr>
          <w:rFonts w:ascii="Cambria" w:hAnsi="Cambria"/>
          <w:color w:val="111111"/>
          <w:spacing w:val="30"/>
        </w:rPr>
        <w:t xml:space="preserve"> </w:t>
      </w:r>
      <w:r w:rsidRPr="006435AE">
        <w:rPr>
          <w:rFonts w:ascii="Cambria" w:hAnsi="Cambria"/>
          <w:color w:val="111111"/>
          <w:spacing w:val="-1"/>
        </w:rPr>
        <w:t>diplom</w:t>
      </w:r>
      <w:r w:rsidRPr="006435AE">
        <w:rPr>
          <w:rFonts w:ascii="Cambria" w:hAnsi="Cambria"/>
          <w:color w:val="111111"/>
          <w:spacing w:val="83"/>
        </w:rPr>
        <w:t xml:space="preserve"> </w:t>
      </w:r>
      <w:r w:rsidRPr="006435AE">
        <w:rPr>
          <w:rFonts w:ascii="Cambria" w:hAnsi="Cambria"/>
          <w:color w:val="111111"/>
        </w:rPr>
        <w:t>proqramlarının</w:t>
      </w:r>
      <w:r w:rsidRPr="006435AE">
        <w:rPr>
          <w:rFonts w:ascii="Cambria" w:hAnsi="Cambria"/>
          <w:color w:val="111111"/>
          <w:spacing w:val="7"/>
        </w:rPr>
        <w:t xml:space="preserve"> </w:t>
      </w:r>
      <w:r w:rsidRPr="006435AE">
        <w:rPr>
          <w:rFonts w:ascii="Cambria" w:hAnsi="Cambria"/>
          <w:color w:val="111111"/>
          <w:spacing w:val="-1"/>
        </w:rPr>
        <w:t>reallaşdırılması</w:t>
      </w:r>
      <w:r w:rsidRPr="006435AE">
        <w:rPr>
          <w:rFonts w:ascii="Cambria" w:hAnsi="Cambria"/>
          <w:color w:val="111111"/>
        </w:rPr>
        <w:t xml:space="preserve"> </w:t>
      </w:r>
      <w:r w:rsidRPr="006435AE">
        <w:rPr>
          <w:rFonts w:ascii="Cambria" w:hAnsi="Cambria"/>
          <w:color w:val="111111"/>
          <w:spacing w:val="-4"/>
        </w:rPr>
        <w:t>bizim</w:t>
      </w:r>
      <w:r w:rsidRPr="006435AE">
        <w:rPr>
          <w:rFonts w:ascii="Cambria" w:hAnsi="Cambria"/>
          <w:color w:val="111111"/>
          <w:spacing w:val="2"/>
        </w:rPr>
        <w:t xml:space="preserve"> </w:t>
      </w:r>
      <w:r w:rsidRPr="006435AE">
        <w:rPr>
          <w:rFonts w:ascii="Cambria" w:hAnsi="Cambria"/>
          <w:color w:val="111111"/>
          <w:spacing w:val="1"/>
        </w:rPr>
        <w:t>üşün</w:t>
      </w:r>
      <w:r w:rsidRPr="006435AE">
        <w:rPr>
          <w:rFonts w:ascii="Cambria" w:hAnsi="Cambria"/>
          <w:color w:val="111111"/>
          <w:spacing w:val="7"/>
        </w:rPr>
        <w:t xml:space="preserve"> </w:t>
      </w:r>
      <w:r w:rsidRPr="006435AE">
        <w:rPr>
          <w:rFonts w:ascii="Cambria" w:hAnsi="Cambria"/>
          <w:color w:val="111111"/>
          <w:spacing w:val="-2"/>
        </w:rPr>
        <w:t>vacib</w:t>
      </w:r>
      <w:r w:rsidRPr="006435AE">
        <w:rPr>
          <w:rFonts w:ascii="Cambria" w:hAnsi="Cambria"/>
          <w:color w:val="111111"/>
          <w:spacing w:val="10"/>
        </w:rPr>
        <w:t xml:space="preserve"> </w:t>
      </w:r>
      <w:r w:rsidRPr="006435AE">
        <w:rPr>
          <w:rFonts w:ascii="Cambria" w:hAnsi="Cambria"/>
          <w:color w:val="111111"/>
          <w:spacing w:val="-1"/>
        </w:rPr>
        <w:t>vəzifələrdən</w:t>
      </w:r>
      <w:r w:rsidRPr="006435AE">
        <w:rPr>
          <w:rFonts w:ascii="Cambria" w:hAnsi="Cambria"/>
          <w:color w:val="111111"/>
          <w:spacing w:val="7"/>
        </w:rPr>
        <w:t xml:space="preserve"> </w:t>
      </w:r>
      <w:r w:rsidRPr="006435AE">
        <w:rPr>
          <w:rFonts w:ascii="Cambria" w:hAnsi="Cambria"/>
          <w:color w:val="111111"/>
          <w:spacing w:val="-1"/>
        </w:rPr>
        <w:t>biridir.</w:t>
      </w:r>
    </w:p>
    <w:p w:rsidR="006435AE" w:rsidRPr="006435AE" w:rsidRDefault="006435AE" w:rsidP="0001705C">
      <w:pPr>
        <w:pStyle w:val="af6"/>
        <w:spacing w:before="7" w:line="275" w:lineRule="auto"/>
        <w:ind w:left="0" w:firstLine="567"/>
        <w:jc w:val="both"/>
        <w:rPr>
          <w:rFonts w:ascii="Cambria" w:hAnsi="Cambria" w:cs="Cambria"/>
        </w:rPr>
      </w:pPr>
      <w:r w:rsidRPr="006435AE">
        <w:rPr>
          <w:rFonts w:ascii="Cambria" w:hAnsi="Cambria"/>
          <w:color w:val="111111"/>
          <w:spacing w:val="-3"/>
        </w:rPr>
        <w:t>UNEC-in</w:t>
      </w:r>
      <w:r w:rsidRPr="006435AE">
        <w:rPr>
          <w:rFonts w:ascii="Cambria" w:hAnsi="Cambria"/>
          <w:color w:val="111111"/>
          <w:spacing w:val="27"/>
        </w:rPr>
        <w:t xml:space="preserve"> </w:t>
      </w:r>
      <w:r w:rsidRPr="006435AE">
        <w:rPr>
          <w:rFonts w:ascii="Cambria" w:hAnsi="Cambria"/>
          <w:color w:val="111111"/>
          <w:spacing w:val="-3"/>
        </w:rPr>
        <w:t>Türkiyənin</w:t>
      </w:r>
      <w:r w:rsidRPr="006435AE">
        <w:rPr>
          <w:rFonts w:ascii="Cambria" w:hAnsi="Cambria"/>
          <w:color w:val="111111"/>
          <w:spacing w:val="28"/>
        </w:rPr>
        <w:t xml:space="preserve"> </w:t>
      </w:r>
      <w:r w:rsidRPr="006435AE">
        <w:rPr>
          <w:rFonts w:ascii="Cambria" w:hAnsi="Cambria"/>
          <w:color w:val="111111"/>
          <w:spacing w:val="-1"/>
        </w:rPr>
        <w:t>nüfuzlu</w:t>
      </w:r>
      <w:r w:rsidRPr="006435AE">
        <w:rPr>
          <w:rFonts w:ascii="Cambria" w:hAnsi="Cambria"/>
          <w:color w:val="111111"/>
          <w:spacing w:val="29"/>
        </w:rPr>
        <w:t xml:space="preserve"> </w:t>
      </w:r>
      <w:r w:rsidRPr="006435AE">
        <w:rPr>
          <w:rFonts w:ascii="Cambria" w:hAnsi="Cambria"/>
          <w:color w:val="111111"/>
          <w:spacing w:val="-1"/>
        </w:rPr>
        <w:t>universitetləri</w:t>
      </w:r>
      <w:r w:rsidRPr="006435AE">
        <w:rPr>
          <w:rFonts w:ascii="Cambria" w:hAnsi="Cambria"/>
          <w:color w:val="111111"/>
          <w:spacing w:val="6"/>
        </w:rPr>
        <w:t xml:space="preserve"> </w:t>
      </w:r>
      <w:r w:rsidRPr="006435AE">
        <w:rPr>
          <w:rFonts w:ascii="Cambria" w:hAnsi="Cambria"/>
          <w:color w:val="111111"/>
          <w:spacing w:val="-5"/>
        </w:rPr>
        <w:t>i</w:t>
      </w:r>
      <w:r w:rsidRPr="006435AE">
        <w:rPr>
          <w:rFonts w:ascii="Cambria" w:hAnsi="Cambria"/>
          <w:color w:val="111111"/>
          <w:spacing w:val="-4"/>
        </w:rPr>
        <w:t>lə</w:t>
      </w:r>
      <w:r w:rsidRPr="006435AE">
        <w:rPr>
          <w:rFonts w:ascii="Cambria" w:hAnsi="Cambria"/>
          <w:color w:val="111111"/>
          <w:spacing w:val="14"/>
        </w:rPr>
        <w:t xml:space="preserve"> </w:t>
      </w:r>
      <w:r w:rsidRPr="006435AE">
        <w:rPr>
          <w:rFonts w:ascii="Cambria" w:hAnsi="Cambria"/>
          <w:color w:val="111111"/>
          <w:spacing w:val="-2"/>
        </w:rPr>
        <w:t>əməkdaşlıq</w:t>
      </w:r>
      <w:r w:rsidRPr="006435AE">
        <w:rPr>
          <w:rFonts w:ascii="Cambria" w:hAnsi="Cambria"/>
          <w:color w:val="111111"/>
          <w:spacing w:val="39"/>
        </w:rPr>
        <w:t xml:space="preserve"> </w:t>
      </w:r>
      <w:r w:rsidRPr="006435AE">
        <w:rPr>
          <w:rFonts w:ascii="Cambria" w:hAnsi="Cambria"/>
          <w:color w:val="111111"/>
          <w:spacing w:val="-1"/>
        </w:rPr>
        <w:t>çərşivəsində,</w:t>
      </w:r>
      <w:r w:rsidRPr="006435AE">
        <w:rPr>
          <w:rFonts w:ascii="Cambria" w:hAnsi="Cambria"/>
          <w:color w:val="111111"/>
          <w:spacing w:val="7"/>
        </w:rPr>
        <w:t xml:space="preserve"> </w:t>
      </w:r>
      <w:r w:rsidRPr="006435AE">
        <w:rPr>
          <w:rFonts w:ascii="Cambria" w:hAnsi="Cambria"/>
          <w:color w:val="111111"/>
          <w:spacing w:val="-2"/>
        </w:rPr>
        <w:t>biz</w:t>
      </w:r>
      <w:r w:rsidRPr="006435AE">
        <w:rPr>
          <w:rFonts w:ascii="Cambria" w:hAnsi="Cambria"/>
          <w:color w:val="111111"/>
          <w:spacing w:val="7"/>
        </w:rPr>
        <w:t xml:space="preserve"> </w:t>
      </w:r>
      <w:r w:rsidRPr="006435AE">
        <w:rPr>
          <w:rFonts w:ascii="Cambria" w:hAnsi="Cambria"/>
          <w:color w:val="111111"/>
        </w:rPr>
        <w:t>birgə</w:t>
      </w:r>
      <w:r w:rsidRPr="006435AE">
        <w:rPr>
          <w:rFonts w:ascii="Cambria" w:hAnsi="Cambria"/>
          <w:color w:val="111111"/>
          <w:spacing w:val="13"/>
        </w:rPr>
        <w:t xml:space="preserve"> </w:t>
      </w:r>
      <w:r w:rsidRPr="006435AE">
        <w:rPr>
          <w:rFonts w:ascii="Cambria" w:hAnsi="Cambria"/>
          <w:color w:val="111111"/>
          <w:spacing w:val="-2"/>
        </w:rPr>
        <w:t>dərsliklərin</w:t>
      </w:r>
      <w:r w:rsidRPr="006435AE">
        <w:rPr>
          <w:rFonts w:ascii="Cambria" w:hAnsi="Cambria"/>
          <w:color w:val="111111"/>
          <w:spacing w:val="51"/>
        </w:rPr>
        <w:t xml:space="preserve"> </w:t>
      </w:r>
      <w:r w:rsidRPr="006435AE">
        <w:rPr>
          <w:rFonts w:ascii="Cambria" w:hAnsi="Cambria"/>
          <w:color w:val="111111"/>
          <w:spacing w:val="-1"/>
        </w:rPr>
        <w:t>hazırlanması</w:t>
      </w:r>
      <w:r w:rsidRPr="006435AE">
        <w:rPr>
          <w:rFonts w:ascii="Cambria" w:hAnsi="Cambria"/>
          <w:color w:val="111111"/>
          <w:spacing w:val="43"/>
        </w:rPr>
        <w:t xml:space="preserve"> </w:t>
      </w:r>
      <w:r w:rsidRPr="006435AE">
        <w:rPr>
          <w:rFonts w:ascii="Cambria" w:hAnsi="Cambria"/>
          <w:color w:val="111111"/>
          <w:spacing w:val="2"/>
        </w:rPr>
        <w:t>və</w:t>
      </w:r>
      <w:r w:rsidRPr="006435AE">
        <w:rPr>
          <w:rFonts w:ascii="Cambria" w:hAnsi="Cambria"/>
          <w:color w:val="111111"/>
          <w:spacing w:val="51"/>
        </w:rPr>
        <w:t xml:space="preserve"> </w:t>
      </w:r>
      <w:r w:rsidRPr="006435AE">
        <w:rPr>
          <w:rFonts w:ascii="Cambria" w:hAnsi="Cambria"/>
          <w:color w:val="111111"/>
          <w:spacing w:val="-3"/>
        </w:rPr>
        <w:t>elmi</w:t>
      </w:r>
      <w:r w:rsidRPr="006435AE">
        <w:rPr>
          <w:rFonts w:ascii="Cambria" w:hAnsi="Cambria"/>
          <w:color w:val="111111"/>
          <w:spacing w:val="43"/>
        </w:rPr>
        <w:t xml:space="preserve"> </w:t>
      </w:r>
      <w:r w:rsidRPr="006435AE">
        <w:rPr>
          <w:rFonts w:ascii="Cambria" w:hAnsi="Cambria"/>
          <w:color w:val="111111"/>
          <w:spacing w:val="-1"/>
        </w:rPr>
        <w:t>məqalələrin</w:t>
      </w:r>
      <w:r w:rsidRPr="006435AE">
        <w:rPr>
          <w:rFonts w:ascii="Cambria" w:hAnsi="Cambria"/>
          <w:color w:val="111111"/>
          <w:spacing w:val="54"/>
        </w:rPr>
        <w:t xml:space="preserve"> </w:t>
      </w:r>
      <w:r w:rsidRPr="006435AE">
        <w:rPr>
          <w:rFonts w:ascii="Cambria" w:hAnsi="Cambria"/>
          <w:color w:val="111111"/>
          <w:spacing w:val="-3"/>
        </w:rPr>
        <w:t>tanınmış</w:t>
      </w:r>
      <w:r w:rsidRPr="006435AE">
        <w:rPr>
          <w:rFonts w:ascii="Cambria" w:hAnsi="Cambria"/>
          <w:color w:val="111111"/>
          <w:spacing w:val="6"/>
        </w:rPr>
        <w:t xml:space="preserve"> </w:t>
      </w:r>
      <w:r w:rsidRPr="006435AE">
        <w:rPr>
          <w:rFonts w:ascii="Cambria" w:hAnsi="Cambria"/>
          <w:color w:val="111111"/>
        </w:rPr>
        <w:t>dərgilərdə</w:t>
      </w:r>
      <w:r w:rsidRPr="006435AE">
        <w:rPr>
          <w:rFonts w:ascii="Cambria" w:hAnsi="Cambria"/>
          <w:color w:val="111111"/>
          <w:spacing w:val="6"/>
        </w:rPr>
        <w:t xml:space="preserve"> </w:t>
      </w:r>
      <w:r w:rsidRPr="006435AE">
        <w:rPr>
          <w:rFonts w:ascii="Cambria" w:hAnsi="Cambria"/>
          <w:color w:val="111111"/>
        </w:rPr>
        <w:t>çap</w:t>
      </w:r>
      <w:r w:rsidRPr="006435AE">
        <w:rPr>
          <w:rFonts w:ascii="Cambria" w:hAnsi="Cambria"/>
          <w:color w:val="111111"/>
          <w:spacing w:val="6"/>
        </w:rPr>
        <w:t xml:space="preserve"> </w:t>
      </w:r>
      <w:r w:rsidRPr="006435AE">
        <w:rPr>
          <w:rFonts w:ascii="Cambria" w:hAnsi="Cambria"/>
          <w:color w:val="111111"/>
          <w:spacing w:val="-1"/>
        </w:rPr>
        <w:t xml:space="preserve">olunmasını </w:t>
      </w:r>
      <w:r w:rsidRPr="006435AE">
        <w:rPr>
          <w:rFonts w:ascii="Cambria" w:hAnsi="Cambria"/>
          <w:color w:val="111111"/>
          <w:spacing w:val="-4"/>
        </w:rPr>
        <w:t>təkl</w:t>
      </w:r>
      <w:r w:rsidRPr="006435AE">
        <w:rPr>
          <w:rFonts w:ascii="Cambria" w:hAnsi="Cambria"/>
          <w:color w:val="111111"/>
          <w:spacing w:val="-5"/>
        </w:rPr>
        <w:t>if</w:t>
      </w:r>
      <w:r w:rsidRPr="006435AE">
        <w:rPr>
          <w:rFonts w:ascii="Cambria" w:hAnsi="Cambria"/>
          <w:color w:val="111111"/>
          <w:spacing w:val="6"/>
        </w:rPr>
        <w:t xml:space="preserve"> </w:t>
      </w:r>
      <w:r w:rsidRPr="006435AE">
        <w:rPr>
          <w:rFonts w:ascii="Cambria" w:hAnsi="Cambria"/>
          <w:color w:val="111111"/>
          <w:spacing w:val="-2"/>
        </w:rPr>
        <w:t>edirik.</w:t>
      </w:r>
    </w:p>
    <w:p w:rsidR="006435AE" w:rsidRPr="006435AE" w:rsidRDefault="006435AE" w:rsidP="0001705C">
      <w:pPr>
        <w:pStyle w:val="3"/>
        <w:ind w:firstLine="567"/>
        <w:rPr>
          <w:rFonts w:ascii="Cambria" w:hAnsi="Cambria"/>
          <w:b/>
          <w:bCs/>
          <w:color w:val="auto"/>
        </w:rPr>
      </w:pPr>
      <w:r w:rsidRPr="006435AE">
        <w:rPr>
          <w:rFonts w:ascii="Cambria" w:hAnsi="Cambria"/>
          <w:b/>
          <w:color w:val="auto"/>
          <w:spacing w:val="2"/>
        </w:rPr>
        <w:t>Nəticə</w:t>
      </w:r>
    </w:p>
    <w:p w:rsidR="006435AE" w:rsidRPr="006435AE" w:rsidRDefault="006435AE" w:rsidP="0001705C">
      <w:pPr>
        <w:pStyle w:val="af6"/>
        <w:spacing w:before="48" w:line="276" w:lineRule="auto"/>
        <w:ind w:left="0" w:firstLine="567"/>
        <w:jc w:val="both"/>
        <w:rPr>
          <w:rFonts w:ascii="Cambria" w:hAnsi="Cambria"/>
        </w:rPr>
      </w:pPr>
      <w:r w:rsidRPr="006435AE">
        <w:rPr>
          <w:rFonts w:ascii="Cambria" w:hAnsi="Cambria"/>
          <w:color w:val="111111"/>
          <w:spacing w:val="-2"/>
        </w:rPr>
        <w:t>UNEC</w:t>
      </w:r>
      <w:r w:rsidRPr="006435AE">
        <w:rPr>
          <w:rFonts w:ascii="Cambria" w:hAnsi="Cambria"/>
          <w:color w:val="111111"/>
          <w:spacing w:val="6"/>
        </w:rPr>
        <w:t xml:space="preserve"> </w:t>
      </w:r>
      <w:r w:rsidRPr="006435AE">
        <w:rPr>
          <w:rFonts w:ascii="Cambria" w:hAnsi="Cambria"/>
          <w:color w:val="111111"/>
          <w:spacing w:val="-1"/>
        </w:rPr>
        <w:t>tədqiqat</w:t>
      </w:r>
      <w:r w:rsidRPr="006435AE">
        <w:rPr>
          <w:rFonts w:ascii="Cambria" w:hAnsi="Cambria"/>
          <w:color w:val="111111"/>
          <w:spacing w:val="37"/>
        </w:rPr>
        <w:t xml:space="preserve"> </w:t>
      </w:r>
      <w:r w:rsidRPr="006435AE">
        <w:rPr>
          <w:rFonts w:ascii="Cambria" w:hAnsi="Cambria"/>
          <w:color w:val="111111"/>
          <w:spacing w:val="-2"/>
        </w:rPr>
        <w:t>universitetinə</w:t>
      </w:r>
      <w:r w:rsidRPr="006435AE">
        <w:rPr>
          <w:rFonts w:ascii="Cambria" w:hAnsi="Cambria"/>
          <w:color w:val="111111"/>
          <w:spacing w:val="45"/>
        </w:rPr>
        <w:t xml:space="preserve"> </w:t>
      </w:r>
      <w:r w:rsidRPr="006435AE">
        <w:rPr>
          <w:rFonts w:ascii="Cambria" w:hAnsi="Cambria"/>
          <w:color w:val="111111"/>
          <w:spacing w:val="-2"/>
        </w:rPr>
        <w:t>çevrilmək</w:t>
      </w:r>
      <w:r w:rsidRPr="006435AE">
        <w:rPr>
          <w:rFonts w:ascii="Cambria" w:hAnsi="Cambria"/>
          <w:color w:val="111111"/>
          <w:spacing w:val="38"/>
        </w:rPr>
        <w:t xml:space="preserve"> </w:t>
      </w:r>
      <w:r w:rsidRPr="006435AE">
        <w:rPr>
          <w:rFonts w:ascii="Cambria" w:hAnsi="Cambria"/>
          <w:color w:val="111111"/>
          <w:spacing w:val="-3"/>
        </w:rPr>
        <w:t>istiqamətində</w:t>
      </w:r>
      <w:r w:rsidRPr="006435AE">
        <w:rPr>
          <w:rFonts w:ascii="Cambria" w:hAnsi="Cambria"/>
          <w:color w:val="111111"/>
          <w:spacing w:val="45"/>
        </w:rPr>
        <w:t xml:space="preserve"> </w:t>
      </w:r>
      <w:r w:rsidRPr="006435AE">
        <w:rPr>
          <w:rFonts w:ascii="Cambria" w:hAnsi="Cambria"/>
          <w:color w:val="111111"/>
        </w:rPr>
        <w:t>qarşıya</w:t>
      </w:r>
      <w:r w:rsidRPr="006435AE">
        <w:rPr>
          <w:rFonts w:ascii="Cambria" w:hAnsi="Cambria"/>
          <w:color w:val="111111"/>
          <w:spacing w:val="52"/>
        </w:rPr>
        <w:t xml:space="preserve"> </w:t>
      </w:r>
      <w:r w:rsidRPr="006435AE">
        <w:rPr>
          <w:rFonts w:ascii="Cambria" w:hAnsi="Cambria"/>
          <w:color w:val="111111"/>
          <w:spacing w:val="2"/>
        </w:rPr>
        <w:t>qoyduğu</w:t>
      </w:r>
      <w:r w:rsidRPr="006435AE">
        <w:rPr>
          <w:rFonts w:ascii="Cambria" w:hAnsi="Cambria"/>
          <w:color w:val="111111"/>
          <w:spacing w:val="1"/>
        </w:rPr>
        <w:t xml:space="preserve"> orta </w:t>
      </w:r>
      <w:r w:rsidRPr="006435AE">
        <w:rPr>
          <w:rFonts w:ascii="Cambria" w:hAnsi="Cambria"/>
          <w:color w:val="111111"/>
          <w:spacing w:val="-1"/>
        </w:rPr>
        <w:t>strateji</w:t>
      </w:r>
      <w:r w:rsidRPr="006435AE">
        <w:rPr>
          <w:rFonts w:ascii="Cambria" w:hAnsi="Cambria"/>
          <w:color w:val="111111"/>
          <w:spacing w:val="44"/>
        </w:rPr>
        <w:t xml:space="preserve"> </w:t>
      </w:r>
      <w:r w:rsidRPr="006435AE">
        <w:rPr>
          <w:rFonts w:ascii="Cambria" w:hAnsi="Cambria"/>
          <w:color w:val="111111"/>
        </w:rPr>
        <w:t>hədəfə</w:t>
      </w:r>
      <w:r w:rsidRPr="006435AE">
        <w:rPr>
          <w:rFonts w:ascii="Cambria" w:hAnsi="Cambria"/>
          <w:color w:val="111111"/>
          <w:spacing w:val="52"/>
        </w:rPr>
        <w:t xml:space="preserve"> </w:t>
      </w:r>
      <w:r w:rsidRPr="006435AE">
        <w:rPr>
          <w:rFonts w:ascii="Cambria" w:hAnsi="Cambria"/>
          <w:color w:val="111111"/>
          <w:spacing w:val="-2"/>
        </w:rPr>
        <w:t>çata</w:t>
      </w:r>
      <w:r w:rsidRPr="006435AE">
        <w:rPr>
          <w:rFonts w:ascii="Cambria" w:hAnsi="Cambria"/>
          <w:color w:val="111111"/>
          <w:spacing w:val="1"/>
        </w:rPr>
        <w:t xml:space="preserve"> </w:t>
      </w:r>
      <w:r w:rsidRPr="006435AE">
        <w:rPr>
          <w:rFonts w:ascii="Cambria" w:hAnsi="Cambria"/>
          <w:color w:val="111111"/>
          <w:spacing w:val="-3"/>
        </w:rPr>
        <w:t>bildi.</w:t>
      </w:r>
      <w:r w:rsidRPr="006435AE">
        <w:rPr>
          <w:rFonts w:ascii="Cambria" w:hAnsi="Cambria"/>
          <w:color w:val="111111"/>
          <w:spacing w:val="48"/>
        </w:rPr>
        <w:t xml:space="preserve"> </w:t>
      </w:r>
      <w:r w:rsidRPr="006435AE">
        <w:rPr>
          <w:rFonts w:ascii="Cambria" w:hAnsi="Cambria"/>
          <w:color w:val="111111"/>
          <w:spacing w:val="-1"/>
        </w:rPr>
        <w:t>Tədrisdə</w:t>
      </w:r>
      <w:r w:rsidRPr="006435AE">
        <w:rPr>
          <w:rFonts w:ascii="Cambria" w:hAnsi="Cambria"/>
          <w:color w:val="111111"/>
        </w:rPr>
        <w:t xml:space="preserve">  </w:t>
      </w:r>
      <w:r w:rsidRPr="006435AE">
        <w:rPr>
          <w:rFonts w:ascii="Cambria" w:hAnsi="Cambria"/>
          <w:color w:val="111111"/>
          <w:spacing w:val="-2"/>
        </w:rPr>
        <w:t>sıçrayışlı</w:t>
      </w:r>
      <w:r w:rsidRPr="006435AE">
        <w:rPr>
          <w:rFonts w:ascii="Cambria" w:hAnsi="Cambria"/>
          <w:color w:val="111111"/>
          <w:spacing w:val="30"/>
        </w:rPr>
        <w:t xml:space="preserve"> </w:t>
      </w:r>
      <w:r w:rsidRPr="006435AE">
        <w:rPr>
          <w:rFonts w:ascii="Cambria" w:hAnsi="Cambria"/>
          <w:color w:val="111111"/>
          <w:spacing w:val="-2"/>
        </w:rPr>
        <w:t>keyfiyyət</w:t>
      </w:r>
      <w:r w:rsidRPr="006435AE">
        <w:rPr>
          <w:rFonts w:ascii="Cambria" w:hAnsi="Cambria"/>
          <w:color w:val="111111"/>
          <w:spacing w:val="54"/>
        </w:rPr>
        <w:t xml:space="preserve"> </w:t>
      </w:r>
      <w:r w:rsidRPr="006435AE">
        <w:rPr>
          <w:rFonts w:ascii="Cambria" w:hAnsi="Cambria"/>
          <w:color w:val="111111"/>
          <w:spacing w:val="-3"/>
        </w:rPr>
        <w:t>dəyişikliyi</w:t>
      </w:r>
      <w:r w:rsidRPr="006435AE">
        <w:rPr>
          <w:rFonts w:ascii="Cambria" w:hAnsi="Cambria"/>
          <w:color w:val="111111"/>
        </w:rPr>
        <w:t xml:space="preserve"> </w:t>
      </w:r>
      <w:r w:rsidRPr="006435AE">
        <w:rPr>
          <w:rFonts w:ascii="Cambria" w:hAnsi="Cambria"/>
          <w:color w:val="111111"/>
          <w:spacing w:val="-5"/>
        </w:rPr>
        <w:t>ilə</w:t>
      </w:r>
      <w:r w:rsidRPr="006435AE">
        <w:rPr>
          <w:rFonts w:ascii="Cambria" w:hAnsi="Cambria"/>
          <w:color w:val="111111"/>
          <w:spacing w:val="7"/>
        </w:rPr>
        <w:t xml:space="preserve"> </w:t>
      </w:r>
      <w:r w:rsidRPr="006435AE">
        <w:rPr>
          <w:rFonts w:ascii="Cambria" w:hAnsi="Cambria"/>
          <w:color w:val="111111"/>
          <w:spacing w:val="-1"/>
        </w:rPr>
        <w:t>yanaşı,</w:t>
      </w:r>
      <w:r w:rsidRPr="006435AE">
        <w:rPr>
          <w:rFonts w:ascii="Cambria" w:hAnsi="Cambria"/>
          <w:color w:val="111111"/>
          <w:spacing w:val="-12"/>
        </w:rPr>
        <w:t xml:space="preserve"> </w:t>
      </w:r>
      <w:r w:rsidRPr="006435AE">
        <w:rPr>
          <w:rFonts w:ascii="Cambria" w:hAnsi="Cambria"/>
          <w:color w:val="111111"/>
          <w:spacing w:val="1"/>
        </w:rPr>
        <w:t>“Web</w:t>
      </w:r>
      <w:r w:rsidRPr="006435AE">
        <w:rPr>
          <w:rFonts w:ascii="Cambria" w:hAnsi="Cambria"/>
          <w:color w:val="111111"/>
          <w:spacing w:val="-5"/>
        </w:rPr>
        <w:t xml:space="preserve"> </w:t>
      </w:r>
      <w:r w:rsidRPr="006435AE">
        <w:rPr>
          <w:rFonts w:ascii="Cambria" w:hAnsi="Cambria"/>
          <w:color w:val="111111"/>
          <w:spacing w:val="3"/>
        </w:rPr>
        <w:t>of</w:t>
      </w:r>
      <w:r w:rsidRPr="006435AE">
        <w:rPr>
          <w:rFonts w:ascii="Cambria" w:hAnsi="Cambria"/>
          <w:color w:val="111111"/>
          <w:spacing w:val="-6"/>
        </w:rPr>
        <w:t xml:space="preserve"> </w:t>
      </w:r>
      <w:r w:rsidRPr="006435AE">
        <w:rPr>
          <w:rFonts w:ascii="Cambria" w:hAnsi="Cambria"/>
          <w:color w:val="111111"/>
          <w:spacing w:val="-1"/>
        </w:rPr>
        <w:t>Science”</w:t>
      </w:r>
      <w:r w:rsidRPr="006435AE">
        <w:rPr>
          <w:rFonts w:ascii="Cambria" w:hAnsi="Cambria"/>
          <w:color w:val="111111"/>
          <w:spacing w:val="6"/>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“Scopus”</w:t>
      </w:r>
      <w:r w:rsidRPr="006435AE">
        <w:rPr>
          <w:rFonts w:ascii="Cambria" w:hAnsi="Cambria"/>
          <w:color w:val="111111"/>
          <w:spacing w:val="6"/>
        </w:rPr>
        <w:t xml:space="preserve"> </w:t>
      </w:r>
      <w:r w:rsidRPr="006435AE">
        <w:rPr>
          <w:rFonts w:ascii="Cambria" w:hAnsi="Cambria"/>
          <w:color w:val="111111"/>
          <w:spacing w:val="-1"/>
        </w:rPr>
        <w:t>platformalarına</w:t>
      </w:r>
      <w:r w:rsidRPr="006435AE">
        <w:rPr>
          <w:rFonts w:ascii="Cambria" w:hAnsi="Cambria"/>
          <w:color w:val="111111"/>
          <w:spacing w:val="9"/>
        </w:rPr>
        <w:t xml:space="preserve"> </w:t>
      </w:r>
      <w:r w:rsidRPr="006435AE">
        <w:rPr>
          <w:rFonts w:ascii="Cambria" w:hAnsi="Cambria"/>
          <w:color w:val="111111"/>
          <w:spacing w:val="-1"/>
        </w:rPr>
        <w:t>daxil</w:t>
      </w:r>
      <w:r w:rsidRPr="006435AE">
        <w:rPr>
          <w:rFonts w:ascii="Cambria" w:hAnsi="Cambria"/>
          <w:color w:val="111111"/>
          <w:spacing w:val="58"/>
        </w:rPr>
        <w:t xml:space="preserve"> </w:t>
      </w:r>
      <w:r w:rsidRPr="006435AE">
        <w:rPr>
          <w:rFonts w:ascii="Cambria" w:hAnsi="Cambria"/>
          <w:color w:val="111111"/>
        </w:rPr>
        <w:t>olan</w:t>
      </w:r>
      <w:r w:rsidRPr="006435AE">
        <w:rPr>
          <w:rFonts w:ascii="Cambria" w:hAnsi="Cambria"/>
          <w:color w:val="111111"/>
          <w:spacing w:val="22"/>
        </w:rPr>
        <w:t xml:space="preserve"> </w:t>
      </w:r>
      <w:r w:rsidRPr="006435AE">
        <w:rPr>
          <w:rFonts w:ascii="Cambria" w:hAnsi="Cambria"/>
          <w:color w:val="111111"/>
          <w:spacing w:val="-1"/>
        </w:rPr>
        <w:t>nüfuzlu</w:t>
      </w:r>
      <w:r w:rsidRPr="006435AE">
        <w:rPr>
          <w:rFonts w:ascii="Cambria" w:hAnsi="Cambria"/>
          <w:color w:val="111111"/>
          <w:spacing w:val="8"/>
        </w:rPr>
        <w:t xml:space="preserve"> </w:t>
      </w:r>
      <w:r w:rsidRPr="006435AE">
        <w:rPr>
          <w:rFonts w:ascii="Cambria" w:hAnsi="Cambria"/>
          <w:color w:val="111111"/>
          <w:spacing w:val="-3"/>
        </w:rPr>
        <w:t>elmi</w:t>
      </w:r>
      <w:r w:rsidRPr="006435AE">
        <w:rPr>
          <w:rFonts w:ascii="Cambria" w:hAnsi="Cambria"/>
          <w:color w:val="111111"/>
          <w:spacing w:val="51"/>
        </w:rPr>
        <w:t xml:space="preserve"> </w:t>
      </w:r>
      <w:r w:rsidRPr="006435AE">
        <w:rPr>
          <w:rFonts w:ascii="Cambria" w:hAnsi="Cambria"/>
          <w:color w:val="111111"/>
        </w:rPr>
        <w:t>jurnallarda</w:t>
      </w:r>
      <w:r w:rsidRPr="006435AE">
        <w:rPr>
          <w:rFonts w:ascii="Cambria" w:hAnsi="Cambria"/>
          <w:color w:val="111111"/>
          <w:spacing w:val="9"/>
        </w:rPr>
        <w:t xml:space="preserve"> </w:t>
      </w:r>
      <w:r w:rsidRPr="006435AE">
        <w:rPr>
          <w:rFonts w:ascii="Cambria" w:hAnsi="Cambria"/>
          <w:color w:val="111111"/>
          <w:spacing w:val="-2"/>
        </w:rPr>
        <w:t>məqalələrin</w:t>
      </w:r>
      <w:r w:rsidRPr="006435AE">
        <w:rPr>
          <w:rFonts w:ascii="Cambria" w:hAnsi="Cambria"/>
          <w:color w:val="111111"/>
          <w:spacing w:val="7"/>
        </w:rPr>
        <w:t xml:space="preserve"> </w:t>
      </w:r>
      <w:r w:rsidRPr="006435AE">
        <w:rPr>
          <w:rFonts w:ascii="Cambria" w:hAnsi="Cambria"/>
          <w:color w:val="111111"/>
          <w:spacing w:val="-1"/>
        </w:rPr>
        <w:t>və</w:t>
      </w:r>
      <w:r w:rsidRPr="006435AE">
        <w:rPr>
          <w:rFonts w:ascii="Cambria" w:hAnsi="Cambria"/>
          <w:color w:val="111111"/>
          <w:spacing w:val="7"/>
        </w:rPr>
        <w:t xml:space="preserve"> </w:t>
      </w:r>
      <w:r w:rsidRPr="006435AE">
        <w:rPr>
          <w:rFonts w:ascii="Cambria" w:hAnsi="Cambria"/>
          <w:color w:val="111111"/>
          <w:spacing w:val="-1"/>
        </w:rPr>
        <w:t>nüfuzlu</w:t>
      </w:r>
      <w:r w:rsidRPr="006435AE">
        <w:rPr>
          <w:rFonts w:ascii="Cambria" w:hAnsi="Cambria"/>
          <w:color w:val="111111"/>
          <w:spacing w:val="8"/>
        </w:rPr>
        <w:t xml:space="preserve"> </w:t>
      </w:r>
      <w:r w:rsidRPr="006435AE">
        <w:rPr>
          <w:rFonts w:ascii="Cambria" w:hAnsi="Cambria"/>
          <w:color w:val="111111"/>
          <w:spacing w:val="-1"/>
        </w:rPr>
        <w:t>beynəlxalq</w:t>
      </w:r>
      <w:r w:rsidRPr="006435AE">
        <w:rPr>
          <w:rFonts w:ascii="Cambria" w:hAnsi="Cambria"/>
          <w:color w:val="111111"/>
          <w:spacing w:val="50"/>
        </w:rPr>
        <w:t xml:space="preserve"> </w:t>
      </w:r>
      <w:r w:rsidRPr="006435AE">
        <w:rPr>
          <w:rFonts w:ascii="Cambria" w:hAnsi="Cambria"/>
          <w:color w:val="111111"/>
          <w:spacing w:val="-1"/>
        </w:rPr>
        <w:t>nəşriyyatlarda</w:t>
      </w:r>
      <w:r w:rsidRPr="006435AE">
        <w:rPr>
          <w:rFonts w:ascii="Cambria" w:hAnsi="Cambria"/>
          <w:color w:val="111111"/>
          <w:spacing w:val="24"/>
        </w:rPr>
        <w:t xml:space="preserve"> </w:t>
      </w:r>
      <w:r w:rsidRPr="006435AE">
        <w:rPr>
          <w:rFonts w:ascii="Cambria" w:hAnsi="Cambria"/>
          <w:color w:val="111111"/>
        </w:rPr>
        <w:t>monoqrafiyaların</w:t>
      </w:r>
      <w:r w:rsidRPr="006435AE">
        <w:rPr>
          <w:rFonts w:ascii="Cambria" w:hAnsi="Cambria"/>
          <w:color w:val="111111"/>
          <w:spacing w:val="22"/>
        </w:rPr>
        <w:t xml:space="preserve"> </w:t>
      </w:r>
      <w:r w:rsidRPr="006435AE">
        <w:rPr>
          <w:rFonts w:ascii="Cambria" w:hAnsi="Cambria"/>
          <w:color w:val="111111"/>
        </w:rPr>
        <w:t>nəşr</w:t>
      </w:r>
      <w:r w:rsidRPr="006435AE">
        <w:rPr>
          <w:rFonts w:ascii="Cambria" w:hAnsi="Cambria"/>
          <w:color w:val="111111"/>
          <w:spacing w:val="12"/>
        </w:rPr>
        <w:t xml:space="preserve"> </w:t>
      </w:r>
      <w:r w:rsidRPr="006435AE">
        <w:rPr>
          <w:rFonts w:ascii="Cambria" w:hAnsi="Cambria"/>
          <w:color w:val="111111"/>
          <w:spacing w:val="-3"/>
        </w:rPr>
        <w:t>edilməsi,</w:t>
      </w:r>
      <w:r w:rsidRPr="006435AE">
        <w:rPr>
          <w:rFonts w:ascii="Cambria" w:hAnsi="Cambria"/>
          <w:color w:val="111111"/>
          <w:spacing w:val="2"/>
        </w:rPr>
        <w:t xml:space="preserve"> </w:t>
      </w:r>
      <w:r w:rsidRPr="006435AE">
        <w:rPr>
          <w:rFonts w:ascii="Cambria" w:hAnsi="Cambria"/>
          <w:color w:val="111111"/>
        </w:rPr>
        <w:t>istinadlara</w:t>
      </w:r>
      <w:r w:rsidRPr="006435AE">
        <w:rPr>
          <w:rFonts w:ascii="Cambria" w:hAnsi="Cambria"/>
          <w:color w:val="111111"/>
          <w:spacing w:val="9"/>
        </w:rPr>
        <w:t xml:space="preserve"> </w:t>
      </w:r>
      <w:r w:rsidRPr="006435AE">
        <w:rPr>
          <w:rFonts w:ascii="Cambria" w:hAnsi="Cambria"/>
          <w:color w:val="111111"/>
          <w:spacing w:val="3"/>
        </w:rPr>
        <w:t>görə</w:t>
      </w:r>
      <w:r w:rsidRPr="006435AE">
        <w:rPr>
          <w:rFonts w:ascii="Cambria" w:hAnsi="Cambria"/>
          <w:color w:val="111111"/>
          <w:spacing w:val="7"/>
        </w:rPr>
        <w:t xml:space="preserve"> </w:t>
      </w:r>
      <w:r w:rsidRPr="006435AE">
        <w:rPr>
          <w:rFonts w:ascii="Cambria" w:hAnsi="Cambria"/>
          <w:color w:val="111111"/>
          <w:spacing w:val="-1"/>
        </w:rPr>
        <w:t>verilən</w:t>
      </w:r>
      <w:r w:rsidRPr="006435AE">
        <w:rPr>
          <w:rFonts w:ascii="Cambria" w:hAnsi="Cambria"/>
          <w:color w:val="111111"/>
          <w:spacing w:val="52"/>
        </w:rPr>
        <w:t xml:space="preserve"> </w:t>
      </w:r>
      <w:r w:rsidRPr="006435AE">
        <w:rPr>
          <w:rFonts w:ascii="Cambria" w:hAnsi="Cambria"/>
          <w:color w:val="111111"/>
          <w:spacing w:val="-1"/>
        </w:rPr>
        <w:t>ballar</w:t>
      </w:r>
      <w:r w:rsidRPr="006435AE">
        <w:rPr>
          <w:rFonts w:ascii="Cambria" w:hAnsi="Cambria"/>
          <w:color w:val="111111"/>
          <w:spacing w:val="26"/>
        </w:rPr>
        <w:t xml:space="preserve"> </w:t>
      </w:r>
      <w:r w:rsidRPr="006435AE">
        <w:rPr>
          <w:rFonts w:ascii="Cambria" w:hAnsi="Cambria"/>
          <w:color w:val="111111"/>
          <w:spacing w:val="-3"/>
        </w:rPr>
        <w:t>əhəmiyyətli</w:t>
      </w:r>
      <w:r w:rsidRPr="006435AE">
        <w:rPr>
          <w:rFonts w:ascii="Cambria" w:hAnsi="Cambria"/>
          <w:color w:val="111111"/>
          <w:spacing w:val="14"/>
        </w:rPr>
        <w:t xml:space="preserve"> </w:t>
      </w:r>
      <w:r w:rsidRPr="006435AE">
        <w:rPr>
          <w:rFonts w:ascii="Cambria" w:hAnsi="Cambria"/>
          <w:color w:val="111111"/>
        </w:rPr>
        <w:t>dərəcədə</w:t>
      </w:r>
      <w:r w:rsidRPr="006435AE">
        <w:rPr>
          <w:rFonts w:ascii="Cambria" w:hAnsi="Cambria"/>
          <w:color w:val="111111"/>
          <w:spacing w:val="21"/>
        </w:rPr>
        <w:t xml:space="preserve"> </w:t>
      </w:r>
      <w:r w:rsidRPr="006435AE">
        <w:rPr>
          <w:rFonts w:ascii="Cambria" w:hAnsi="Cambria"/>
          <w:color w:val="111111"/>
          <w:spacing w:val="-2"/>
        </w:rPr>
        <w:t>artmışdır.</w:t>
      </w:r>
      <w:r w:rsidRPr="006435AE">
        <w:rPr>
          <w:rFonts w:ascii="Cambria" w:hAnsi="Cambria"/>
          <w:color w:val="111111"/>
          <w:spacing w:val="28"/>
        </w:rPr>
        <w:t xml:space="preserve"> </w:t>
      </w:r>
      <w:r w:rsidRPr="006435AE">
        <w:rPr>
          <w:rFonts w:ascii="Cambria" w:eastAsia="Cambria" w:hAnsi="Cambria" w:cs="Cambria"/>
          <w:color w:val="111111"/>
        </w:rPr>
        <w:t>2030-</w:t>
      </w:r>
      <w:r w:rsidRPr="006435AE">
        <w:rPr>
          <w:rFonts w:ascii="Cambria" w:hAnsi="Cambria"/>
          <w:color w:val="111111"/>
        </w:rPr>
        <w:t>cu</w:t>
      </w:r>
      <w:r w:rsidRPr="006435AE">
        <w:rPr>
          <w:rFonts w:ascii="Cambria" w:hAnsi="Cambria"/>
          <w:color w:val="111111"/>
          <w:spacing w:val="24"/>
        </w:rPr>
        <w:t xml:space="preserve"> </w:t>
      </w:r>
      <w:r w:rsidRPr="006435AE">
        <w:rPr>
          <w:rFonts w:ascii="Cambria" w:hAnsi="Cambria"/>
          <w:color w:val="111111"/>
          <w:spacing w:val="-3"/>
        </w:rPr>
        <w:t>ildə</w:t>
      </w:r>
      <w:r w:rsidRPr="006435AE">
        <w:rPr>
          <w:rFonts w:ascii="Cambria" w:hAnsi="Cambria"/>
          <w:color w:val="111111"/>
          <w:spacing w:val="6"/>
        </w:rPr>
        <w:t xml:space="preserve"> </w:t>
      </w:r>
      <w:r w:rsidRPr="006435AE">
        <w:rPr>
          <w:rFonts w:ascii="Cambria" w:hAnsi="Cambria"/>
          <w:color w:val="111111"/>
        </w:rPr>
        <w:t>Azərbaycan</w:t>
      </w:r>
      <w:r w:rsidRPr="006435AE">
        <w:rPr>
          <w:rFonts w:ascii="Cambria" w:hAnsi="Cambria"/>
          <w:color w:val="111111"/>
          <w:spacing w:val="6"/>
        </w:rPr>
        <w:t xml:space="preserve"> </w:t>
      </w:r>
      <w:r w:rsidRPr="006435AE">
        <w:rPr>
          <w:rFonts w:ascii="Cambria" w:hAnsi="Cambria"/>
          <w:color w:val="111111"/>
        </w:rPr>
        <w:t>Dövlət</w:t>
      </w:r>
      <w:r w:rsidRPr="006435AE">
        <w:rPr>
          <w:rFonts w:ascii="Cambria" w:hAnsi="Cambria"/>
          <w:color w:val="111111"/>
          <w:spacing w:val="76"/>
        </w:rPr>
        <w:t xml:space="preserve"> </w:t>
      </w:r>
      <w:r w:rsidRPr="006435AE">
        <w:rPr>
          <w:rFonts w:ascii="Cambria" w:hAnsi="Cambria"/>
          <w:color w:val="111111"/>
          <w:spacing w:val="-2"/>
        </w:rPr>
        <w:t>İqtisad</w:t>
      </w:r>
      <w:r w:rsidRPr="006435AE">
        <w:rPr>
          <w:rFonts w:ascii="Cambria" w:hAnsi="Cambria"/>
          <w:color w:val="111111"/>
          <w:spacing w:val="37"/>
        </w:rPr>
        <w:t xml:space="preserve"> </w:t>
      </w:r>
      <w:r w:rsidRPr="006435AE">
        <w:rPr>
          <w:rFonts w:ascii="Cambria" w:hAnsi="Cambria"/>
          <w:color w:val="111111"/>
          <w:spacing w:val="-3"/>
        </w:rPr>
        <w:t>Universitetinin</w:t>
      </w:r>
      <w:r w:rsidRPr="006435AE">
        <w:rPr>
          <w:rFonts w:ascii="Cambria" w:hAnsi="Cambria"/>
          <w:color w:val="111111"/>
          <w:spacing w:val="37"/>
        </w:rPr>
        <w:t xml:space="preserve"> </w:t>
      </w:r>
      <w:r w:rsidRPr="006435AE">
        <w:rPr>
          <w:rFonts w:ascii="Cambria" w:hAnsi="Cambria"/>
          <w:color w:val="111111"/>
        </w:rPr>
        <w:t>100</w:t>
      </w:r>
      <w:r w:rsidRPr="006435AE">
        <w:rPr>
          <w:rFonts w:ascii="Cambria" w:hAnsi="Cambria"/>
          <w:color w:val="111111"/>
          <w:spacing w:val="38"/>
        </w:rPr>
        <w:t xml:space="preserve"> </w:t>
      </w:r>
      <w:r w:rsidRPr="006435AE">
        <w:rPr>
          <w:rFonts w:ascii="Cambria" w:hAnsi="Cambria"/>
          <w:color w:val="111111"/>
        </w:rPr>
        <w:t>yaşı</w:t>
      </w:r>
      <w:r w:rsidRPr="006435AE">
        <w:rPr>
          <w:rFonts w:ascii="Cambria" w:hAnsi="Cambria"/>
          <w:color w:val="111111"/>
          <w:spacing w:val="30"/>
        </w:rPr>
        <w:t xml:space="preserve"> </w:t>
      </w:r>
      <w:r w:rsidRPr="006435AE">
        <w:rPr>
          <w:rFonts w:ascii="Cambria" w:hAnsi="Cambria"/>
          <w:color w:val="111111"/>
          <w:spacing w:val="-2"/>
        </w:rPr>
        <w:t>tamam</w:t>
      </w:r>
      <w:r w:rsidRPr="006435AE">
        <w:rPr>
          <w:rFonts w:ascii="Cambria" w:hAnsi="Cambria"/>
          <w:color w:val="111111"/>
          <w:spacing w:val="32"/>
        </w:rPr>
        <w:t xml:space="preserve"> </w:t>
      </w:r>
      <w:r w:rsidRPr="006435AE">
        <w:rPr>
          <w:rFonts w:ascii="Cambria" w:hAnsi="Cambria"/>
          <w:color w:val="111111"/>
        </w:rPr>
        <w:t>olacaq</w:t>
      </w:r>
      <w:r w:rsidRPr="006435AE">
        <w:rPr>
          <w:rFonts w:ascii="Cambria" w:hAnsi="Cambria"/>
          <w:color w:val="111111"/>
          <w:spacing w:val="39"/>
        </w:rPr>
        <w:t xml:space="preserve"> </w:t>
      </w:r>
      <w:r w:rsidRPr="006435AE">
        <w:rPr>
          <w:rFonts w:ascii="Cambria" w:hAnsi="Cambria"/>
          <w:color w:val="111111"/>
          <w:spacing w:val="-1"/>
        </w:rPr>
        <w:t>və</w:t>
      </w:r>
      <w:r w:rsidRPr="006435AE">
        <w:rPr>
          <w:rFonts w:ascii="Cambria" w:hAnsi="Cambria"/>
          <w:color w:val="111111"/>
          <w:spacing w:val="22"/>
        </w:rPr>
        <w:t xml:space="preserve"> </w:t>
      </w:r>
      <w:r w:rsidRPr="006435AE">
        <w:rPr>
          <w:rFonts w:ascii="Cambria" w:hAnsi="Cambria"/>
          <w:color w:val="111111"/>
          <w:spacing w:val="1"/>
        </w:rPr>
        <w:t>bu</w:t>
      </w:r>
      <w:r w:rsidRPr="006435AE">
        <w:rPr>
          <w:rFonts w:ascii="Cambria" w:hAnsi="Cambria"/>
          <w:color w:val="111111"/>
          <w:spacing w:val="24"/>
        </w:rPr>
        <w:t xml:space="preserve"> </w:t>
      </w:r>
      <w:r w:rsidRPr="006435AE">
        <w:rPr>
          <w:rFonts w:ascii="Cambria" w:hAnsi="Cambria"/>
          <w:color w:val="111111"/>
          <w:spacing w:val="-2"/>
        </w:rPr>
        <w:t>tarixlə</w:t>
      </w:r>
      <w:r w:rsidRPr="006435AE">
        <w:rPr>
          <w:rFonts w:ascii="Cambria" w:hAnsi="Cambria"/>
          <w:color w:val="111111"/>
          <w:spacing w:val="22"/>
        </w:rPr>
        <w:t xml:space="preserve"> </w:t>
      </w:r>
      <w:r w:rsidRPr="006435AE">
        <w:rPr>
          <w:rFonts w:ascii="Cambria" w:hAnsi="Cambria"/>
          <w:color w:val="111111"/>
        </w:rPr>
        <w:t>bağlı</w:t>
      </w:r>
      <w:r w:rsidRPr="006435AE">
        <w:rPr>
          <w:rFonts w:ascii="Cambria" w:hAnsi="Cambria"/>
          <w:color w:val="111111"/>
          <w:spacing w:val="15"/>
        </w:rPr>
        <w:t xml:space="preserve"> </w:t>
      </w:r>
      <w:r w:rsidRPr="006435AE">
        <w:rPr>
          <w:rFonts w:ascii="Cambria" w:hAnsi="Cambria"/>
          <w:color w:val="111111"/>
        </w:rPr>
        <w:t>əsas</w:t>
      </w:r>
      <w:r w:rsidRPr="006435AE">
        <w:rPr>
          <w:rFonts w:ascii="Cambria" w:hAnsi="Cambria"/>
          <w:color w:val="111111"/>
          <w:spacing w:val="66"/>
        </w:rPr>
        <w:t xml:space="preserve"> </w:t>
      </w:r>
      <w:r w:rsidRPr="006435AE">
        <w:rPr>
          <w:rFonts w:ascii="Cambria" w:hAnsi="Cambria"/>
          <w:color w:val="111111"/>
        </w:rPr>
        <w:t>hədəfləri</w:t>
      </w:r>
      <w:r w:rsidRPr="006435AE">
        <w:rPr>
          <w:rFonts w:ascii="Cambria" w:hAnsi="Cambria"/>
          <w:color w:val="111111"/>
          <w:spacing w:val="29"/>
        </w:rPr>
        <w:t xml:space="preserve"> </w:t>
      </w:r>
      <w:r w:rsidRPr="006435AE">
        <w:rPr>
          <w:rFonts w:ascii="Cambria" w:hAnsi="Cambria"/>
          <w:color w:val="111111"/>
        </w:rPr>
        <w:t>özündə</w:t>
      </w:r>
      <w:r w:rsidRPr="006435AE">
        <w:rPr>
          <w:rFonts w:ascii="Cambria" w:hAnsi="Cambria"/>
          <w:color w:val="111111"/>
          <w:spacing w:val="37"/>
        </w:rPr>
        <w:t xml:space="preserve"> </w:t>
      </w:r>
      <w:r w:rsidRPr="006435AE">
        <w:rPr>
          <w:rFonts w:ascii="Cambria" w:hAnsi="Cambria"/>
          <w:color w:val="111111"/>
          <w:spacing w:val="-2"/>
        </w:rPr>
        <w:t>ehtiva</w:t>
      </w:r>
      <w:r w:rsidRPr="006435AE">
        <w:rPr>
          <w:rFonts w:ascii="Cambria" w:hAnsi="Cambria"/>
          <w:color w:val="111111"/>
          <w:spacing w:val="39"/>
        </w:rPr>
        <w:t xml:space="preserve"> </w:t>
      </w:r>
      <w:r w:rsidRPr="006435AE">
        <w:rPr>
          <w:rFonts w:ascii="Cambria" w:hAnsi="Cambria"/>
          <w:color w:val="111111"/>
        </w:rPr>
        <w:t>edən</w:t>
      </w:r>
      <w:r w:rsidRPr="006435AE">
        <w:rPr>
          <w:rFonts w:ascii="Cambria" w:hAnsi="Cambria"/>
          <w:color w:val="111111"/>
          <w:spacing w:val="37"/>
        </w:rPr>
        <w:t xml:space="preserve"> </w:t>
      </w:r>
      <w:r w:rsidRPr="006435AE">
        <w:rPr>
          <w:rFonts w:ascii="Cambria" w:hAnsi="Cambria"/>
          <w:color w:val="111111"/>
          <w:spacing w:val="-1"/>
        </w:rPr>
        <w:t>UNEC</w:t>
      </w:r>
      <w:r w:rsidRPr="006435AE">
        <w:rPr>
          <w:rFonts w:ascii="Cambria" w:eastAsia="Cambria" w:hAnsi="Cambria" w:cs="Cambria"/>
          <w:color w:val="111111"/>
          <w:spacing w:val="-1"/>
        </w:rPr>
        <w:t>-</w:t>
      </w:r>
      <w:r w:rsidRPr="006435AE">
        <w:rPr>
          <w:rFonts w:ascii="Cambria" w:hAnsi="Cambria"/>
          <w:color w:val="111111"/>
          <w:spacing w:val="-1"/>
        </w:rPr>
        <w:t>100</w:t>
      </w:r>
      <w:r w:rsidRPr="006435AE">
        <w:rPr>
          <w:rFonts w:ascii="Cambria" w:hAnsi="Cambria"/>
          <w:color w:val="111111"/>
          <w:spacing w:val="38"/>
        </w:rPr>
        <w:t xml:space="preserve"> </w:t>
      </w:r>
      <w:r w:rsidRPr="006435AE">
        <w:rPr>
          <w:rFonts w:ascii="Cambria" w:hAnsi="Cambria"/>
          <w:color w:val="111111"/>
          <w:spacing w:val="-1"/>
        </w:rPr>
        <w:t>strategiyası</w:t>
      </w:r>
      <w:r w:rsidRPr="006435AE">
        <w:rPr>
          <w:rFonts w:ascii="Cambria" w:hAnsi="Cambria"/>
          <w:color w:val="111111"/>
          <w:spacing w:val="29"/>
        </w:rPr>
        <w:t xml:space="preserve"> </w:t>
      </w:r>
      <w:r w:rsidRPr="006435AE">
        <w:rPr>
          <w:rFonts w:ascii="Cambria" w:hAnsi="Cambria"/>
          <w:color w:val="111111"/>
          <w:spacing w:val="1"/>
        </w:rPr>
        <w:t>qəbul</w:t>
      </w:r>
      <w:r w:rsidRPr="006435AE">
        <w:rPr>
          <w:rFonts w:ascii="Cambria" w:hAnsi="Cambria"/>
          <w:color w:val="111111"/>
          <w:spacing w:val="17"/>
        </w:rPr>
        <w:t xml:space="preserve"> </w:t>
      </w:r>
      <w:r w:rsidRPr="006435AE">
        <w:rPr>
          <w:rFonts w:ascii="Cambria" w:hAnsi="Cambria"/>
          <w:color w:val="111111"/>
          <w:spacing w:val="-2"/>
        </w:rPr>
        <w:t>edilmişdir.</w:t>
      </w:r>
      <w:r w:rsidRPr="006435AE">
        <w:rPr>
          <w:rFonts w:ascii="Cambria" w:hAnsi="Cambria"/>
          <w:color w:val="111111"/>
          <w:spacing w:val="58"/>
        </w:rPr>
        <w:t xml:space="preserve"> </w:t>
      </w:r>
      <w:r w:rsidRPr="006435AE">
        <w:rPr>
          <w:rFonts w:ascii="Cambria" w:hAnsi="Cambria"/>
          <w:color w:val="111111"/>
          <w:spacing w:val="-3"/>
        </w:rPr>
        <w:t>Həmin</w:t>
      </w:r>
      <w:r w:rsidRPr="006435AE">
        <w:rPr>
          <w:rFonts w:ascii="Cambria" w:hAnsi="Cambria"/>
          <w:color w:val="111111"/>
        </w:rPr>
        <w:t xml:space="preserve"> </w:t>
      </w:r>
      <w:r w:rsidRPr="006435AE">
        <w:rPr>
          <w:rFonts w:ascii="Cambria" w:hAnsi="Cambria"/>
          <w:color w:val="111111"/>
          <w:spacing w:val="-1"/>
        </w:rPr>
        <w:t>strategiyaya</w:t>
      </w:r>
      <w:r w:rsidRPr="006435AE">
        <w:rPr>
          <w:rFonts w:ascii="Cambria" w:hAnsi="Cambria"/>
          <w:color w:val="111111"/>
          <w:spacing w:val="38"/>
        </w:rPr>
        <w:t xml:space="preserve"> </w:t>
      </w:r>
      <w:r w:rsidRPr="006435AE">
        <w:rPr>
          <w:rFonts w:ascii="Cambria" w:hAnsi="Cambria"/>
          <w:color w:val="111111"/>
        </w:rPr>
        <w:t>uyğun</w:t>
      </w:r>
      <w:r w:rsidRPr="006435AE">
        <w:rPr>
          <w:rFonts w:ascii="Cambria" w:hAnsi="Cambria"/>
          <w:color w:val="111111"/>
          <w:spacing w:val="45"/>
        </w:rPr>
        <w:t xml:space="preserve"> </w:t>
      </w:r>
      <w:r w:rsidRPr="006435AE">
        <w:rPr>
          <w:rFonts w:ascii="Cambria" w:hAnsi="Cambria"/>
          <w:color w:val="111111"/>
          <w:spacing w:val="1"/>
        </w:rPr>
        <w:t>olaraq</w:t>
      </w:r>
      <w:r w:rsidRPr="006435AE">
        <w:rPr>
          <w:rFonts w:ascii="Cambria" w:hAnsi="Cambria"/>
          <w:color w:val="111111"/>
          <w:spacing w:val="40"/>
        </w:rPr>
        <w:t xml:space="preserve"> </w:t>
      </w:r>
      <w:r w:rsidRPr="006435AE">
        <w:rPr>
          <w:rFonts w:ascii="Cambria" w:hAnsi="Cambria"/>
          <w:color w:val="111111"/>
          <w:spacing w:val="-2"/>
        </w:rPr>
        <w:t>UNEC</w:t>
      </w:r>
      <w:r w:rsidRPr="006435AE">
        <w:rPr>
          <w:rFonts w:ascii="Cambria" w:hAnsi="Cambria"/>
          <w:color w:val="111111"/>
          <w:spacing w:val="37"/>
        </w:rPr>
        <w:t xml:space="preserve"> </w:t>
      </w:r>
      <w:r w:rsidRPr="006435AE">
        <w:rPr>
          <w:rFonts w:ascii="Cambria" w:hAnsi="Cambria"/>
          <w:color w:val="111111"/>
          <w:spacing w:val="-1"/>
        </w:rPr>
        <w:t>Beynəlxalq</w:t>
      </w:r>
      <w:r w:rsidRPr="006435AE">
        <w:rPr>
          <w:rFonts w:ascii="Cambria" w:hAnsi="Cambria"/>
          <w:color w:val="111111"/>
          <w:spacing w:val="40"/>
        </w:rPr>
        <w:t xml:space="preserve"> </w:t>
      </w:r>
      <w:r w:rsidRPr="006435AE">
        <w:rPr>
          <w:rFonts w:ascii="Cambria" w:hAnsi="Cambria"/>
          <w:color w:val="111111"/>
          <w:spacing w:val="-1"/>
        </w:rPr>
        <w:t>Beyin</w:t>
      </w:r>
      <w:r w:rsidRPr="006435AE">
        <w:rPr>
          <w:rFonts w:ascii="Cambria" w:hAnsi="Cambria"/>
          <w:color w:val="111111"/>
          <w:spacing w:val="36"/>
        </w:rPr>
        <w:t xml:space="preserve"> </w:t>
      </w:r>
      <w:r w:rsidRPr="006435AE">
        <w:rPr>
          <w:rFonts w:ascii="Cambria" w:hAnsi="Cambria"/>
          <w:color w:val="111111"/>
          <w:spacing w:val="-2"/>
        </w:rPr>
        <w:t>Mərkəzinin</w:t>
      </w:r>
      <w:r w:rsidRPr="006435AE">
        <w:rPr>
          <w:rFonts w:ascii="Cambria" w:hAnsi="Cambria"/>
          <w:color w:val="111111"/>
          <w:spacing w:val="48"/>
        </w:rPr>
        <w:t xml:space="preserve"> </w:t>
      </w:r>
      <w:r w:rsidRPr="006435AE">
        <w:rPr>
          <w:rFonts w:ascii="Cambria" w:hAnsi="Cambria"/>
          <w:color w:val="111111"/>
          <w:spacing w:val="-1"/>
        </w:rPr>
        <w:t>yaradılmasını</w:t>
      </w:r>
      <w:r w:rsidRPr="006435AE">
        <w:rPr>
          <w:rFonts w:ascii="Cambria" w:hAnsi="Cambria"/>
          <w:color w:val="111111"/>
          <w:spacing w:val="14"/>
        </w:rPr>
        <w:t xml:space="preserve"> </w:t>
      </w:r>
      <w:r w:rsidRPr="006435AE">
        <w:rPr>
          <w:rFonts w:ascii="Cambria" w:hAnsi="Cambria"/>
          <w:color w:val="111111"/>
          <w:spacing w:val="1"/>
        </w:rPr>
        <w:t>Scopus</w:t>
      </w:r>
      <w:r w:rsidRPr="006435AE">
        <w:rPr>
          <w:rFonts w:ascii="Cambria" w:hAnsi="Cambria"/>
          <w:color w:val="111111"/>
          <w:spacing w:val="22"/>
        </w:rPr>
        <w:t xml:space="preserve"> </w:t>
      </w:r>
      <w:r w:rsidRPr="006435AE">
        <w:rPr>
          <w:rFonts w:ascii="Cambria" w:hAnsi="Cambria"/>
          <w:color w:val="111111"/>
          <w:spacing w:val="-2"/>
        </w:rPr>
        <w:t>indeksli</w:t>
      </w:r>
      <w:r w:rsidRPr="006435AE">
        <w:rPr>
          <w:rFonts w:ascii="Cambria" w:hAnsi="Cambria"/>
          <w:color w:val="111111"/>
          <w:spacing w:val="14"/>
        </w:rPr>
        <w:t xml:space="preserve"> </w:t>
      </w:r>
      <w:r w:rsidRPr="006435AE">
        <w:rPr>
          <w:rFonts w:ascii="Cambria" w:hAnsi="Cambria"/>
          <w:color w:val="111111"/>
          <w:spacing w:val="-2"/>
        </w:rPr>
        <w:t>UNEC</w:t>
      </w:r>
      <w:r w:rsidRPr="006435AE">
        <w:rPr>
          <w:rFonts w:ascii="Cambria" w:hAnsi="Cambria"/>
          <w:color w:val="111111"/>
          <w:spacing w:val="21"/>
        </w:rPr>
        <w:t xml:space="preserve"> </w:t>
      </w:r>
      <w:r w:rsidRPr="006435AE">
        <w:rPr>
          <w:rFonts w:ascii="Cambria" w:hAnsi="Cambria"/>
          <w:color w:val="111111"/>
          <w:spacing w:val="-1"/>
        </w:rPr>
        <w:t>beynəlxalq</w:t>
      </w:r>
      <w:r w:rsidRPr="006435AE">
        <w:rPr>
          <w:rFonts w:ascii="Cambria" w:hAnsi="Cambria"/>
          <w:color w:val="111111"/>
          <w:spacing w:val="24"/>
        </w:rPr>
        <w:t xml:space="preserve"> </w:t>
      </w:r>
      <w:r w:rsidRPr="006435AE">
        <w:rPr>
          <w:rFonts w:ascii="Cambria" w:hAnsi="Cambria"/>
          <w:color w:val="111111"/>
        </w:rPr>
        <w:t>konfransın</w:t>
      </w:r>
      <w:r w:rsidRPr="006435AE">
        <w:rPr>
          <w:rFonts w:ascii="Cambria" w:hAnsi="Cambria"/>
          <w:color w:val="111111"/>
          <w:spacing w:val="7"/>
        </w:rPr>
        <w:t xml:space="preserve"> </w:t>
      </w:r>
      <w:r w:rsidRPr="006435AE">
        <w:rPr>
          <w:rFonts w:ascii="Cambria" w:hAnsi="Cambria"/>
          <w:color w:val="111111"/>
          <w:spacing w:val="-3"/>
        </w:rPr>
        <w:t>təşkil</w:t>
      </w:r>
      <w:r w:rsidRPr="006435AE">
        <w:rPr>
          <w:rFonts w:ascii="Cambria" w:hAnsi="Cambria"/>
          <w:color w:val="111111"/>
          <w:spacing w:val="28"/>
        </w:rPr>
        <w:t xml:space="preserve"> </w:t>
      </w:r>
      <w:r w:rsidRPr="006435AE">
        <w:rPr>
          <w:rFonts w:ascii="Cambria" w:hAnsi="Cambria"/>
          <w:color w:val="111111"/>
          <w:spacing w:val="-3"/>
        </w:rPr>
        <w:t>edilməsini</w:t>
      </w:r>
      <w:r w:rsidRPr="006435AE">
        <w:rPr>
          <w:rFonts w:ascii="Cambria" w:hAnsi="Cambria"/>
          <w:color w:val="111111"/>
        </w:rPr>
        <w:t xml:space="preserve"> </w:t>
      </w:r>
      <w:r w:rsidRPr="006435AE">
        <w:rPr>
          <w:rFonts w:ascii="Cambria" w:hAnsi="Cambria"/>
          <w:color w:val="111111"/>
          <w:spacing w:val="-1"/>
        </w:rPr>
        <w:t>ortamüddətli</w:t>
      </w:r>
      <w:r w:rsidRPr="006435AE">
        <w:rPr>
          <w:rFonts w:ascii="Cambria" w:hAnsi="Cambria"/>
          <w:color w:val="111111"/>
          <w:spacing w:val="-15"/>
        </w:rPr>
        <w:t xml:space="preserve"> </w:t>
      </w:r>
      <w:r w:rsidRPr="006435AE">
        <w:rPr>
          <w:rFonts w:ascii="Cambria" w:hAnsi="Cambria"/>
          <w:color w:val="111111"/>
          <w:spacing w:val="2"/>
        </w:rPr>
        <w:t>dövrdə</w:t>
      </w:r>
      <w:r w:rsidRPr="006435AE">
        <w:rPr>
          <w:rFonts w:ascii="Cambria" w:hAnsi="Cambria"/>
          <w:color w:val="111111"/>
          <w:spacing w:val="-7"/>
        </w:rPr>
        <w:t xml:space="preserve"> </w:t>
      </w:r>
      <w:r w:rsidRPr="006435AE">
        <w:rPr>
          <w:rFonts w:ascii="Cambria" w:hAnsi="Cambria"/>
          <w:color w:val="111111"/>
          <w:spacing w:val="-2"/>
        </w:rPr>
        <w:t>qarşıda</w:t>
      </w:r>
      <w:r w:rsidRPr="006435AE">
        <w:rPr>
          <w:rFonts w:ascii="Cambria" w:hAnsi="Cambria"/>
          <w:color w:val="111111"/>
          <w:spacing w:val="-20"/>
        </w:rPr>
        <w:t xml:space="preserve"> </w:t>
      </w:r>
      <w:r w:rsidRPr="006435AE">
        <w:rPr>
          <w:rFonts w:ascii="Cambria" w:hAnsi="Cambria"/>
          <w:color w:val="111111"/>
          <w:spacing w:val="-1"/>
        </w:rPr>
        <w:t>duran</w:t>
      </w:r>
      <w:r w:rsidRPr="006435AE">
        <w:rPr>
          <w:rFonts w:ascii="Cambria" w:hAnsi="Cambria"/>
          <w:color w:val="111111"/>
          <w:spacing w:val="-7"/>
        </w:rPr>
        <w:t xml:space="preserve"> </w:t>
      </w:r>
      <w:r w:rsidRPr="006435AE">
        <w:rPr>
          <w:rFonts w:ascii="Cambria" w:hAnsi="Cambria"/>
          <w:color w:val="111111"/>
        </w:rPr>
        <w:t>əsas</w:t>
      </w:r>
      <w:r w:rsidRPr="006435AE">
        <w:rPr>
          <w:rFonts w:ascii="Cambria" w:hAnsi="Cambria"/>
          <w:color w:val="111111"/>
          <w:spacing w:val="8"/>
        </w:rPr>
        <w:t xml:space="preserve"> </w:t>
      </w:r>
      <w:r w:rsidRPr="006435AE">
        <w:rPr>
          <w:rFonts w:ascii="Cambria" w:hAnsi="Cambria"/>
          <w:color w:val="111111"/>
          <w:spacing w:val="-2"/>
        </w:rPr>
        <w:t>vəzifə</w:t>
      </w:r>
      <w:r w:rsidRPr="006435AE">
        <w:rPr>
          <w:rFonts w:ascii="Cambria" w:hAnsi="Cambria"/>
          <w:color w:val="111111"/>
          <w:spacing w:val="7"/>
        </w:rPr>
        <w:t xml:space="preserve"> </w:t>
      </w:r>
      <w:r w:rsidRPr="006435AE">
        <w:rPr>
          <w:rFonts w:ascii="Cambria" w:hAnsi="Cambria"/>
          <w:color w:val="111111"/>
          <w:spacing w:val="-5"/>
        </w:rPr>
        <w:t>kimi</w:t>
      </w:r>
      <w:r w:rsidRPr="006435AE">
        <w:rPr>
          <w:rFonts w:ascii="Cambria" w:hAnsi="Cambria"/>
          <w:color w:val="111111"/>
        </w:rPr>
        <w:t xml:space="preserve"> </w:t>
      </w:r>
      <w:r w:rsidRPr="006435AE">
        <w:rPr>
          <w:rFonts w:ascii="Cambria" w:hAnsi="Cambria"/>
          <w:color w:val="111111"/>
          <w:spacing w:val="-1"/>
        </w:rPr>
        <w:t>müəyyən</w:t>
      </w:r>
      <w:r w:rsidRPr="006435AE">
        <w:rPr>
          <w:rFonts w:ascii="Cambria" w:hAnsi="Cambria"/>
          <w:color w:val="111111"/>
          <w:spacing w:val="56"/>
        </w:rPr>
        <w:t xml:space="preserve"> </w:t>
      </w:r>
      <w:r w:rsidRPr="006435AE">
        <w:rPr>
          <w:rFonts w:ascii="Cambria" w:hAnsi="Cambria"/>
          <w:color w:val="111111"/>
          <w:spacing w:val="-2"/>
        </w:rPr>
        <w:t>edilmişdir.</w:t>
      </w:r>
    </w:p>
    <w:p w:rsidR="006435AE" w:rsidRPr="006435AE" w:rsidRDefault="006435AE" w:rsidP="0001705C">
      <w:pPr>
        <w:pStyle w:val="af6"/>
        <w:spacing w:before="6" w:line="275" w:lineRule="auto"/>
        <w:ind w:left="0" w:firstLine="567"/>
        <w:jc w:val="both"/>
        <w:rPr>
          <w:rFonts w:ascii="Cambria" w:hAnsi="Cambria"/>
        </w:rPr>
      </w:pPr>
      <w:r w:rsidRPr="006435AE">
        <w:rPr>
          <w:rFonts w:ascii="Cambria" w:hAnsi="Cambria"/>
          <w:spacing w:val="-3"/>
        </w:rPr>
        <w:t>Beləliklə,</w:t>
      </w:r>
      <w:r w:rsidRPr="006435AE">
        <w:rPr>
          <w:rFonts w:ascii="Cambria" w:hAnsi="Cambria"/>
          <w:spacing w:val="18"/>
        </w:rPr>
        <w:t xml:space="preserve"> </w:t>
      </w:r>
      <w:r w:rsidRPr="006435AE">
        <w:rPr>
          <w:rFonts w:ascii="Cambria" w:hAnsi="Cambria"/>
          <w:spacing w:val="-3"/>
        </w:rPr>
        <w:t>UNEC</w:t>
      </w:r>
      <w:r w:rsidRPr="006435AE">
        <w:rPr>
          <w:rFonts w:ascii="Cambria" w:eastAsia="Cambria" w:hAnsi="Cambria" w:cs="Cambria"/>
          <w:spacing w:val="-3"/>
        </w:rPr>
        <w:t>-</w:t>
      </w:r>
      <w:r w:rsidRPr="006435AE">
        <w:rPr>
          <w:rFonts w:ascii="Cambria" w:hAnsi="Cambria"/>
          <w:spacing w:val="-3"/>
        </w:rPr>
        <w:t>in</w:t>
      </w:r>
      <w:r w:rsidRPr="006435AE">
        <w:rPr>
          <w:rFonts w:ascii="Cambria" w:hAnsi="Cambria"/>
          <w:spacing w:val="22"/>
        </w:rPr>
        <w:t xml:space="preserve"> </w:t>
      </w:r>
      <w:r w:rsidRPr="006435AE">
        <w:rPr>
          <w:rFonts w:ascii="Cambria" w:hAnsi="Cambria"/>
        </w:rPr>
        <w:t>həm</w:t>
      </w:r>
      <w:r w:rsidRPr="006435AE">
        <w:rPr>
          <w:rFonts w:ascii="Cambria" w:hAnsi="Cambria"/>
          <w:spacing w:val="17"/>
        </w:rPr>
        <w:t xml:space="preserve"> </w:t>
      </w:r>
      <w:r w:rsidRPr="006435AE">
        <w:rPr>
          <w:rFonts w:ascii="Cambria" w:hAnsi="Cambria"/>
          <w:spacing w:val="1"/>
        </w:rPr>
        <w:t>“Web</w:t>
      </w:r>
      <w:r w:rsidRPr="006435AE">
        <w:rPr>
          <w:rFonts w:ascii="Cambria" w:hAnsi="Cambria"/>
          <w:spacing w:val="25"/>
        </w:rPr>
        <w:t xml:space="preserve"> </w:t>
      </w:r>
      <w:r w:rsidRPr="006435AE">
        <w:rPr>
          <w:rFonts w:ascii="Cambria" w:hAnsi="Cambria"/>
          <w:spacing w:val="3"/>
        </w:rPr>
        <w:t>of</w:t>
      </w:r>
      <w:r w:rsidRPr="006435AE">
        <w:rPr>
          <w:rFonts w:ascii="Cambria" w:hAnsi="Cambria"/>
          <w:spacing w:val="24"/>
        </w:rPr>
        <w:t xml:space="preserve"> </w:t>
      </w:r>
      <w:r w:rsidRPr="006435AE">
        <w:rPr>
          <w:rFonts w:ascii="Cambria" w:hAnsi="Cambria"/>
          <w:spacing w:val="-1"/>
        </w:rPr>
        <w:t>Science”,</w:t>
      </w:r>
      <w:r w:rsidRPr="006435AE">
        <w:rPr>
          <w:rFonts w:ascii="Cambria" w:hAnsi="Cambria"/>
          <w:spacing w:val="18"/>
        </w:rPr>
        <w:t xml:space="preserve"> </w:t>
      </w:r>
      <w:r w:rsidRPr="006435AE">
        <w:rPr>
          <w:rFonts w:ascii="Cambria" w:hAnsi="Cambria"/>
        </w:rPr>
        <w:t>həm</w:t>
      </w:r>
      <w:r w:rsidRPr="006435AE">
        <w:rPr>
          <w:rFonts w:ascii="Cambria" w:hAnsi="Cambria"/>
          <w:spacing w:val="17"/>
        </w:rPr>
        <w:t xml:space="preserve"> </w:t>
      </w:r>
      <w:r w:rsidRPr="006435AE">
        <w:rPr>
          <w:rFonts w:ascii="Cambria" w:hAnsi="Cambria"/>
        </w:rPr>
        <w:t>də</w:t>
      </w:r>
      <w:r w:rsidRPr="006435AE">
        <w:rPr>
          <w:rFonts w:ascii="Cambria" w:hAnsi="Cambria"/>
          <w:spacing w:val="7"/>
        </w:rPr>
        <w:t xml:space="preserve"> </w:t>
      </w:r>
      <w:r w:rsidRPr="006435AE">
        <w:rPr>
          <w:rFonts w:ascii="Cambria" w:hAnsi="Cambria"/>
          <w:spacing w:val="1"/>
        </w:rPr>
        <w:t>Skopus</w:t>
      </w:r>
      <w:r w:rsidRPr="006435AE">
        <w:rPr>
          <w:rFonts w:ascii="Cambria" w:eastAsia="Cambria" w:hAnsi="Cambria" w:cs="Cambria"/>
          <w:spacing w:val="1"/>
        </w:rPr>
        <w:t>-</w:t>
      </w:r>
      <w:r w:rsidRPr="006435AE">
        <w:rPr>
          <w:rFonts w:ascii="Cambria" w:hAnsi="Cambria"/>
          <w:spacing w:val="1"/>
        </w:rPr>
        <w:t>da</w:t>
      </w:r>
      <w:r w:rsidRPr="006435AE">
        <w:rPr>
          <w:rFonts w:ascii="Cambria" w:hAnsi="Cambria"/>
          <w:spacing w:val="9"/>
        </w:rPr>
        <w:t xml:space="preserve"> </w:t>
      </w:r>
      <w:r w:rsidRPr="006435AE">
        <w:rPr>
          <w:rFonts w:ascii="Cambria" w:hAnsi="Cambria"/>
          <w:spacing w:val="1"/>
        </w:rPr>
        <w:t>dərc</w:t>
      </w:r>
      <w:r w:rsidRPr="006435AE">
        <w:rPr>
          <w:rFonts w:ascii="Cambria" w:hAnsi="Cambria"/>
          <w:spacing w:val="50"/>
        </w:rPr>
        <w:t xml:space="preserve"> </w:t>
      </w:r>
      <w:r w:rsidRPr="006435AE">
        <w:rPr>
          <w:rFonts w:ascii="Cambria" w:eastAsia="Cambria" w:hAnsi="Cambria" w:cs="Cambria"/>
        </w:rPr>
        <w:t>olunan</w:t>
      </w:r>
      <w:r w:rsidRPr="006435AE">
        <w:rPr>
          <w:rFonts w:ascii="Cambria" w:eastAsia="Cambria" w:hAnsi="Cambria" w:cs="Cambria"/>
          <w:spacing w:val="-6"/>
        </w:rPr>
        <w:t xml:space="preserve"> </w:t>
      </w:r>
      <w:r w:rsidRPr="006435AE">
        <w:rPr>
          <w:rFonts w:ascii="Cambria" w:hAnsi="Cambria"/>
          <w:spacing w:val="-2"/>
        </w:rPr>
        <w:t>məqalələrinin</w:t>
      </w:r>
      <w:r w:rsidRPr="006435AE">
        <w:rPr>
          <w:rFonts w:ascii="Cambria" w:hAnsi="Cambria"/>
          <w:spacing w:val="-7"/>
        </w:rPr>
        <w:t xml:space="preserve"> </w:t>
      </w:r>
      <w:r w:rsidRPr="006435AE">
        <w:rPr>
          <w:rFonts w:ascii="Cambria" w:hAnsi="Cambria"/>
        </w:rPr>
        <w:t>sayı</w:t>
      </w:r>
      <w:r w:rsidRPr="006435AE">
        <w:rPr>
          <w:rFonts w:ascii="Cambria" w:hAnsi="Cambria"/>
          <w:spacing w:val="-15"/>
        </w:rPr>
        <w:t xml:space="preserve"> </w:t>
      </w:r>
      <w:r w:rsidRPr="006435AE">
        <w:rPr>
          <w:rFonts w:ascii="Cambria" w:hAnsi="Cambria"/>
          <w:spacing w:val="-1"/>
        </w:rPr>
        <w:t>sürətlə</w:t>
      </w:r>
      <w:r w:rsidRPr="006435AE">
        <w:rPr>
          <w:rFonts w:ascii="Cambria" w:hAnsi="Cambria"/>
          <w:spacing w:val="-7"/>
        </w:rPr>
        <w:t xml:space="preserve"> </w:t>
      </w:r>
      <w:r w:rsidRPr="006435AE">
        <w:rPr>
          <w:rFonts w:ascii="Cambria" w:hAnsi="Cambria"/>
          <w:spacing w:val="-1"/>
        </w:rPr>
        <w:t>artır.</w:t>
      </w:r>
      <w:r w:rsidRPr="006435AE">
        <w:rPr>
          <w:rFonts w:ascii="Cambria" w:hAnsi="Cambria"/>
          <w:spacing w:val="-4"/>
        </w:rPr>
        <w:t xml:space="preserve"> </w:t>
      </w:r>
      <w:r w:rsidRPr="006435AE">
        <w:rPr>
          <w:rFonts w:ascii="Cambria" w:hAnsi="Cambria"/>
          <w:spacing w:val="-3"/>
        </w:rPr>
        <w:t>“QS</w:t>
      </w:r>
      <w:r w:rsidRPr="006435AE">
        <w:rPr>
          <w:rFonts w:ascii="Cambria" w:hAnsi="Cambria"/>
          <w:spacing w:val="-7"/>
        </w:rPr>
        <w:t xml:space="preserve"> </w:t>
      </w:r>
      <w:r w:rsidRPr="006435AE">
        <w:rPr>
          <w:rFonts w:ascii="Cambria" w:hAnsi="Cambria"/>
          <w:spacing w:val="-2"/>
        </w:rPr>
        <w:t>İnkişaf</w:t>
      </w:r>
      <w:r w:rsidRPr="006435AE">
        <w:rPr>
          <w:rFonts w:ascii="Cambria" w:hAnsi="Cambria"/>
          <w:spacing w:val="-6"/>
        </w:rPr>
        <w:t xml:space="preserve"> </w:t>
      </w:r>
      <w:r w:rsidRPr="006435AE">
        <w:rPr>
          <w:rFonts w:ascii="Cambria" w:hAnsi="Cambria"/>
          <w:spacing w:val="-3"/>
        </w:rPr>
        <w:t>Etməkdə</w:t>
      </w:r>
      <w:r w:rsidRPr="006435AE">
        <w:rPr>
          <w:rFonts w:ascii="Cambria" w:hAnsi="Cambria"/>
          <w:spacing w:val="-7"/>
        </w:rPr>
        <w:t xml:space="preserve"> </w:t>
      </w:r>
      <w:r w:rsidRPr="006435AE">
        <w:rPr>
          <w:rFonts w:ascii="Cambria" w:hAnsi="Cambria"/>
        </w:rPr>
        <w:t>olan</w:t>
      </w:r>
      <w:r w:rsidRPr="006435AE">
        <w:rPr>
          <w:rFonts w:ascii="Cambria" w:hAnsi="Cambria"/>
          <w:spacing w:val="6"/>
        </w:rPr>
        <w:t xml:space="preserve"> </w:t>
      </w:r>
      <w:r w:rsidRPr="006435AE">
        <w:rPr>
          <w:rFonts w:ascii="Cambria" w:hAnsi="Cambria"/>
          <w:spacing w:val="2"/>
        </w:rPr>
        <w:t>Avropa</w:t>
      </w:r>
      <w:r w:rsidRPr="006435AE">
        <w:rPr>
          <w:rFonts w:ascii="Cambria" w:hAnsi="Cambria"/>
          <w:spacing w:val="56"/>
        </w:rPr>
        <w:t xml:space="preserve"> </w:t>
      </w:r>
      <w:r w:rsidRPr="006435AE">
        <w:rPr>
          <w:rFonts w:ascii="Cambria" w:hAnsi="Cambria"/>
          <w:spacing w:val="-1"/>
        </w:rPr>
        <w:t>və</w:t>
      </w:r>
      <w:r w:rsidRPr="006435AE">
        <w:rPr>
          <w:rFonts w:ascii="Cambria" w:hAnsi="Cambria"/>
          <w:spacing w:val="36"/>
        </w:rPr>
        <w:t xml:space="preserve"> </w:t>
      </w:r>
      <w:r w:rsidRPr="006435AE">
        <w:rPr>
          <w:rFonts w:ascii="Cambria" w:hAnsi="Cambria"/>
          <w:spacing w:val="-1"/>
        </w:rPr>
        <w:t>Mərkəzi</w:t>
      </w:r>
      <w:r w:rsidRPr="006435AE">
        <w:rPr>
          <w:rFonts w:ascii="Cambria" w:hAnsi="Cambria"/>
          <w:spacing w:val="30"/>
        </w:rPr>
        <w:t xml:space="preserve"> </w:t>
      </w:r>
      <w:r w:rsidRPr="006435AE">
        <w:rPr>
          <w:rFonts w:ascii="Cambria" w:hAnsi="Cambria"/>
          <w:spacing w:val="-1"/>
        </w:rPr>
        <w:t>Asiya”</w:t>
      </w:r>
      <w:r w:rsidRPr="006435AE">
        <w:rPr>
          <w:rFonts w:ascii="Cambria" w:hAnsi="Cambria"/>
          <w:spacing w:val="37"/>
        </w:rPr>
        <w:t xml:space="preserve"> </w:t>
      </w:r>
      <w:r w:rsidRPr="006435AE">
        <w:rPr>
          <w:rFonts w:ascii="Cambria" w:hAnsi="Cambria"/>
          <w:spacing w:val="1"/>
        </w:rPr>
        <w:t>regionu</w:t>
      </w:r>
      <w:r w:rsidRPr="006435AE">
        <w:rPr>
          <w:rFonts w:ascii="Cambria" w:hAnsi="Cambria"/>
          <w:spacing w:val="39"/>
        </w:rPr>
        <w:t xml:space="preserve"> </w:t>
      </w:r>
      <w:r w:rsidRPr="006435AE">
        <w:rPr>
          <w:rFonts w:ascii="Cambria" w:hAnsi="Cambria"/>
        </w:rPr>
        <w:t>üzrə</w:t>
      </w:r>
      <w:r w:rsidRPr="006435AE">
        <w:rPr>
          <w:rFonts w:ascii="Cambria" w:hAnsi="Cambria"/>
          <w:spacing w:val="37"/>
        </w:rPr>
        <w:t xml:space="preserve"> </w:t>
      </w:r>
      <w:r w:rsidRPr="006435AE">
        <w:rPr>
          <w:rFonts w:ascii="Cambria" w:hAnsi="Cambria"/>
          <w:spacing w:val="1"/>
        </w:rPr>
        <w:t>181</w:t>
      </w:r>
      <w:r w:rsidRPr="006435AE">
        <w:rPr>
          <w:rFonts w:ascii="Cambria" w:eastAsia="Cambria" w:hAnsi="Cambria" w:cs="Cambria"/>
          <w:spacing w:val="1"/>
        </w:rPr>
        <w:t>-</w:t>
      </w:r>
      <w:r w:rsidRPr="006435AE">
        <w:rPr>
          <w:rFonts w:ascii="Cambria" w:hAnsi="Cambria"/>
          <w:spacing w:val="1"/>
        </w:rPr>
        <w:t>190</w:t>
      </w:r>
      <w:r w:rsidRPr="006435AE">
        <w:rPr>
          <w:rFonts w:ascii="Cambria" w:hAnsi="Cambria"/>
          <w:spacing w:val="37"/>
        </w:rPr>
        <w:t xml:space="preserve"> </w:t>
      </w:r>
      <w:r w:rsidRPr="006435AE">
        <w:rPr>
          <w:rFonts w:ascii="Cambria" w:hAnsi="Cambria"/>
        </w:rPr>
        <w:t>ən</w:t>
      </w:r>
      <w:r w:rsidRPr="006435AE">
        <w:rPr>
          <w:rFonts w:ascii="Cambria" w:hAnsi="Cambria"/>
          <w:spacing w:val="37"/>
        </w:rPr>
        <w:t xml:space="preserve"> </w:t>
      </w:r>
      <w:r w:rsidRPr="006435AE">
        <w:rPr>
          <w:rFonts w:ascii="Cambria" w:hAnsi="Cambria"/>
          <w:spacing w:val="1"/>
        </w:rPr>
        <w:t>yaxşı</w:t>
      </w:r>
      <w:r w:rsidRPr="006435AE">
        <w:rPr>
          <w:rFonts w:ascii="Cambria" w:hAnsi="Cambria"/>
          <w:spacing w:val="30"/>
        </w:rPr>
        <w:t xml:space="preserve"> </w:t>
      </w:r>
      <w:r w:rsidRPr="006435AE">
        <w:rPr>
          <w:rFonts w:ascii="Cambria" w:hAnsi="Cambria"/>
          <w:spacing w:val="-1"/>
        </w:rPr>
        <w:t>universitet</w:t>
      </w:r>
      <w:r w:rsidRPr="006435AE">
        <w:rPr>
          <w:rFonts w:ascii="Cambria" w:hAnsi="Cambria"/>
          <w:spacing w:val="16"/>
        </w:rPr>
        <w:t xml:space="preserve"> </w:t>
      </w:r>
      <w:r w:rsidRPr="006435AE">
        <w:rPr>
          <w:rFonts w:ascii="Cambria" w:hAnsi="Cambria"/>
          <w:spacing w:val="-1"/>
        </w:rPr>
        <w:t>sırasına</w:t>
      </w:r>
      <w:r w:rsidRPr="006435AE">
        <w:rPr>
          <w:rFonts w:ascii="Cambria" w:hAnsi="Cambria"/>
          <w:spacing w:val="32"/>
        </w:rPr>
        <w:t xml:space="preserve"> </w:t>
      </w:r>
      <w:r w:rsidRPr="006435AE">
        <w:rPr>
          <w:rFonts w:ascii="Cambria" w:eastAsia="Cambria" w:hAnsi="Cambria" w:cs="Cambria"/>
          <w:spacing w:val="-1"/>
        </w:rPr>
        <w:t>daxil</w:t>
      </w:r>
      <w:r w:rsidRPr="006435AE">
        <w:rPr>
          <w:rFonts w:ascii="Cambria" w:eastAsia="Cambria" w:hAnsi="Cambria" w:cs="Cambria"/>
          <w:spacing w:val="15"/>
        </w:rPr>
        <w:t xml:space="preserve"> </w:t>
      </w:r>
      <w:r w:rsidRPr="006435AE">
        <w:rPr>
          <w:rFonts w:ascii="Cambria" w:eastAsia="Cambria" w:hAnsi="Cambria" w:cs="Cambria"/>
        </w:rPr>
        <w:t>olan</w:t>
      </w:r>
      <w:r w:rsidRPr="006435AE">
        <w:rPr>
          <w:rFonts w:ascii="Cambria" w:eastAsia="Cambria" w:hAnsi="Cambria" w:cs="Cambria"/>
          <w:spacing w:val="21"/>
        </w:rPr>
        <w:t xml:space="preserve"> </w:t>
      </w:r>
      <w:r w:rsidRPr="006435AE">
        <w:rPr>
          <w:rFonts w:ascii="Cambria" w:eastAsia="Cambria" w:hAnsi="Cambria" w:cs="Cambria"/>
          <w:spacing w:val="-3"/>
        </w:rPr>
        <w:t>UNEC-in</w:t>
      </w:r>
      <w:r w:rsidRPr="006435AE">
        <w:rPr>
          <w:rFonts w:ascii="Cambria" w:eastAsia="Cambria" w:hAnsi="Cambria" w:cs="Cambria"/>
          <w:spacing w:val="29"/>
        </w:rPr>
        <w:t xml:space="preserve"> </w:t>
      </w:r>
      <w:r w:rsidRPr="006435AE">
        <w:rPr>
          <w:rFonts w:ascii="Cambria" w:hAnsi="Cambria"/>
          <w:spacing w:val="-1"/>
        </w:rPr>
        <w:t>dünyanın</w:t>
      </w:r>
      <w:r w:rsidRPr="006435AE">
        <w:rPr>
          <w:rFonts w:ascii="Cambria" w:hAnsi="Cambria"/>
          <w:spacing w:val="20"/>
        </w:rPr>
        <w:t xml:space="preserve"> </w:t>
      </w:r>
      <w:r w:rsidRPr="006435AE">
        <w:rPr>
          <w:rFonts w:ascii="Cambria" w:hAnsi="Cambria"/>
        </w:rPr>
        <w:t>500</w:t>
      </w:r>
      <w:r w:rsidRPr="006435AE">
        <w:rPr>
          <w:rFonts w:ascii="Cambria" w:hAnsi="Cambria"/>
          <w:spacing w:val="8"/>
        </w:rPr>
        <w:t xml:space="preserve"> </w:t>
      </w:r>
      <w:r w:rsidRPr="006435AE">
        <w:rPr>
          <w:rFonts w:ascii="Cambria" w:hAnsi="Cambria"/>
        </w:rPr>
        <w:t>ən</w:t>
      </w:r>
      <w:r w:rsidRPr="006435AE">
        <w:rPr>
          <w:rFonts w:ascii="Cambria" w:hAnsi="Cambria"/>
          <w:spacing w:val="6"/>
        </w:rPr>
        <w:t xml:space="preserve"> </w:t>
      </w:r>
      <w:r w:rsidRPr="006435AE">
        <w:rPr>
          <w:rFonts w:ascii="Cambria" w:hAnsi="Cambria"/>
          <w:spacing w:val="1"/>
        </w:rPr>
        <w:t>yaxşı</w:t>
      </w:r>
      <w:r w:rsidRPr="006435AE">
        <w:rPr>
          <w:rFonts w:ascii="Cambria" w:hAnsi="Cambria"/>
          <w:spacing w:val="-1"/>
        </w:rPr>
        <w:t xml:space="preserve"> </w:t>
      </w:r>
      <w:r w:rsidRPr="006435AE">
        <w:rPr>
          <w:rFonts w:ascii="Cambria" w:hAnsi="Cambria"/>
          <w:spacing w:val="-2"/>
        </w:rPr>
        <w:t>universitetindən</w:t>
      </w:r>
      <w:r w:rsidRPr="006435AE">
        <w:rPr>
          <w:rFonts w:ascii="Cambria" w:hAnsi="Cambria"/>
          <w:spacing w:val="6"/>
        </w:rPr>
        <w:t xml:space="preserve"> </w:t>
      </w:r>
      <w:r w:rsidRPr="006435AE">
        <w:rPr>
          <w:rFonts w:ascii="Cambria" w:hAnsi="Cambria"/>
        </w:rPr>
        <w:t xml:space="preserve">biri </w:t>
      </w:r>
      <w:r w:rsidRPr="006435AE">
        <w:rPr>
          <w:rFonts w:ascii="Cambria" w:hAnsi="Cambria"/>
          <w:spacing w:val="-1"/>
        </w:rPr>
        <w:t>olmağı</w:t>
      </w:r>
      <w:r w:rsidRPr="006435AE">
        <w:rPr>
          <w:rFonts w:ascii="Cambria" w:hAnsi="Cambria"/>
          <w:spacing w:val="72"/>
        </w:rPr>
        <w:t xml:space="preserve"> </w:t>
      </w:r>
      <w:r w:rsidRPr="006435AE">
        <w:rPr>
          <w:rFonts w:ascii="Cambria" w:hAnsi="Cambria"/>
          <w:spacing w:val="-1"/>
        </w:rPr>
        <w:t>qarşısına</w:t>
      </w:r>
      <w:r w:rsidRPr="006435AE">
        <w:rPr>
          <w:rFonts w:ascii="Cambria" w:hAnsi="Cambria"/>
          <w:spacing w:val="9"/>
        </w:rPr>
        <w:t xml:space="preserve"> </w:t>
      </w:r>
      <w:r w:rsidRPr="006435AE">
        <w:rPr>
          <w:rFonts w:ascii="Cambria" w:hAnsi="Cambria"/>
          <w:spacing w:val="-1"/>
        </w:rPr>
        <w:t>məqsəd</w:t>
      </w:r>
      <w:r w:rsidRPr="006435AE">
        <w:rPr>
          <w:rFonts w:ascii="Cambria" w:hAnsi="Cambria"/>
          <w:spacing w:val="8"/>
        </w:rPr>
        <w:t xml:space="preserve"> </w:t>
      </w:r>
      <w:r w:rsidRPr="006435AE">
        <w:rPr>
          <w:rFonts w:ascii="Cambria" w:hAnsi="Cambria"/>
          <w:spacing w:val="2"/>
        </w:rPr>
        <w:t>qoyub.</w:t>
      </w:r>
    </w:p>
    <w:p w:rsidR="006435AE" w:rsidRPr="006435AE" w:rsidRDefault="006435AE" w:rsidP="0001705C">
      <w:pPr>
        <w:pStyle w:val="af6"/>
        <w:spacing w:before="7" w:line="275" w:lineRule="auto"/>
        <w:ind w:left="0" w:firstLine="567"/>
        <w:jc w:val="both"/>
        <w:rPr>
          <w:rFonts w:ascii="Cambria" w:hAnsi="Cambria"/>
        </w:rPr>
      </w:pPr>
      <w:r w:rsidRPr="006435AE">
        <w:rPr>
          <w:rFonts w:ascii="Cambria" w:hAnsi="Cambria"/>
          <w:spacing w:val="-1"/>
        </w:rPr>
        <w:t>Müasir</w:t>
      </w:r>
      <w:r w:rsidRPr="006435AE">
        <w:rPr>
          <w:rFonts w:ascii="Cambria" w:hAnsi="Cambria"/>
          <w:spacing w:val="-2"/>
        </w:rPr>
        <w:t xml:space="preserve"> </w:t>
      </w:r>
      <w:r w:rsidRPr="006435AE">
        <w:rPr>
          <w:rFonts w:ascii="Cambria" w:hAnsi="Cambria"/>
          <w:spacing w:val="2"/>
        </w:rPr>
        <w:t>dövrün</w:t>
      </w:r>
      <w:r w:rsidRPr="006435AE">
        <w:rPr>
          <w:rFonts w:ascii="Cambria" w:hAnsi="Cambria"/>
          <w:spacing w:val="-5"/>
        </w:rPr>
        <w:t xml:space="preserve"> </w:t>
      </w:r>
      <w:r w:rsidRPr="006435AE">
        <w:rPr>
          <w:rFonts w:ascii="Cambria" w:hAnsi="Cambria"/>
          <w:spacing w:val="-2"/>
        </w:rPr>
        <w:t>çağırışlarına,</w:t>
      </w:r>
      <w:r w:rsidRPr="006435AE">
        <w:rPr>
          <w:rFonts w:ascii="Cambria" w:hAnsi="Cambria"/>
          <w:spacing w:val="-11"/>
        </w:rPr>
        <w:t xml:space="preserve"> </w:t>
      </w:r>
      <w:r w:rsidRPr="006435AE">
        <w:rPr>
          <w:rFonts w:ascii="Cambria" w:hAnsi="Cambria"/>
          <w:spacing w:val="-1"/>
        </w:rPr>
        <w:t>“Azərbaycan</w:t>
      </w:r>
      <w:r w:rsidRPr="006435AE">
        <w:rPr>
          <w:rFonts w:ascii="Cambria" w:hAnsi="Cambria"/>
          <w:spacing w:val="-4"/>
        </w:rPr>
        <w:t xml:space="preserve"> </w:t>
      </w:r>
      <w:r w:rsidRPr="006435AE">
        <w:rPr>
          <w:rFonts w:ascii="Cambria" w:hAnsi="Cambria"/>
          <w:spacing w:val="-2"/>
        </w:rPr>
        <w:t>Respublikasında</w:t>
      </w:r>
      <w:r w:rsidRPr="006435AE">
        <w:rPr>
          <w:rFonts w:ascii="Cambria" w:hAnsi="Cambria"/>
          <w:spacing w:val="14"/>
        </w:rPr>
        <w:t xml:space="preserve"> </w:t>
      </w:r>
      <w:r w:rsidRPr="006435AE">
        <w:rPr>
          <w:rFonts w:ascii="Cambria" w:hAnsi="Cambria"/>
          <w:spacing w:val="-3"/>
        </w:rPr>
        <w:t>təhsi</w:t>
      </w:r>
      <w:r w:rsidRPr="006435AE">
        <w:rPr>
          <w:rFonts w:ascii="Cambria" w:eastAsia="Cambria" w:hAnsi="Cambria" w:cs="Cambria"/>
          <w:spacing w:val="-3"/>
        </w:rPr>
        <w:t>lin</w:t>
      </w:r>
      <w:r w:rsidRPr="006435AE">
        <w:rPr>
          <w:rFonts w:ascii="Cambria" w:eastAsia="Cambria" w:hAnsi="Cambria" w:cs="Cambria"/>
          <w:spacing w:val="34"/>
        </w:rPr>
        <w:t xml:space="preserve"> </w:t>
      </w:r>
      <w:r w:rsidRPr="006435AE">
        <w:rPr>
          <w:rFonts w:ascii="Cambria" w:hAnsi="Cambria"/>
          <w:spacing w:val="-2"/>
        </w:rPr>
        <w:t>inkişafı</w:t>
      </w:r>
      <w:r w:rsidRPr="006435AE">
        <w:rPr>
          <w:rFonts w:ascii="Cambria" w:hAnsi="Cambria"/>
          <w:spacing w:val="16"/>
        </w:rPr>
        <w:t xml:space="preserve"> </w:t>
      </w:r>
      <w:r w:rsidRPr="006435AE">
        <w:rPr>
          <w:rFonts w:ascii="Cambria" w:hAnsi="Cambria"/>
        </w:rPr>
        <w:t>üzrə</w:t>
      </w:r>
      <w:r w:rsidRPr="006435AE">
        <w:rPr>
          <w:rFonts w:ascii="Cambria" w:hAnsi="Cambria"/>
          <w:spacing w:val="24"/>
        </w:rPr>
        <w:t xml:space="preserve"> </w:t>
      </w:r>
      <w:r w:rsidRPr="006435AE">
        <w:rPr>
          <w:rFonts w:ascii="Cambria" w:hAnsi="Cambria"/>
        </w:rPr>
        <w:t>Dövlət</w:t>
      </w:r>
      <w:r w:rsidRPr="006435AE">
        <w:rPr>
          <w:rFonts w:ascii="Cambria" w:hAnsi="Cambria"/>
          <w:spacing w:val="16"/>
        </w:rPr>
        <w:t xml:space="preserve"> </w:t>
      </w:r>
      <w:r w:rsidRPr="006435AE">
        <w:rPr>
          <w:rFonts w:ascii="Cambria" w:hAnsi="Cambria"/>
          <w:spacing w:val="-1"/>
        </w:rPr>
        <w:t>Strategiyası”na</w:t>
      </w:r>
      <w:r w:rsidRPr="006435AE">
        <w:rPr>
          <w:rFonts w:ascii="Cambria" w:hAnsi="Cambria"/>
          <w:spacing w:val="14"/>
        </w:rPr>
        <w:t xml:space="preserve"> </w:t>
      </w:r>
      <w:r w:rsidRPr="006435AE">
        <w:rPr>
          <w:rFonts w:ascii="Cambria" w:hAnsi="Cambria"/>
          <w:spacing w:val="-1"/>
        </w:rPr>
        <w:t>və</w:t>
      </w:r>
      <w:r w:rsidRPr="006435AE">
        <w:rPr>
          <w:rFonts w:ascii="Cambria" w:hAnsi="Cambria"/>
          <w:spacing w:val="7"/>
        </w:rPr>
        <w:t xml:space="preserve"> </w:t>
      </w:r>
      <w:r w:rsidRPr="006435AE">
        <w:rPr>
          <w:rFonts w:ascii="Cambria" w:hAnsi="Cambria"/>
          <w:spacing w:val="-4"/>
        </w:rPr>
        <w:t>ölkəmizin</w:t>
      </w:r>
      <w:r w:rsidRPr="006435AE">
        <w:rPr>
          <w:rFonts w:ascii="Cambria" w:hAnsi="Cambria"/>
          <w:spacing w:val="10"/>
        </w:rPr>
        <w:t xml:space="preserve"> </w:t>
      </w:r>
      <w:r w:rsidRPr="006435AE">
        <w:rPr>
          <w:rFonts w:ascii="Cambria" w:hAnsi="Cambria"/>
          <w:spacing w:val="-3"/>
        </w:rPr>
        <w:t>inkişaf</w:t>
      </w:r>
      <w:r w:rsidRPr="006435AE">
        <w:rPr>
          <w:rFonts w:ascii="Cambria" w:hAnsi="Cambria"/>
          <w:spacing w:val="11"/>
        </w:rPr>
        <w:t xml:space="preserve"> </w:t>
      </w:r>
      <w:r w:rsidRPr="006435AE">
        <w:rPr>
          <w:rFonts w:ascii="Cambria" w:eastAsia="Cambria" w:hAnsi="Cambria" w:cs="Cambria"/>
          <w:spacing w:val="-1"/>
        </w:rPr>
        <w:t>konsep</w:t>
      </w:r>
      <w:r w:rsidRPr="006435AE">
        <w:rPr>
          <w:rFonts w:ascii="Cambria" w:hAnsi="Cambria"/>
          <w:spacing w:val="-1"/>
        </w:rPr>
        <w:t>siyasına</w:t>
      </w:r>
      <w:r w:rsidRPr="006435AE">
        <w:rPr>
          <w:rFonts w:ascii="Cambria" w:hAnsi="Cambria"/>
          <w:spacing w:val="60"/>
        </w:rPr>
        <w:t xml:space="preserve"> </w:t>
      </w:r>
      <w:r w:rsidRPr="006435AE">
        <w:rPr>
          <w:rFonts w:ascii="Cambria" w:hAnsi="Cambria"/>
        </w:rPr>
        <w:t>uyğun</w:t>
      </w:r>
      <w:r w:rsidRPr="006435AE">
        <w:rPr>
          <w:rFonts w:ascii="Cambria" w:hAnsi="Cambria"/>
          <w:spacing w:val="22"/>
        </w:rPr>
        <w:t xml:space="preserve"> </w:t>
      </w:r>
      <w:r w:rsidRPr="006435AE">
        <w:rPr>
          <w:rFonts w:ascii="Cambria" w:eastAsia="Cambria" w:hAnsi="Cambria" w:cs="Cambria"/>
          <w:spacing w:val="1"/>
        </w:rPr>
        <w:t>olaraq</w:t>
      </w:r>
      <w:r w:rsidRPr="006435AE">
        <w:rPr>
          <w:rFonts w:ascii="Cambria" w:eastAsia="Cambria" w:hAnsi="Cambria" w:cs="Cambria"/>
          <w:spacing w:val="26"/>
        </w:rPr>
        <w:t xml:space="preserve"> </w:t>
      </w:r>
      <w:r w:rsidRPr="006435AE">
        <w:rPr>
          <w:rFonts w:ascii="Cambria" w:hAnsi="Cambria"/>
        </w:rPr>
        <w:t>növbəti</w:t>
      </w:r>
      <w:r w:rsidRPr="006435AE">
        <w:rPr>
          <w:rFonts w:ascii="Cambria" w:hAnsi="Cambria"/>
          <w:spacing w:val="15"/>
        </w:rPr>
        <w:t xml:space="preserve"> </w:t>
      </w:r>
      <w:r w:rsidRPr="006435AE">
        <w:rPr>
          <w:rFonts w:ascii="Cambria" w:hAnsi="Cambria"/>
          <w:spacing w:val="-2"/>
        </w:rPr>
        <w:t>illərdə</w:t>
      </w:r>
      <w:r w:rsidRPr="006435AE">
        <w:rPr>
          <w:rFonts w:ascii="Cambria" w:hAnsi="Cambria"/>
          <w:spacing w:val="23"/>
        </w:rPr>
        <w:t xml:space="preserve"> </w:t>
      </w:r>
      <w:r w:rsidRPr="006435AE">
        <w:rPr>
          <w:rFonts w:ascii="Cambria" w:eastAsia="Cambria" w:hAnsi="Cambria" w:cs="Cambria"/>
          <w:spacing w:val="-2"/>
        </w:rPr>
        <w:t>UNEC-</w:t>
      </w:r>
      <w:r w:rsidRPr="006435AE">
        <w:rPr>
          <w:rFonts w:ascii="Cambria" w:hAnsi="Cambria"/>
          <w:spacing w:val="-2"/>
        </w:rPr>
        <w:t>də</w:t>
      </w:r>
      <w:r w:rsidRPr="006435AE">
        <w:rPr>
          <w:rFonts w:ascii="Cambria" w:hAnsi="Cambria"/>
          <w:spacing w:val="21"/>
        </w:rPr>
        <w:t xml:space="preserve"> </w:t>
      </w:r>
      <w:r w:rsidRPr="006435AE">
        <w:rPr>
          <w:rFonts w:ascii="Cambria" w:eastAsia="Cambria" w:hAnsi="Cambria" w:cs="Cambria"/>
          <w:spacing w:val="-2"/>
        </w:rPr>
        <w:t>elm</w:t>
      </w:r>
      <w:r w:rsidRPr="006435AE">
        <w:rPr>
          <w:rFonts w:ascii="Cambria" w:eastAsia="Cambria" w:hAnsi="Cambria" w:cs="Cambria"/>
          <w:spacing w:val="2"/>
        </w:rPr>
        <w:t xml:space="preserve"> </w:t>
      </w:r>
      <w:r w:rsidRPr="006435AE">
        <w:rPr>
          <w:rFonts w:ascii="Cambria" w:hAnsi="Cambria"/>
          <w:spacing w:val="-1"/>
        </w:rPr>
        <w:t>və</w:t>
      </w:r>
      <w:r w:rsidRPr="006435AE">
        <w:rPr>
          <w:rFonts w:ascii="Cambria" w:hAnsi="Cambria"/>
          <w:spacing w:val="5"/>
        </w:rPr>
        <w:t xml:space="preserve"> </w:t>
      </w:r>
      <w:r w:rsidRPr="006435AE">
        <w:rPr>
          <w:rFonts w:ascii="Cambria" w:hAnsi="Cambria"/>
          <w:spacing w:val="-3"/>
        </w:rPr>
        <w:t>təhsilin</w:t>
      </w:r>
      <w:r w:rsidRPr="006435AE">
        <w:rPr>
          <w:rFonts w:ascii="Cambria" w:hAnsi="Cambria"/>
          <w:spacing w:val="8"/>
        </w:rPr>
        <w:t xml:space="preserve"> </w:t>
      </w:r>
      <w:r w:rsidRPr="006435AE">
        <w:rPr>
          <w:rFonts w:ascii="Cambria" w:hAnsi="Cambria"/>
          <w:spacing w:val="-2"/>
        </w:rPr>
        <w:t>keyfiyyət</w:t>
      </w:r>
      <w:r w:rsidRPr="006435AE">
        <w:rPr>
          <w:rFonts w:ascii="Cambria" w:hAnsi="Cambria"/>
          <w:spacing w:val="48"/>
        </w:rPr>
        <w:t xml:space="preserve"> </w:t>
      </w:r>
      <w:r w:rsidRPr="006435AE">
        <w:rPr>
          <w:rFonts w:ascii="Cambria" w:hAnsi="Cambria"/>
          <w:spacing w:val="-1"/>
        </w:rPr>
        <w:t>göstəricilərinə,</w:t>
      </w:r>
      <w:r w:rsidRPr="006435AE">
        <w:rPr>
          <w:rFonts w:ascii="Cambria" w:hAnsi="Cambria"/>
          <w:spacing w:val="21"/>
        </w:rPr>
        <w:t xml:space="preserve"> </w:t>
      </w:r>
      <w:r w:rsidRPr="006435AE">
        <w:rPr>
          <w:rFonts w:ascii="Cambria" w:hAnsi="Cambria"/>
          <w:spacing w:val="-3"/>
        </w:rPr>
        <w:t>əhatəliliyinə</w:t>
      </w:r>
      <w:r w:rsidRPr="006435AE">
        <w:rPr>
          <w:rFonts w:ascii="Cambria" w:hAnsi="Cambria"/>
          <w:spacing w:val="25"/>
        </w:rPr>
        <w:t xml:space="preserve"> </w:t>
      </w:r>
      <w:r w:rsidRPr="006435AE">
        <w:rPr>
          <w:rFonts w:ascii="Cambria" w:hAnsi="Cambria"/>
          <w:spacing w:val="-1"/>
        </w:rPr>
        <w:t>və</w:t>
      </w:r>
      <w:r w:rsidRPr="006435AE">
        <w:rPr>
          <w:rFonts w:ascii="Cambria" w:hAnsi="Cambria"/>
          <w:spacing w:val="23"/>
        </w:rPr>
        <w:t xml:space="preserve"> </w:t>
      </w:r>
      <w:r w:rsidRPr="006435AE">
        <w:rPr>
          <w:rFonts w:ascii="Cambria" w:hAnsi="Cambria"/>
          <w:spacing w:val="-2"/>
        </w:rPr>
        <w:t>rəqabətqabiliyyətliliyinə</w:t>
      </w:r>
      <w:r w:rsidRPr="006435AE">
        <w:rPr>
          <w:rFonts w:ascii="Cambria" w:hAnsi="Cambria"/>
          <w:spacing w:val="25"/>
        </w:rPr>
        <w:t xml:space="preserve"> </w:t>
      </w:r>
      <w:r w:rsidRPr="006435AE">
        <w:rPr>
          <w:rFonts w:ascii="Cambria" w:hAnsi="Cambria"/>
          <w:spacing w:val="3"/>
        </w:rPr>
        <w:t>görə</w:t>
      </w:r>
      <w:r w:rsidRPr="006435AE">
        <w:rPr>
          <w:rFonts w:ascii="Cambria" w:hAnsi="Cambria"/>
          <w:spacing w:val="25"/>
        </w:rPr>
        <w:t xml:space="preserve"> </w:t>
      </w:r>
      <w:r w:rsidRPr="006435AE">
        <w:rPr>
          <w:rFonts w:ascii="Cambria" w:hAnsi="Cambria"/>
        </w:rPr>
        <w:t>aparıcı</w:t>
      </w:r>
      <w:r w:rsidRPr="006435AE">
        <w:rPr>
          <w:rFonts w:ascii="Cambria" w:hAnsi="Cambria"/>
          <w:spacing w:val="2"/>
        </w:rPr>
        <w:t xml:space="preserve"> </w:t>
      </w:r>
      <w:r w:rsidRPr="006435AE">
        <w:rPr>
          <w:rFonts w:ascii="Cambria" w:eastAsia="Cambria" w:hAnsi="Cambria" w:cs="Cambria"/>
          <w:spacing w:val="-2"/>
        </w:rPr>
        <w:t>ali</w:t>
      </w:r>
      <w:r w:rsidRPr="006435AE">
        <w:rPr>
          <w:rFonts w:ascii="Cambria" w:eastAsia="Cambria" w:hAnsi="Cambria" w:cs="Cambria"/>
          <w:spacing w:val="33"/>
          <w:w w:val="99"/>
        </w:rPr>
        <w:t xml:space="preserve"> </w:t>
      </w:r>
      <w:r w:rsidRPr="006435AE">
        <w:rPr>
          <w:rFonts w:ascii="Cambria" w:hAnsi="Cambria"/>
          <w:spacing w:val="-2"/>
        </w:rPr>
        <w:t>təhsil</w:t>
      </w:r>
      <w:r w:rsidRPr="006435AE">
        <w:rPr>
          <w:rFonts w:ascii="Cambria" w:hAnsi="Cambria"/>
          <w:spacing w:val="3"/>
        </w:rPr>
        <w:t xml:space="preserve"> </w:t>
      </w:r>
      <w:r w:rsidRPr="006435AE">
        <w:rPr>
          <w:rFonts w:ascii="Cambria" w:hAnsi="Cambria"/>
          <w:spacing w:val="-1"/>
        </w:rPr>
        <w:t>müəssisələrindən</w:t>
      </w:r>
      <w:r w:rsidRPr="006435AE">
        <w:rPr>
          <w:rFonts w:ascii="Cambria" w:hAnsi="Cambria"/>
          <w:spacing w:val="14"/>
        </w:rPr>
        <w:t xml:space="preserve"> </w:t>
      </w:r>
      <w:r w:rsidRPr="006435AE">
        <w:rPr>
          <w:rFonts w:ascii="Cambria" w:hAnsi="Cambria"/>
          <w:spacing w:val="-1"/>
        </w:rPr>
        <w:t>birinə</w:t>
      </w:r>
      <w:r w:rsidRPr="006435AE">
        <w:rPr>
          <w:rFonts w:ascii="Cambria" w:hAnsi="Cambria"/>
          <w:spacing w:val="10"/>
        </w:rPr>
        <w:t xml:space="preserve"> </w:t>
      </w:r>
      <w:r w:rsidRPr="006435AE">
        <w:rPr>
          <w:rFonts w:ascii="Cambria" w:hAnsi="Cambria"/>
          <w:spacing w:val="-2"/>
        </w:rPr>
        <w:t>çevriləcəkdir.</w:t>
      </w:r>
    </w:p>
    <w:p w:rsidR="00E801EF" w:rsidRDefault="00E801EF" w:rsidP="0001705C">
      <w:pPr>
        <w:rPr>
          <w:rFonts w:ascii="Cambria" w:eastAsia="Times New Roman" w:hAnsi="Cambria" w:cs="Times New Roman"/>
          <w:spacing w:val="-2"/>
          <w:sz w:val="24"/>
          <w:szCs w:val="24"/>
          <w:bdr w:val="none" w:sz="0" w:space="0" w:color="auto" w:frame="1"/>
          <w:shd w:val="clear" w:color="auto" w:fill="FFFFFF"/>
          <w:lang w:val="az-Latn-AZ" w:eastAsia="ru-RU"/>
        </w:rPr>
      </w:pPr>
      <w:r>
        <w:rPr>
          <w:rFonts w:ascii="Cambria" w:eastAsia="Times New Roman" w:hAnsi="Cambria" w:cs="Times New Roman"/>
          <w:spacing w:val="-2"/>
          <w:sz w:val="24"/>
          <w:szCs w:val="24"/>
          <w:bdr w:val="none" w:sz="0" w:space="0" w:color="auto" w:frame="1"/>
          <w:shd w:val="clear" w:color="auto" w:fill="FFFFFF"/>
          <w:lang w:val="az-Latn-AZ" w:eastAsia="ru-RU"/>
        </w:rPr>
        <w:br w:type="page"/>
      </w:r>
    </w:p>
    <w:p w:rsidR="006435AE" w:rsidRPr="00716B64" w:rsidRDefault="006435AE" w:rsidP="0001705C">
      <w:pPr>
        <w:spacing w:after="0" w:line="240" w:lineRule="auto"/>
        <w:jc w:val="right"/>
        <w:rPr>
          <w:rFonts w:ascii="Cambria" w:hAnsi="Cambria"/>
          <w:b/>
          <w:bCs/>
          <w:color w:val="002060"/>
          <w:sz w:val="26"/>
          <w:szCs w:val="26"/>
          <w:lang w:val="az-Latn-AZ"/>
        </w:rPr>
      </w:pPr>
      <w:bookmarkStart w:id="1" w:name="_Toc14358257"/>
      <w:r w:rsidRPr="00716B64">
        <w:rPr>
          <w:rFonts w:ascii="Cambria" w:hAnsi="Cambria"/>
          <w:b/>
          <w:bCs/>
          <w:color w:val="002060"/>
          <w:sz w:val="26"/>
          <w:szCs w:val="26"/>
          <w:lang w:val="az-Latn-AZ"/>
        </w:rPr>
        <w:lastRenderedPageBreak/>
        <w:t>Prof.</w:t>
      </w:r>
      <w:r>
        <w:rPr>
          <w:rFonts w:ascii="Cambria" w:hAnsi="Cambria"/>
          <w:b/>
          <w:bCs/>
          <w:color w:val="002060"/>
          <w:sz w:val="26"/>
          <w:szCs w:val="26"/>
          <w:lang w:val="az-Latn-AZ"/>
        </w:rPr>
        <w:t xml:space="preserve"> </w:t>
      </w:r>
      <w:r w:rsidRPr="00716B64">
        <w:rPr>
          <w:rFonts w:ascii="Cambria" w:hAnsi="Cambria"/>
          <w:b/>
          <w:bCs/>
          <w:color w:val="002060"/>
          <w:sz w:val="26"/>
          <w:szCs w:val="26"/>
          <w:lang w:val="az-Latn-AZ"/>
        </w:rPr>
        <w:t>Dr.</w:t>
      </w:r>
      <w:r>
        <w:rPr>
          <w:rFonts w:ascii="Cambria" w:hAnsi="Cambria"/>
          <w:b/>
          <w:bCs/>
          <w:color w:val="002060"/>
          <w:sz w:val="26"/>
          <w:szCs w:val="26"/>
          <w:lang w:val="az-Latn-AZ"/>
        </w:rPr>
        <w:t xml:space="preserve"> </w:t>
      </w:r>
      <w:r w:rsidRPr="00716B64">
        <w:rPr>
          <w:rFonts w:ascii="Cambria" w:hAnsi="Cambria"/>
          <w:b/>
          <w:bCs/>
          <w:color w:val="002060"/>
          <w:sz w:val="26"/>
          <w:szCs w:val="26"/>
          <w:lang w:val="az-Latn-AZ"/>
        </w:rPr>
        <w:t>Mahmut AK</w:t>
      </w:r>
    </w:p>
    <w:p w:rsidR="006435AE" w:rsidRDefault="006435AE" w:rsidP="0001705C">
      <w:pPr>
        <w:spacing w:after="0" w:line="240" w:lineRule="auto"/>
        <w:jc w:val="right"/>
        <w:rPr>
          <w:rFonts w:ascii="Cambria" w:hAnsi="Cambria"/>
          <w:b/>
          <w:bCs/>
          <w:color w:val="002060"/>
          <w:sz w:val="26"/>
          <w:szCs w:val="26"/>
          <w:lang w:val="az-Latn-AZ"/>
        </w:rPr>
      </w:pPr>
      <w:r w:rsidRPr="00716B64">
        <w:rPr>
          <w:rFonts w:ascii="Cambria" w:hAnsi="Cambria"/>
          <w:b/>
          <w:bCs/>
          <w:color w:val="002060"/>
          <w:sz w:val="26"/>
          <w:szCs w:val="26"/>
          <w:lang w:val="az-Latn-AZ"/>
        </w:rPr>
        <w:t xml:space="preserve">Rektor, Istanbul Universitesi </w:t>
      </w:r>
    </w:p>
    <w:p w:rsidR="006435AE" w:rsidRPr="00716B64" w:rsidRDefault="006435AE" w:rsidP="0001705C">
      <w:pPr>
        <w:spacing w:after="0" w:line="240" w:lineRule="auto"/>
        <w:jc w:val="right"/>
        <w:rPr>
          <w:rFonts w:ascii="Cambria" w:hAnsi="Cambria"/>
          <w:b/>
          <w:bCs/>
          <w:color w:val="002060"/>
          <w:sz w:val="26"/>
          <w:szCs w:val="26"/>
          <w:lang w:val="az-Latn-AZ"/>
        </w:rPr>
      </w:pPr>
    </w:p>
    <w:p w:rsidR="0001705C" w:rsidRDefault="0001705C" w:rsidP="0001705C">
      <w:pPr>
        <w:pStyle w:val="1"/>
        <w:spacing w:before="0" w:after="120" w:line="276" w:lineRule="auto"/>
        <w:ind w:left="0"/>
        <w:jc w:val="center"/>
        <w:rPr>
          <w:rFonts w:ascii="Cambria" w:hAnsi="Cambria"/>
          <w:sz w:val="24"/>
        </w:rPr>
      </w:pPr>
    </w:p>
    <w:p w:rsidR="00716B64" w:rsidRPr="006435AE" w:rsidRDefault="00716B64" w:rsidP="0001705C">
      <w:pPr>
        <w:pStyle w:val="1"/>
        <w:spacing w:before="0" w:after="120" w:line="276" w:lineRule="auto"/>
        <w:ind w:left="0"/>
        <w:jc w:val="center"/>
        <w:rPr>
          <w:rFonts w:ascii="Cambria" w:hAnsi="Cambria"/>
          <w:sz w:val="24"/>
        </w:rPr>
      </w:pPr>
      <w:r w:rsidRPr="006435AE">
        <w:rPr>
          <w:rFonts w:ascii="Cambria" w:hAnsi="Cambria"/>
          <w:sz w:val="24"/>
        </w:rPr>
        <w:t>ISTANBUL ÜNIVERSITESI</w:t>
      </w:r>
      <w:bookmarkEnd w:id="1"/>
      <w:r w:rsidR="00BA4B33" w:rsidRPr="006435AE">
        <w:rPr>
          <w:rFonts w:ascii="Cambria" w:hAnsi="Cambria"/>
          <w:sz w:val="24"/>
        </w:rPr>
        <w:t xml:space="preserve"> VE PROF. DR. TURAN YAZGAN</w:t>
      </w:r>
    </w:p>
    <w:p w:rsidR="00232C0A" w:rsidRPr="00C87524" w:rsidRDefault="00232C0A" w:rsidP="0001705C">
      <w:pPr>
        <w:spacing w:after="120" w:line="276" w:lineRule="auto"/>
        <w:jc w:val="both"/>
        <w:rPr>
          <w:rFonts w:ascii="Cambria" w:hAnsi="Cambria" w:cs="Arial"/>
          <w:sz w:val="24"/>
          <w:szCs w:val="24"/>
          <w:lang w:val="az-Latn-AZ"/>
        </w:rPr>
      </w:pP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az-Latn-AZ"/>
        </w:rPr>
        <w:t xml:space="preserve">İstanbul Üniversitesi, </w:t>
      </w:r>
      <w:r w:rsidRPr="00C87524">
        <w:rPr>
          <w:rFonts w:ascii="Cambria" w:hAnsi="Cambria" w:cs="Arial"/>
          <w:sz w:val="24"/>
          <w:szCs w:val="24"/>
          <w:shd w:val="clear" w:color="auto" w:fill="FFFFFF"/>
          <w:lang w:val="az-Latn-AZ"/>
        </w:rPr>
        <w:t xml:space="preserve">öğretim üyeleri ve yetiştirdiği öğrencilerle Türkiye’deki diğer üniversitelerin çekirdeğini teşkil eden </w:t>
      </w:r>
      <w:r w:rsidRPr="00C87524">
        <w:rPr>
          <w:rFonts w:ascii="Cambria" w:hAnsi="Cambria" w:cs="Arial"/>
          <w:sz w:val="24"/>
          <w:szCs w:val="24"/>
          <w:lang w:val="az-Latn-AZ"/>
        </w:rPr>
        <w:t xml:space="preserve">Türkiye’nin en tanınmış yükseköğrenim kurumudur. “Tarihten Geleceğe Bilim Köprüsü” sloganına sahip olan İstanbul Üniversitesi; sanat, siyaset, tarih, edebiyat ve sinema gibi pek çok alanda ülkemizin en önemli isimlerini yetiştirmiş, Türkiye’nin en köklü üniversitesidir. </w:t>
      </w:r>
      <w:r w:rsidRPr="00C87524">
        <w:rPr>
          <w:rFonts w:ascii="Cambria" w:hAnsi="Cambria" w:cs="Arial"/>
          <w:sz w:val="24"/>
          <w:szCs w:val="24"/>
          <w:lang w:val="en-US"/>
        </w:rPr>
        <w:t xml:space="preserve">Türkiye’nin en eski üniversitesi olmasının yanında Avrupa’da kurulan ilk 10 üniversiteden biridir. İstanbul Üniversitesi, tarihi boyunca bilimin, çağdaş değerlerin ve toplumun aydınlanmasının öncüsü olmuştur. İstanbul Üniversitesi bölgesel ve tarihsel olarak yükseköğrenimde kilit bir rol üstlenmektedir. </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İstanbul Üniversitesi, 1453 yılında İstanbul’un fethinden kısa bir süre sonra kurulmuştur. Osmanlı Devletinde Avrupa tarzında modern bir üniversite kurma girişimleri 1846’da başlamıştır. II. Abdülhamit’in fermanıyla 31 Ağustos 1900’de Darülfünûn-ı Şahane adı verilen ilk üniversite açılmıştır. Türkiye Büyük Millet Meclisi tarafından alınan kararla, 31 Temmuz 1933’te kapatılan Darülfünun’un yerine 1 Ağustos 1933’te İstanbul Üniversitesi kurulmuştur. İstanbul Üniversitesi, Kasım ayında Türkiye’nin “ilk ve tek üniversitesi” olarak eğitim vermeye başlamıştır. Türkiye’nin en köklü markalarından İstanbul Üniversitesi’nin tarihi, aynı zamanda Türkiye’deki bilimsel eğitimin ve gelişimin de tarihidir.</w:t>
      </w:r>
      <w:r w:rsidRPr="00C87524">
        <w:rPr>
          <w:rFonts w:ascii="Cambria" w:hAnsi="Cambria" w:cs="Arial"/>
          <w:sz w:val="24"/>
          <w:szCs w:val="24"/>
          <w:lang w:val="en-US"/>
        </w:rPr>
        <w:tab/>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İstanbul Ünive</w:t>
      </w:r>
      <w:r w:rsidR="0001705C">
        <w:rPr>
          <w:rFonts w:ascii="Cambria" w:hAnsi="Cambria" w:cs="Arial"/>
          <w:sz w:val="24"/>
          <w:szCs w:val="24"/>
          <w:lang w:val="en-US"/>
        </w:rPr>
        <w:t>rsitesi 15 fakülte, 12 enstitü,</w:t>
      </w:r>
      <w:r w:rsidRPr="00C87524">
        <w:rPr>
          <w:rFonts w:ascii="Cambria" w:hAnsi="Cambria" w:cs="Arial"/>
          <w:sz w:val="24"/>
          <w:szCs w:val="24"/>
          <w:lang w:val="en-US"/>
        </w:rPr>
        <w:t>2 yüksekokul, 2 meslek yüksekokulu ile Rektörlüğe bağlı 2 bölüm, 80 Uygulama ve Araştırma Merkezi ile öğrencilerine eğitim veriyor. İstanbul Üniversitesi  “Öğrenci Dostu” anlayışıyla eğitim veren modern bir eğitim kurumu olmaya kendini yenilemeye sürekli devam ediyor.</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Türkiye’nin en seçkin eğitim kadrolarına sahip olan İstanbul Üniversitesi, 911 Profesör, 346 Doçent, 566 Dr. Öğretim Üyesi, 323 öğretim görevlisi ve 1369 araştırma görevlisi olmak üzere toplam 3 bin 515 akademik personele sahiptir ve gerek ulusal gerekse uluslararası </w:t>
      </w:r>
      <w:r w:rsidRPr="00C87524">
        <w:rPr>
          <w:rFonts w:ascii="Cambria" w:hAnsi="Cambria" w:cs="Arial"/>
          <w:sz w:val="24"/>
          <w:szCs w:val="24"/>
          <w:lang w:val="en-US"/>
        </w:rPr>
        <w:lastRenderedPageBreak/>
        <w:t>çalışmalarıyla bilim dünyasında etkin konumdadır. İstanbul Üniversitesi’nin Beyazıt Merkez Yerleşkesi’ndeki Tarihi Ana Kapısı, ülkemizde “üniversite” kelimesinin sembolü haline gelmiştir.</w:t>
      </w:r>
    </w:p>
    <w:p w:rsidR="00CB507E" w:rsidRPr="00C87524" w:rsidRDefault="00CB507E" w:rsidP="0001705C">
      <w:pPr>
        <w:suppressAutoHyphens/>
        <w:autoSpaceDE w:val="0"/>
        <w:autoSpaceDN w:val="0"/>
        <w:adjustRightInd w:val="0"/>
        <w:spacing w:after="120" w:line="276" w:lineRule="auto"/>
        <w:ind w:firstLine="567"/>
        <w:jc w:val="both"/>
        <w:textAlignment w:val="center"/>
        <w:rPr>
          <w:rFonts w:ascii="Cambria" w:hAnsi="Cambria" w:cs="Arial"/>
          <w:color w:val="000000"/>
          <w:spacing w:val="-2"/>
          <w:sz w:val="24"/>
          <w:szCs w:val="24"/>
          <w:lang w:val="en-US"/>
        </w:rPr>
      </w:pPr>
      <w:r w:rsidRPr="00C87524">
        <w:rPr>
          <w:rFonts w:ascii="Cambria" w:hAnsi="Cambria" w:cs="Arial"/>
          <w:color w:val="000000"/>
          <w:spacing w:val="-2"/>
          <w:sz w:val="24"/>
          <w:szCs w:val="24"/>
          <w:lang w:val="en-US"/>
        </w:rPr>
        <w:t xml:space="preserve">İstanbul Üniversitesi’nde şu anda hali hazırda toplam 75 bin 446 öğrenciye eğitim veriliyor. Bu öğrencilerden 6 bin 467’si doktora, 15 bin 862’si yüksek lisans, 52 bin 316’sı lisans ve 801’ü ön lisans seviyesinde eğitim alıyor. Ayrıca Açık ve Uzaktan Eğitim Fakültesi’nde eğitim gören 205 bin 516 öğrenci bulunuyor. </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Dünyanın En İyi 500 Üniversitesi sıralamasına 14 yıldır giren tek Türk üniversitesi olan </w:t>
      </w:r>
      <w:r w:rsidRPr="00C87524">
        <w:rPr>
          <w:rFonts w:ascii="Cambria" w:hAnsi="Cambria" w:cs="Arial"/>
          <w:sz w:val="24"/>
          <w:szCs w:val="24"/>
          <w:shd w:val="clear" w:color="auto" w:fill="FFFFFF"/>
          <w:lang w:val="en-US"/>
        </w:rPr>
        <w:t>İstanbul Üniversitesi 9 farklı uluslararası sıralamanın 8’inde ilk 500’de yer almaktadır</w:t>
      </w:r>
      <w:r w:rsidRPr="00C87524">
        <w:rPr>
          <w:rFonts w:ascii="Cambria" w:hAnsi="Cambria" w:cs="Arial"/>
          <w:sz w:val="24"/>
          <w:szCs w:val="24"/>
          <w:lang w:val="en-US"/>
        </w:rPr>
        <w:t>. İstanbul Üniversitesi birçok ulusal ve uluslararası sıralamada en ön sıralarda yer alarak ülkemizi en güzel şekilde temsil etmektedir. İstanbul Üniversitesi Teknoloji Transfer Merkezi’nde ve “En İyi Gelişme Gösteren 3. Teknoloji Geliştirme Bölgesi” ödüllü İstanbul Teknokent’te üniversite, sanayi, toplum iş birliği ile büyük adımlar atılmaktadır.</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İstanbul Üniversitesi Türkiye’de </w:t>
      </w:r>
      <w:r w:rsidRPr="00C87524">
        <w:rPr>
          <w:rFonts w:ascii="Cambria" w:hAnsi="Cambria" w:cs="Arial"/>
          <w:b/>
          <w:i/>
          <w:sz w:val="24"/>
          <w:szCs w:val="24"/>
          <w:lang w:val="en-US"/>
        </w:rPr>
        <w:t>Nobel ödüllü 2 mezuna sahip olan tek üniversitedir</w:t>
      </w:r>
      <w:r w:rsidRPr="00C87524">
        <w:rPr>
          <w:rFonts w:ascii="Cambria" w:hAnsi="Cambria" w:cs="Arial"/>
          <w:sz w:val="24"/>
          <w:szCs w:val="24"/>
          <w:lang w:val="en-US"/>
        </w:rPr>
        <w:t>. Nobel Edebiyat Ödülü’nü kazanan Orhan Pamuk İstanbul Üniversitesi İletişim Fakültesi, 2015 yılında Nobel Kimya Ödülü’nü kazanan Prof. Dr. Aziz Sancar ise İstanbul Üniversitesi İstanbul Tıp Fakültesi mezunudur.</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Bilişim, mobilya, gıda, enerji, elektrik, çevre, biyomedikal teknolojiler gibi birçok alanda patent başvurusunda bulunan İstanbul Üniversitesi, 2014, 2015, 2016 ve 2017 yıllarında “En Fazla Patent Başvurusu Yapan Üniversite” ödülünü almaya hak kazanmıştır. </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Yükseköğretim Kurumu tarafından hazırlanan raporlara göre İstanbul Üniversitesi Türkiye’de </w:t>
      </w:r>
      <w:r w:rsidRPr="00C87524">
        <w:rPr>
          <w:rFonts w:ascii="Cambria" w:hAnsi="Cambria" w:cs="Arial"/>
          <w:b/>
          <w:i/>
          <w:sz w:val="24"/>
          <w:szCs w:val="24"/>
          <w:lang w:val="en-US"/>
        </w:rPr>
        <w:t>en çok bilimsel yayın yapan üniversitedir</w:t>
      </w:r>
      <w:r w:rsidRPr="00C87524">
        <w:rPr>
          <w:rFonts w:ascii="Cambria" w:hAnsi="Cambria" w:cs="Arial"/>
          <w:sz w:val="24"/>
          <w:szCs w:val="24"/>
          <w:lang w:val="en-US"/>
        </w:rPr>
        <w:t xml:space="preserve">. İstanbul Üniversitesi, sosyal, fen ve sağlık bilimleri alanlarında öncü çalışmalara imza atan akademisyenleri bünyesinde barındıran Türkiye’nin önde gelen üniversitelerindendir. </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pacing w:val="-2"/>
          <w:sz w:val="24"/>
          <w:szCs w:val="24"/>
          <w:lang w:val="en-US"/>
        </w:rPr>
        <w:t>Her geçen gün önemini arttıran uluslararasılaşma çalışmalarına büyük önem veren İstanbul Üniversitesi’nde Erasmus, Mevlana, İkili-Çoklu İlişkiler ve Farabi Koordinatörlükleri tek bir çatı altında çalışmalarını yürütmektedir. Bu sayede uluslararasılaşma çalışmaları bütünsel bir şekilde ele alınmaktadır.</w:t>
      </w:r>
    </w:p>
    <w:p w:rsidR="00CB507E" w:rsidRPr="00C87524" w:rsidRDefault="00CB507E" w:rsidP="0001705C">
      <w:pPr>
        <w:shd w:val="clear" w:color="auto" w:fill="FFFFFF"/>
        <w:spacing w:after="120" w:line="276" w:lineRule="auto"/>
        <w:ind w:firstLine="567"/>
        <w:jc w:val="center"/>
        <w:rPr>
          <w:rFonts w:ascii="Cambria" w:eastAsia="Times New Roman" w:hAnsi="Cambria" w:cs="Arial"/>
          <w:b/>
          <w:bCs/>
          <w:sz w:val="24"/>
          <w:szCs w:val="24"/>
          <w:lang w:val="en-US"/>
        </w:rPr>
      </w:pPr>
      <w:r w:rsidRPr="00C87524">
        <w:rPr>
          <w:rFonts w:ascii="Cambria" w:eastAsia="Times New Roman" w:hAnsi="Cambria" w:cs="Arial"/>
          <w:b/>
          <w:bCs/>
          <w:sz w:val="24"/>
          <w:szCs w:val="24"/>
          <w:lang w:val="en-US"/>
        </w:rPr>
        <w:t>İSTANBUL ÜNİVERSİTESİ VERİLER</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lastRenderedPageBreak/>
        <w:t>Rektör:</w:t>
      </w:r>
      <w:r w:rsidRPr="00C87524">
        <w:rPr>
          <w:rFonts w:ascii="Cambria" w:eastAsia="Times New Roman" w:hAnsi="Cambria" w:cs="Arial"/>
          <w:sz w:val="24"/>
          <w:szCs w:val="24"/>
          <w:lang w:val="en-US"/>
        </w:rPr>
        <w:t xml:space="preserve"> Prof. Dr. Mahmut Ak</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Kuruluş Tarihi:</w:t>
      </w:r>
      <w:r w:rsidRPr="00C87524">
        <w:rPr>
          <w:rFonts w:ascii="Cambria" w:eastAsia="Times New Roman" w:hAnsi="Cambria" w:cs="Arial"/>
          <w:sz w:val="24"/>
          <w:szCs w:val="24"/>
          <w:lang w:val="en-US"/>
        </w:rPr>
        <w:t xml:space="preserve"> 1453</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Bulunduğu İl:</w:t>
      </w:r>
      <w:r w:rsidRPr="00C87524">
        <w:rPr>
          <w:rFonts w:ascii="Cambria" w:eastAsia="Times New Roman" w:hAnsi="Cambria" w:cs="Arial"/>
          <w:sz w:val="24"/>
          <w:szCs w:val="24"/>
          <w:lang w:val="en-US"/>
        </w:rPr>
        <w:t xml:space="preserve"> İstanbul</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Akademik Birimleri:</w:t>
      </w:r>
      <w:r w:rsidRPr="00C87524">
        <w:rPr>
          <w:rFonts w:ascii="Cambria" w:eastAsia="Times New Roman" w:hAnsi="Cambria" w:cs="Arial"/>
          <w:sz w:val="24"/>
          <w:szCs w:val="24"/>
          <w:lang w:val="en-US"/>
        </w:rPr>
        <w:t xml:space="preserve"> </w:t>
      </w:r>
    </w:p>
    <w:p w:rsidR="00CB507E" w:rsidRPr="00C87524" w:rsidRDefault="00CB507E" w:rsidP="0001705C">
      <w:pPr>
        <w:spacing w:after="120" w:line="276" w:lineRule="auto"/>
        <w:ind w:firstLine="567"/>
        <w:jc w:val="both"/>
        <w:rPr>
          <w:rFonts w:ascii="Cambria" w:hAnsi="Cambria" w:cs="Arial"/>
          <w:b/>
          <w:bCs/>
          <w:sz w:val="24"/>
          <w:szCs w:val="24"/>
          <w:lang w:val="en-US"/>
        </w:rPr>
      </w:pPr>
      <w:r w:rsidRPr="00C87524">
        <w:rPr>
          <w:rFonts w:ascii="Cambria" w:hAnsi="Cambria" w:cs="Arial"/>
          <w:b/>
          <w:bCs/>
          <w:sz w:val="24"/>
          <w:szCs w:val="24"/>
          <w:lang w:val="en-US"/>
        </w:rPr>
        <w:t>Fakülteler</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İstanbul Tıp Fakültesi, Hukuk Fakültesi, Edebiyat Fakültesi, Fen Fakültesi, İktisat Fakültesi, Eczacılık Fakültesi, Diş Hekimliği Fakültesi, İşletme Fakültesi, Siyasal Bilgiler Fakültesi, İletişim Fakültesi, Su Bilimleri Fakültesi, İlahiyat Fakültesi, Açık ve Uzaktan Eğitim Fakültesi, Ulaştırma ve Lojistik Fakültesi, Mimarlık Fakültesi</w:t>
      </w:r>
    </w:p>
    <w:p w:rsidR="00CB507E" w:rsidRPr="00C87524" w:rsidRDefault="00CB507E" w:rsidP="0001705C">
      <w:pPr>
        <w:spacing w:after="120" w:line="276" w:lineRule="auto"/>
        <w:ind w:firstLine="567"/>
        <w:jc w:val="both"/>
        <w:rPr>
          <w:rFonts w:ascii="Cambria" w:hAnsi="Cambria" w:cs="Arial"/>
          <w:b/>
          <w:bCs/>
          <w:sz w:val="24"/>
          <w:szCs w:val="24"/>
          <w:lang w:val="en-US"/>
        </w:rPr>
      </w:pPr>
      <w:r w:rsidRPr="00C87524">
        <w:rPr>
          <w:rFonts w:ascii="Cambria" w:hAnsi="Cambria" w:cs="Arial"/>
          <w:b/>
          <w:bCs/>
          <w:sz w:val="24"/>
          <w:szCs w:val="24"/>
          <w:lang w:val="en-US"/>
        </w:rPr>
        <w:t>Enstitüler</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Atatürk İlkeleri ve İnkılap Tarihi Enstitüsü, Aziz Sancar Deneysel Tıp Araştırma Enstitüsü, Deniz Bilimleri ve İşletmeciliği Enstitüsü, Fen Bilimleri Enstitüsü, Havacılık Psikolojisi Enstitüsü, İşletme İktisadı Enstitüsü, Muhasebe Enstitüsü, Onkoloji Enstitüsü, Sağlık Bilimleri Enstitüsü, Eğitim Bilimleri Enstitüsü, Sosyal Bilimler Enstitüsü, Türkiyat Araştırmaları Enstitüsü, Çocuk Sağlığı Enstitüsü</w:t>
      </w:r>
    </w:p>
    <w:p w:rsidR="00CB507E" w:rsidRPr="00C87524" w:rsidRDefault="00CB507E" w:rsidP="0001705C">
      <w:pPr>
        <w:spacing w:after="120" w:line="276" w:lineRule="auto"/>
        <w:ind w:firstLine="567"/>
        <w:jc w:val="both"/>
        <w:rPr>
          <w:rFonts w:ascii="Cambria" w:hAnsi="Cambria" w:cs="Arial"/>
          <w:b/>
          <w:bCs/>
          <w:sz w:val="24"/>
          <w:szCs w:val="24"/>
          <w:lang w:val="en-US"/>
        </w:rPr>
      </w:pPr>
      <w:r w:rsidRPr="00C87524">
        <w:rPr>
          <w:rFonts w:ascii="Cambria" w:hAnsi="Cambria" w:cs="Arial"/>
          <w:b/>
          <w:bCs/>
          <w:sz w:val="24"/>
          <w:szCs w:val="24"/>
          <w:lang w:val="en-US"/>
        </w:rPr>
        <w:t>Yüksekokullar</w:t>
      </w:r>
    </w:p>
    <w:p w:rsidR="00CB507E" w:rsidRPr="00716B64" w:rsidRDefault="001D3438" w:rsidP="0001705C">
      <w:pPr>
        <w:spacing w:after="120" w:line="276" w:lineRule="auto"/>
        <w:ind w:firstLine="567"/>
        <w:jc w:val="both"/>
        <w:rPr>
          <w:rFonts w:ascii="Cambria" w:hAnsi="Cambria" w:cs="Arial"/>
          <w:sz w:val="24"/>
          <w:szCs w:val="24"/>
          <w:shd w:val="clear" w:color="auto" w:fill="FFFFFF"/>
          <w:lang w:val="en-US"/>
        </w:rPr>
      </w:pPr>
      <w:hyperlink r:id="rId11" w:tgtFrame="_blank" w:history="1">
        <w:r w:rsidR="00CB507E" w:rsidRPr="00716B64">
          <w:rPr>
            <w:rStyle w:val="a6"/>
            <w:rFonts w:ascii="Cambria" w:hAnsi="Cambria" w:cs="Arial"/>
            <w:color w:val="auto"/>
            <w:sz w:val="24"/>
            <w:szCs w:val="24"/>
            <w:u w:val="none"/>
            <w:shd w:val="clear" w:color="auto" w:fill="FFFFFF"/>
            <w:lang w:val="en-US"/>
          </w:rPr>
          <w:t>Devlet Konservatuvarı</w:t>
        </w:r>
      </w:hyperlink>
      <w:r w:rsidR="00CB507E" w:rsidRPr="00716B64">
        <w:rPr>
          <w:rFonts w:ascii="Cambria" w:hAnsi="Cambria" w:cs="Arial"/>
          <w:sz w:val="24"/>
          <w:szCs w:val="24"/>
          <w:shd w:val="clear" w:color="auto" w:fill="FFFFFF"/>
          <w:lang w:val="en-US"/>
        </w:rPr>
        <w:t xml:space="preserve">, </w:t>
      </w:r>
      <w:hyperlink r:id="rId12" w:tgtFrame="_blank" w:history="1">
        <w:r w:rsidR="00CB507E" w:rsidRPr="00716B64">
          <w:rPr>
            <w:rStyle w:val="a6"/>
            <w:rFonts w:ascii="Cambria" w:hAnsi="Cambria" w:cs="Arial"/>
            <w:color w:val="auto"/>
            <w:sz w:val="24"/>
            <w:szCs w:val="24"/>
            <w:u w:val="none"/>
            <w:shd w:val="clear" w:color="auto" w:fill="FFFFFF"/>
            <w:lang w:val="en-US"/>
          </w:rPr>
          <w:t>Yabancı Diller Yüksekokulu</w:t>
        </w:r>
      </w:hyperlink>
      <w:r w:rsidR="00CB507E" w:rsidRPr="00716B64">
        <w:rPr>
          <w:rFonts w:ascii="Cambria" w:hAnsi="Cambria" w:cs="Arial"/>
          <w:sz w:val="24"/>
          <w:szCs w:val="24"/>
          <w:shd w:val="clear" w:color="auto" w:fill="FFFFFF"/>
          <w:lang w:val="en-US"/>
        </w:rPr>
        <w:t> </w:t>
      </w:r>
    </w:p>
    <w:p w:rsidR="00CB507E" w:rsidRPr="00C87524" w:rsidRDefault="00CB507E" w:rsidP="0001705C">
      <w:pPr>
        <w:spacing w:after="120" w:line="276" w:lineRule="auto"/>
        <w:ind w:firstLine="567"/>
        <w:jc w:val="both"/>
        <w:rPr>
          <w:rFonts w:ascii="Cambria" w:hAnsi="Cambria" w:cs="Arial"/>
          <w:b/>
          <w:bCs/>
          <w:sz w:val="24"/>
          <w:szCs w:val="24"/>
          <w:lang w:val="en-US"/>
        </w:rPr>
      </w:pPr>
      <w:r w:rsidRPr="00C87524">
        <w:rPr>
          <w:rFonts w:ascii="Cambria" w:hAnsi="Cambria" w:cs="Arial"/>
          <w:b/>
          <w:bCs/>
          <w:sz w:val="24"/>
          <w:szCs w:val="24"/>
          <w:lang w:val="en-US"/>
        </w:rPr>
        <w:t>Meslek Yüksekokulları</w:t>
      </w:r>
    </w:p>
    <w:p w:rsidR="00CB507E" w:rsidRPr="00716B64" w:rsidRDefault="001D3438" w:rsidP="0001705C">
      <w:pPr>
        <w:spacing w:after="120" w:line="276" w:lineRule="auto"/>
        <w:ind w:firstLine="567"/>
        <w:jc w:val="both"/>
        <w:rPr>
          <w:rFonts w:ascii="Cambria" w:hAnsi="Cambria" w:cs="Arial"/>
          <w:sz w:val="24"/>
          <w:szCs w:val="24"/>
          <w:lang w:val="en-US"/>
        </w:rPr>
      </w:pPr>
      <w:hyperlink r:id="rId13" w:tgtFrame="_blank" w:history="1">
        <w:r w:rsidR="00CB507E" w:rsidRPr="00716B64">
          <w:rPr>
            <w:rStyle w:val="a6"/>
            <w:rFonts w:ascii="Cambria" w:hAnsi="Cambria" w:cs="Arial"/>
            <w:color w:val="auto"/>
            <w:sz w:val="24"/>
            <w:szCs w:val="24"/>
            <w:u w:val="none"/>
            <w:shd w:val="clear" w:color="auto" w:fill="FFFFFF"/>
            <w:lang w:val="en-US"/>
          </w:rPr>
          <w:t>Adalet Meslek Yüksekokulu</w:t>
        </w:r>
      </w:hyperlink>
      <w:r w:rsidR="00CB507E" w:rsidRPr="00716B64">
        <w:rPr>
          <w:rFonts w:ascii="Cambria" w:hAnsi="Cambria" w:cs="Arial"/>
          <w:sz w:val="24"/>
          <w:szCs w:val="24"/>
          <w:lang w:val="en-US"/>
        </w:rPr>
        <w:t xml:space="preserve">, </w:t>
      </w:r>
      <w:hyperlink r:id="rId14" w:tgtFrame="_blank" w:history="1">
        <w:r w:rsidR="00CB507E" w:rsidRPr="00716B64">
          <w:rPr>
            <w:rStyle w:val="a6"/>
            <w:rFonts w:ascii="Cambria" w:hAnsi="Cambria" w:cs="Arial"/>
            <w:color w:val="auto"/>
            <w:sz w:val="24"/>
            <w:szCs w:val="24"/>
            <w:u w:val="none"/>
            <w:shd w:val="clear" w:color="auto" w:fill="FFFFFF"/>
            <w:lang w:val="en-US"/>
          </w:rPr>
          <w:t>Güvenlik ve Koruma Bilimleri Meslek Yüksekokulu</w:t>
        </w:r>
      </w:hyperlink>
    </w:p>
    <w:p w:rsidR="00CB507E" w:rsidRPr="00C87524" w:rsidRDefault="00CB507E" w:rsidP="0001705C">
      <w:pPr>
        <w:spacing w:after="120" w:line="276" w:lineRule="auto"/>
        <w:ind w:firstLine="567"/>
        <w:jc w:val="both"/>
        <w:rPr>
          <w:rFonts w:ascii="Cambria" w:hAnsi="Cambria" w:cs="Arial"/>
          <w:b/>
          <w:bCs/>
          <w:sz w:val="24"/>
          <w:szCs w:val="24"/>
          <w:lang w:val="en-US"/>
        </w:rPr>
      </w:pPr>
      <w:r w:rsidRPr="00C87524">
        <w:rPr>
          <w:rFonts w:ascii="Cambria" w:hAnsi="Cambria" w:cs="Arial"/>
          <w:b/>
          <w:bCs/>
          <w:sz w:val="24"/>
          <w:szCs w:val="24"/>
          <w:lang w:val="en-US"/>
        </w:rPr>
        <w:t>Bölümler</w:t>
      </w:r>
    </w:p>
    <w:p w:rsidR="00CB507E" w:rsidRPr="00716B64" w:rsidRDefault="001D3438" w:rsidP="0001705C">
      <w:pPr>
        <w:spacing w:after="120" w:line="276" w:lineRule="auto"/>
        <w:ind w:firstLine="567"/>
        <w:jc w:val="both"/>
        <w:rPr>
          <w:rStyle w:val="a6"/>
          <w:rFonts w:ascii="Cambria" w:hAnsi="Cambria" w:cs="Arial"/>
          <w:color w:val="auto"/>
          <w:sz w:val="24"/>
          <w:szCs w:val="24"/>
          <w:u w:val="none"/>
          <w:lang w:val="en-US"/>
        </w:rPr>
      </w:pPr>
      <w:hyperlink r:id="rId15" w:tgtFrame="_blank" w:history="1">
        <w:r w:rsidR="00CB507E" w:rsidRPr="00716B64">
          <w:rPr>
            <w:rStyle w:val="a6"/>
            <w:rFonts w:ascii="Cambria" w:hAnsi="Cambria" w:cs="Arial"/>
            <w:color w:val="auto"/>
            <w:sz w:val="24"/>
            <w:szCs w:val="24"/>
            <w:u w:val="none"/>
            <w:shd w:val="clear" w:color="auto" w:fill="FFFFFF"/>
            <w:lang w:val="en-US"/>
          </w:rPr>
          <w:t>Enformatik Bölümü</w:t>
        </w:r>
      </w:hyperlink>
      <w:r w:rsidR="00CB507E" w:rsidRPr="00716B64">
        <w:rPr>
          <w:rFonts w:ascii="Cambria" w:hAnsi="Cambria" w:cs="Arial"/>
          <w:sz w:val="24"/>
          <w:szCs w:val="24"/>
          <w:lang w:val="en-US"/>
        </w:rPr>
        <w:t xml:space="preserve">, </w:t>
      </w:r>
      <w:hyperlink r:id="rId16" w:tgtFrame="_blank" w:history="1">
        <w:r w:rsidR="00CB507E" w:rsidRPr="00716B64">
          <w:rPr>
            <w:rStyle w:val="a6"/>
            <w:rFonts w:ascii="Cambria" w:hAnsi="Cambria" w:cs="Arial"/>
            <w:color w:val="auto"/>
            <w:sz w:val="24"/>
            <w:szCs w:val="24"/>
            <w:u w:val="none"/>
            <w:shd w:val="clear" w:color="auto" w:fill="FFFFFF"/>
            <w:lang w:val="en-US"/>
          </w:rPr>
          <w:t>Güzel Sanatlar Bölümü</w:t>
        </w:r>
      </w:hyperlink>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Öğrenci Sayıları:</w:t>
      </w:r>
      <w:r w:rsidRPr="00C87524">
        <w:rPr>
          <w:rFonts w:ascii="Cambria" w:eastAsia="Times New Roman" w:hAnsi="Cambria" w:cs="Arial"/>
          <w:sz w:val="24"/>
          <w:szCs w:val="24"/>
          <w:lang w:val="en-US"/>
        </w:rPr>
        <w:t xml:space="preserve"> 75.446</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Ön Lisans: 801</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Lisans: 52.316</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Yüksek Lisans: 15.862</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Doktora: 6467</w:t>
      </w:r>
    </w:p>
    <w:p w:rsidR="00CB507E" w:rsidRPr="00C87524" w:rsidRDefault="00CB507E" w:rsidP="0001705C">
      <w:pPr>
        <w:shd w:val="clear" w:color="auto" w:fill="FFFFFF"/>
        <w:tabs>
          <w:tab w:val="left" w:pos="3870"/>
        </w:tabs>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Akademik Personel Sayıları:</w:t>
      </w:r>
      <w:r w:rsidRPr="00C87524">
        <w:rPr>
          <w:rFonts w:ascii="Cambria" w:eastAsia="Times New Roman" w:hAnsi="Cambria" w:cs="Arial"/>
          <w:sz w:val="24"/>
          <w:szCs w:val="24"/>
          <w:lang w:val="en-US"/>
        </w:rPr>
        <w:t xml:space="preserve"> 3515</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Profesör: 911</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lastRenderedPageBreak/>
        <w:t>Doçent: 346</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Doktor Öğretim Üyesi: 566</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Öğretim Görevlisi: 323</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Araştırma Görevlisi: 1369</w:t>
      </w:r>
    </w:p>
    <w:p w:rsidR="00CB507E" w:rsidRPr="00C87524" w:rsidRDefault="00CB507E" w:rsidP="0001705C">
      <w:pPr>
        <w:shd w:val="clear" w:color="auto" w:fill="FFFFFF"/>
        <w:tabs>
          <w:tab w:val="left" w:pos="3870"/>
        </w:tabs>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Burs Olanakları:</w:t>
      </w:r>
      <w:r w:rsidRPr="00C87524">
        <w:rPr>
          <w:rFonts w:ascii="Cambria" w:eastAsia="Times New Roman" w:hAnsi="Cambria" w:cs="Arial"/>
          <w:sz w:val="24"/>
          <w:szCs w:val="24"/>
          <w:lang w:val="en-US"/>
        </w:rPr>
        <w:t xml:space="preserve"> LYS’de ilk 200’e giren ve İstanbul Üniversitesi’ni tercih eden öğrencilere lisans öğrenimleri boyunca İstanbul Üniversitesi yurt ve yemekhanelerinden ücretsiz yararlanma hakkı ve çalışmalarında kullanmak üzere birer dizüstü bilgisayar veriliyor. İstanbul Üniversitesi, çeşitli kurum ve kuruluşlar aracılığıyla birçok öğrencisine burs olanağı sağlıyor. Öğrenciler ayrıca kısmi zamanlı olarak üniversitenin çeşitli birimlerinde çalışıyor. </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Yurt Olanakları:</w:t>
      </w:r>
      <w:r w:rsidRPr="00C87524">
        <w:rPr>
          <w:rFonts w:ascii="Cambria" w:eastAsia="Times New Roman" w:hAnsi="Cambria" w:cs="Arial"/>
          <w:sz w:val="24"/>
          <w:szCs w:val="24"/>
          <w:lang w:val="en-US"/>
        </w:rPr>
        <w:t xml:space="preserve"> İstanbul Üniversitesi, öğrencilerinin eğitimlerini sağlıklı bir şekilde sürdürebilmeleri için barınma sorunlarına titizlikle eğilmektedir. İstanbul Üniversitesi Yurtları Avcılar Kampüsü, Cerrahpaşa Kampüsü ve Hadımköy’de yer almaktadır.</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Öğrenci Kulübü Sayısı:</w:t>
      </w:r>
      <w:r w:rsidRPr="00C87524">
        <w:rPr>
          <w:rFonts w:ascii="Cambria" w:eastAsia="Times New Roman" w:hAnsi="Cambria" w:cs="Arial"/>
          <w:sz w:val="24"/>
          <w:szCs w:val="24"/>
          <w:lang w:val="en-US"/>
        </w:rPr>
        <w:t xml:space="preserve"> 184</w:t>
      </w:r>
    </w:p>
    <w:p w:rsidR="00CB507E" w:rsidRPr="00C87524" w:rsidRDefault="00CB507E" w:rsidP="0001705C">
      <w:pPr>
        <w:shd w:val="clear" w:color="auto" w:fill="FFFFFF"/>
        <w:spacing w:after="120" w:line="276" w:lineRule="auto"/>
        <w:ind w:firstLine="567"/>
        <w:jc w:val="both"/>
        <w:rPr>
          <w:rFonts w:ascii="Cambria" w:eastAsia="Times New Roman" w:hAnsi="Cambria" w:cs="Arial"/>
          <w:b/>
          <w:sz w:val="24"/>
          <w:szCs w:val="24"/>
          <w:lang w:val="en-US"/>
        </w:rPr>
      </w:pPr>
      <w:r w:rsidRPr="00C87524">
        <w:rPr>
          <w:rFonts w:ascii="Cambria" w:eastAsia="Times New Roman" w:hAnsi="Cambria" w:cs="Arial"/>
          <w:b/>
          <w:sz w:val="24"/>
          <w:szCs w:val="24"/>
          <w:lang w:val="en-US"/>
        </w:rPr>
        <w:t xml:space="preserve">Yurt İçi ve Yurt Dışı Üniversitelerle İkili Anlaşmaları </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Erasmus:</w:t>
      </w:r>
      <w:r w:rsidRPr="00C87524">
        <w:rPr>
          <w:rFonts w:ascii="Cambria" w:eastAsia="Times New Roman" w:hAnsi="Cambria" w:cs="Arial"/>
          <w:sz w:val="24"/>
          <w:szCs w:val="24"/>
          <w:lang w:val="en-US"/>
        </w:rPr>
        <w:t xml:space="preserve"> 28 ülke 637 anlaşma</w:t>
      </w:r>
    </w:p>
    <w:p w:rsidR="00CB507E" w:rsidRPr="00C87524" w:rsidRDefault="00CB507E" w:rsidP="0001705C">
      <w:pPr>
        <w:shd w:val="clear" w:color="auto" w:fill="FFFFFF"/>
        <w:spacing w:after="120" w:line="276" w:lineRule="auto"/>
        <w:ind w:firstLine="567"/>
        <w:jc w:val="both"/>
        <w:rPr>
          <w:rFonts w:ascii="Cambria" w:eastAsia="Times New Roman" w:hAnsi="Cambria" w:cs="Arial"/>
          <w:b/>
          <w:sz w:val="24"/>
          <w:szCs w:val="24"/>
          <w:lang w:val="en-US"/>
        </w:rPr>
      </w:pPr>
      <w:r w:rsidRPr="00C87524">
        <w:rPr>
          <w:rFonts w:ascii="Cambria" w:eastAsia="Times New Roman" w:hAnsi="Cambria" w:cs="Arial"/>
          <w:b/>
          <w:sz w:val="24"/>
          <w:szCs w:val="24"/>
          <w:lang w:val="en-US"/>
        </w:rPr>
        <w:t xml:space="preserve">Mevlana: </w:t>
      </w:r>
      <w:r w:rsidRPr="00C87524">
        <w:rPr>
          <w:rFonts w:ascii="Cambria" w:eastAsia="Times New Roman" w:hAnsi="Cambria" w:cs="Arial"/>
          <w:sz w:val="24"/>
          <w:szCs w:val="24"/>
          <w:lang w:val="en-US"/>
        </w:rPr>
        <w:t>16 ülke 41 anlaşma</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Farabi:</w:t>
      </w:r>
      <w:r w:rsidRPr="00C87524">
        <w:rPr>
          <w:rFonts w:ascii="Cambria" w:eastAsia="Times New Roman" w:hAnsi="Cambria" w:cs="Arial"/>
          <w:sz w:val="24"/>
          <w:szCs w:val="24"/>
          <w:lang w:val="en-US"/>
        </w:rPr>
        <w:t xml:space="preserve"> 89 üniversite ile Farabi anlaşması</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b/>
          <w:sz w:val="24"/>
          <w:szCs w:val="24"/>
          <w:lang w:val="en-US"/>
        </w:rPr>
        <w:t>İletişim Bilgisi:</w:t>
      </w:r>
      <w:r w:rsidRPr="00C87524">
        <w:rPr>
          <w:rFonts w:ascii="Cambria" w:eastAsia="Times New Roman" w:hAnsi="Cambria" w:cs="Arial"/>
          <w:sz w:val="24"/>
          <w:szCs w:val="24"/>
          <w:lang w:val="en-US"/>
        </w:rPr>
        <w:t xml:space="preserve"> </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 xml:space="preserve">İstanbul Üniversitesi Merkez Kampüsü </w:t>
      </w:r>
    </w:p>
    <w:p w:rsidR="00CB507E" w:rsidRPr="00C87524" w:rsidRDefault="00CB507E" w:rsidP="0001705C">
      <w:pPr>
        <w:shd w:val="clear" w:color="auto" w:fill="FFFFFF"/>
        <w:spacing w:after="120" w:line="276" w:lineRule="auto"/>
        <w:ind w:firstLine="567"/>
        <w:jc w:val="both"/>
        <w:rPr>
          <w:rFonts w:ascii="Cambria" w:eastAsia="Times New Roman" w:hAnsi="Cambria" w:cs="Arial"/>
          <w:sz w:val="24"/>
          <w:szCs w:val="24"/>
          <w:lang w:val="en-US"/>
        </w:rPr>
      </w:pPr>
      <w:r w:rsidRPr="00C87524">
        <w:rPr>
          <w:rFonts w:ascii="Cambria" w:eastAsia="Times New Roman" w:hAnsi="Cambria" w:cs="Arial"/>
          <w:sz w:val="24"/>
          <w:szCs w:val="24"/>
          <w:lang w:val="en-US"/>
        </w:rPr>
        <w:t xml:space="preserve">34452 Beyazıt/ Fatih-İstanbul </w:t>
      </w:r>
    </w:p>
    <w:p w:rsidR="00CB507E" w:rsidRPr="00C87524" w:rsidRDefault="00CB507E" w:rsidP="0001705C">
      <w:pPr>
        <w:suppressAutoHyphens/>
        <w:autoSpaceDE w:val="0"/>
        <w:autoSpaceDN w:val="0"/>
        <w:adjustRightInd w:val="0"/>
        <w:spacing w:after="120" w:line="276" w:lineRule="auto"/>
        <w:ind w:firstLine="567"/>
        <w:textAlignment w:val="center"/>
        <w:rPr>
          <w:rFonts w:ascii="Cambria" w:hAnsi="Cambria" w:cs="Arial"/>
          <w:b/>
          <w:bCs/>
          <w:color w:val="000000"/>
          <w:spacing w:val="-2"/>
          <w:sz w:val="24"/>
          <w:szCs w:val="24"/>
          <w:lang w:val="en-US"/>
        </w:rPr>
      </w:pPr>
      <w:r w:rsidRPr="00C87524">
        <w:rPr>
          <w:rFonts w:ascii="Cambria" w:hAnsi="Cambria" w:cs="Arial"/>
          <w:b/>
          <w:bCs/>
          <w:color w:val="000000"/>
          <w:spacing w:val="-2"/>
          <w:sz w:val="24"/>
          <w:szCs w:val="24"/>
          <w:lang w:val="en-US"/>
        </w:rPr>
        <w:t>İSTANBUL ÜNİVERSİTESİ BAŞARILARI</w:t>
      </w:r>
    </w:p>
    <w:p w:rsidR="00CB507E" w:rsidRPr="00C87524" w:rsidRDefault="00CB507E" w:rsidP="0001705C">
      <w:pPr>
        <w:suppressAutoHyphens/>
        <w:autoSpaceDE w:val="0"/>
        <w:autoSpaceDN w:val="0"/>
        <w:adjustRightInd w:val="0"/>
        <w:spacing w:after="120" w:line="276" w:lineRule="auto"/>
        <w:ind w:firstLine="567"/>
        <w:jc w:val="both"/>
        <w:textAlignment w:val="center"/>
        <w:rPr>
          <w:rFonts w:ascii="Cambria" w:hAnsi="Cambria" w:cs="Arial"/>
          <w:b/>
          <w:bCs/>
          <w:color w:val="000000"/>
          <w:spacing w:val="-2"/>
          <w:sz w:val="24"/>
          <w:szCs w:val="24"/>
          <w:lang w:val="en-US"/>
        </w:rPr>
      </w:pPr>
      <w:r w:rsidRPr="00C87524">
        <w:rPr>
          <w:rFonts w:ascii="Cambria" w:hAnsi="Cambria" w:cs="Arial"/>
          <w:b/>
          <w:bCs/>
          <w:color w:val="000000"/>
          <w:spacing w:val="-2"/>
          <w:sz w:val="24"/>
          <w:szCs w:val="24"/>
          <w:lang w:val="en-US"/>
        </w:rPr>
        <w:t>İstanbul Üniversitesi Araştırma Üniversitesi Oldu</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İstanbul Üniversitesi, Türkiye’nin “10 Araştırma Üniversitesi” arasında yer aldı.</w:t>
      </w:r>
    </w:p>
    <w:p w:rsidR="00CB507E" w:rsidRPr="00C87524" w:rsidRDefault="00CB507E" w:rsidP="0001705C">
      <w:pPr>
        <w:spacing w:after="120" w:line="276" w:lineRule="auto"/>
        <w:ind w:firstLine="567"/>
        <w:jc w:val="both"/>
        <w:rPr>
          <w:rFonts w:ascii="Cambria" w:hAnsi="Cambria" w:cs="Arial"/>
          <w:spacing w:val="-2"/>
          <w:sz w:val="24"/>
          <w:szCs w:val="24"/>
          <w:lang w:val="en-US"/>
        </w:rPr>
      </w:pPr>
      <w:r w:rsidRPr="00C87524">
        <w:rPr>
          <w:rFonts w:ascii="Cambria" w:hAnsi="Cambria" w:cs="Arial"/>
          <w:spacing w:val="-2"/>
          <w:sz w:val="24"/>
          <w:szCs w:val="24"/>
          <w:lang w:val="en-US"/>
        </w:rPr>
        <w:t xml:space="preserve">Cumhurbaşkanı Recep Tayyip Erdoğan, 26 Eylül 2017 tarihinde Beştepe Millet Kültür ve Kongre Merkezi’nde gerçekleştirilen 2017-2018 Akademik Yılı Açılış Töreni’nde Yükseköğretim Kurulu tarafından araştırma üniversitesi olarak belirlenen 10 araştırma üniversitesini </w:t>
      </w:r>
      <w:r w:rsidRPr="00C87524">
        <w:rPr>
          <w:rFonts w:ascii="Cambria" w:hAnsi="Cambria" w:cs="Arial"/>
          <w:spacing w:val="-2"/>
          <w:sz w:val="24"/>
          <w:szCs w:val="24"/>
          <w:lang w:val="en-US"/>
        </w:rPr>
        <w:lastRenderedPageBreak/>
        <w:t>açıkladı. İstanbul Üniversitesi, açıklanan 10 araştırma üniversitesi arasında yer aldı.</w:t>
      </w:r>
    </w:p>
    <w:p w:rsidR="00CB507E" w:rsidRPr="00C87524" w:rsidRDefault="00CB507E" w:rsidP="0001705C">
      <w:pPr>
        <w:spacing w:after="120" w:line="276" w:lineRule="auto"/>
        <w:ind w:firstLine="567"/>
        <w:jc w:val="both"/>
        <w:rPr>
          <w:rFonts w:ascii="Cambria" w:hAnsi="Cambria" w:cs="Arial"/>
          <w:b/>
          <w:sz w:val="24"/>
          <w:szCs w:val="24"/>
          <w:lang w:val="en-US"/>
        </w:rPr>
      </w:pPr>
      <w:r w:rsidRPr="00C87524">
        <w:rPr>
          <w:rFonts w:ascii="Cambria" w:hAnsi="Cambria" w:cs="Arial"/>
          <w:b/>
          <w:sz w:val="24"/>
          <w:szCs w:val="24"/>
          <w:lang w:val="en-US"/>
        </w:rPr>
        <w:t>İstanbul Üniversitesi “En Fazla Patent Başvurusu Yapan Üniversite”</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Türk Patent ve Marka Kurumu verilerine göre İstanbul Üniversitesi, “En Fazla Patent Başvurusu Yapan Üniversite” oldu.</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Adres Patent Genel Müdürü Cumhur Akbulut’un Türk Patent ve Marka Kurumu’nun patent verilerine göre yaptığı çalışmada,  2013-2017 yıllarına ait verilerine göre 206 üniversitenin patent başvuru sayısının bin 735’e ulaştığını belirtti. 2016 yılında bu sayı 792 olup, 115 tanesi İstanbul Üniversitesine aitti. 2017 yılında Üniversitelerin patent başvuru sayılarına göre İstanbul Üniversitesi 538 başvuru ile birinci oldu. </w:t>
      </w:r>
    </w:p>
    <w:p w:rsidR="00CB507E" w:rsidRPr="00C87524" w:rsidRDefault="00CB507E" w:rsidP="0001705C">
      <w:pPr>
        <w:spacing w:after="120" w:line="276" w:lineRule="auto"/>
        <w:ind w:firstLine="567"/>
        <w:jc w:val="both"/>
        <w:rPr>
          <w:rFonts w:ascii="Cambria" w:hAnsi="Cambria" w:cs="Arial"/>
          <w:b/>
          <w:sz w:val="24"/>
          <w:szCs w:val="24"/>
          <w:lang w:val="en-US"/>
        </w:rPr>
      </w:pPr>
      <w:r w:rsidRPr="00C87524">
        <w:rPr>
          <w:rFonts w:ascii="Cambria" w:hAnsi="Cambria" w:cs="Arial"/>
          <w:b/>
          <w:sz w:val="24"/>
          <w:szCs w:val="24"/>
          <w:lang w:val="en-US"/>
        </w:rPr>
        <w:t>İstanbul Üniversitesi “Dünyanın En İyi 500 Üniversitesi” Arasında</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Uluslararasılaşma stratejilerini kısa vadede hayata geçirmeye en elverişli üniversitelerin belirlenmesinde uluslararası sıralandırma kuruluşlarından biri olan Academic Ranking of World Universities sıralamasında, İstanbul Üniversitesi “Dünyanın En İyi İlk 500 Üniversitesi” listesine giren “Tek Türk Üniversitesi” oldu. </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Jiao Tong Üniversitesi’nin 2003 yılından beri yaptığı “Dünyanın En İyi 500 Üniversitesi” sıralamasına ilk defa 2003 yılında giren İstanbul Üniversitesi, 2005, 2007, 2008, 2009, 2010, 2011, 2012, 2013, 2014, 2015, 2016, 2017 ve son olarak 2018 yılında da başarısını sürdürerek sıralamada yer aldı. İstanbul Üniversitesi, Dünyanın En İyi 500 Üniversitesi sıralamasına 14 kez giren tek Türk Üniversitesi olarak büyük bir başarıya imza attı. Kurulduğu 1453 yılından bugüne bilgi birikimini ve tecrübesini, yaptığı bilimsel ve akademik çalışmalarla sürekli artıran İstanbul Üniversitesi, bilim, kültür ve sanat dünyasına, topluma hizmet noktasında katkı yapmaya devam ediyor.</w:t>
      </w:r>
    </w:p>
    <w:p w:rsidR="00CB507E" w:rsidRPr="00C87524" w:rsidRDefault="00CB507E" w:rsidP="0001705C">
      <w:pPr>
        <w:spacing w:after="120" w:line="276" w:lineRule="auto"/>
        <w:ind w:firstLine="567"/>
        <w:jc w:val="both"/>
        <w:rPr>
          <w:rFonts w:ascii="Cambria" w:hAnsi="Cambria" w:cs="Arial"/>
          <w:b/>
          <w:sz w:val="24"/>
          <w:szCs w:val="24"/>
          <w:lang w:val="en-US"/>
        </w:rPr>
      </w:pPr>
      <w:r w:rsidRPr="00C87524">
        <w:rPr>
          <w:rFonts w:ascii="Cambria" w:hAnsi="Cambria" w:cs="Arial"/>
          <w:b/>
          <w:sz w:val="24"/>
          <w:szCs w:val="24"/>
          <w:lang w:val="en-US"/>
        </w:rPr>
        <w:t>İstanbul Üniversitesi Türkiye’de Nobel Ödüllü 2 Mezuna Sahip Olan Tek Üniversite</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İstanbul Üniversitesi, Türkiye’nin Nobel Ödüllü yazar ve araştırmacı yetiştirmiş tek üniversitesi olmasıyla büyük bir gurur yaşıyor. </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lastRenderedPageBreak/>
        <w:t xml:space="preserve">Ülkemizde Nobel Ödülü’ne sahip olan iki isim de İstanbul Üniversitesi mezunu. Bunlardan biri İstanbul Üniversitesi İletişim Fakültesi mezunu olan Orhan Pamuk, diğeri ise İstanbul Üniversitesi İstanbul Tıp Fakültesi mezunu Prof. Dr. Aziz Sancar. </w:t>
      </w:r>
    </w:p>
    <w:p w:rsidR="00CB507E" w:rsidRPr="00C87524" w:rsidRDefault="00CB507E" w:rsidP="0001705C">
      <w:pPr>
        <w:spacing w:after="120" w:line="276" w:lineRule="auto"/>
        <w:ind w:firstLine="567"/>
        <w:jc w:val="both"/>
        <w:rPr>
          <w:rFonts w:ascii="Cambria" w:hAnsi="Cambria" w:cs="Arial"/>
          <w:b/>
          <w:sz w:val="24"/>
          <w:szCs w:val="24"/>
          <w:lang w:val="en-US"/>
        </w:rPr>
      </w:pPr>
      <w:r w:rsidRPr="00C87524">
        <w:rPr>
          <w:rFonts w:ascii="Cambria" w:hAnsi="Cambria" w:cs="Arial"/>
          <w:b/>
          <w:sz w:val="24"/>
          <w:szCs w:val="24"/>
          <w:lang w:val="en-US"/>
        </w:rPr>
        <w:t>YÖK Temel Bilimler Programları Üstün Başarı Sınıfları İstanbul Üniversitesi’nde Açıldı</w:t>
      </w:r>
    </w:p>
    <w:p w:rsidR="00CB507E" w:rsidRPr="00C87524" w:rsidRDefault="00CB507E" w:rsidP="0001705C">
      <w:pPr>
        <w:spacing w:after="120" w:line="276" w:lineRule="auto"/>
        <w:ind w:firstLine="567"/>
        <w:jc w:val="both"/>
        <w:rPr>
          <w:rFonts w:ascii="Cambria" w:hAnsi="Cambria" w:cs="Arial"/>
          <w:b/>
          <w:sz w:val="24"/>
          <w:szCs w:val="24"/>
          <w:lang w:val="en-US"/>
        </w:rPr>
      </w:pPr>
      <w:r w:rsidRPr="00C87524">
        <w:rPr>
          <w:rFonts w:ascii="Cambria" w:hAnsi="Cambria" w:cs="Arial"/>
          <w:sz w:val="24"/>
          <w:szCs w:val="24"/>
          <w:shd w:val="clear" w:color="auto" w:fill="FFFFFF"/>
          <w:lang w:val="en-US"/>
        </w:rPr>
        <w:t>YÖK tarafından başlatılan YÖK-Temel Bilimler Programları (TEBİP) kapsamında açılan Fizik, Kimya, Matematik ve Biyoloji programlarında oluşturulan üstün başarı sınıfları 2017 yılında İstanbul Üniversitesi’nde açıldı. Fizik, Kimya, Matematik ve Biyoloji alanlarına dereceyle giren öğrencilere İstanbul Üniversitesi’nde açılan ayrıcalıklı sınıflarda eğitim veriliyor.</w:t>
      </w:r>
    </w:p>
    <w:p w:rsidR="00CB507E" w:rsidRPr="00C87524" w:rsidRDefault="00CB507E"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TEBİP kapsamında oluşturulan “Üstün Başarı Sınıfları” Nobel Ödülü alacak mezunların yetiştirilmesine katkıda bulunacak.</w:t>
      </w:r>
    </w:p>
    <w:p w:rsidR="00CB507E" w:rsidRPr="00C87524" w:rsidRDefault="00CB507E" w:rsidP="0001705C">
      <w:pPr>
        <w:spacing w:after="120" w:line="276" w:lineRule="auto"/>
        <w:ind w:firstLine="567"/>
        <w:jc w:val="both"/>
        <w:rPr>
          <w:rFonts w:ascii="Cambria" w:hAnsi="Cambria" w:cs="Arial"/>
          <w:b/>
          <w:sz w:val="24"/>
          <w:szCs w:val="24"/>
        </w:rPr>
      </w:pPr>
      <w:r w:rsidRPr="00C87524">
        <w:rPr>
          <w:rFonts w:ascii="Cambria" w:hAnsi="Cambria" w:cs="Arial"/>
          <w:b/>
          <w:sz w:val="24"/>
          <w:szCs w:val="24"/>
        </w:rPr>
        <w:t>Eğitim Alanında Yenilikler</w:t>
      </w:r>
    </w:p>
    <w:p w:rsidR="00CB507E" w:rsidRPr="00C87524" w:rsidRDefault="00CB507E" w:rsidP="00B469FD">
      <w:pPr>
        <w:pStyle w:val="ab"/>
        <w:numPr>
          <w:ilvl w:val="0"/>
          <w:numId w:val="55"/>
        </w:numPr>
        <w:tabs>
          <w:tab w:val="left" w:pos="284"/>
        </w:tabs>
        <w:suppressAutoHyphens/>
        <w:autoSpaceDE w:val="0"/>
        <w:autoSpaceDN w:val="0"/>
        <w:adjustRightInd w:val="0"/>
        <w:spacing w:after="120" w:line="276" w:lineRule="auto"/>
        <w:ind w:left="0" w:firstLine="567"/>
        <w:textAlignment w:val="center"/>
        <w:rPr>
          <w:rFonts w:ascii="Cambria" w:hAnsi="Cambria" w:cs="Arial"/>
          <w:bCs/>
          <w:spacing w:val="-2"/>
          <w:sz w:val="24"/>
          <w:szCs w:val="24"/>
        </w:rPr>
      </w:pPr>
      <w:r w:rsidRPr="00C87524">
        <w:rPr>
          <w:rFonts w:ascii="Cambria" w:hAnsi="Cambria" w:cs="Arial"/>
          <w:bCs/>
          <w:spacing w:val="-2"/>
          <w:sz w:val="24"/>
          <w:szCs w:val="24"/>
        </w:rPr>
        <w:t>Türkiye’nin 2023 hedeflerini yakalayabilmesi için gençlerimizin daha fazla üretmesi gerekiyor. İstanbul Üniversitesi’nde bu amaçla Yüksek Lisans ve Doktora Programları’nda yeni düzenlemeler yapıldı.</w:t>
      </w:r>
    </w:p>
    <w:p w:rsidR="00CB507E" w:rsidRPr="00C87524" w:rsidRDefault="00CB507E" w:rsidP="00B469FD">
      <w:pPr>
        <w:pStyle w:val="ab"/>
        <w:numPr>
          <w:ilvl w:val="0"/>
          <w:numId w:val="55"/>
        </w:numPr>
        <w:tabs>
          <w:tab w:val="left" w:pos="284"/>
        </w:tabs>
        <w:suppressAutoHyphens/>
        <w:autoSpaceDE w:val="0"/>
        <w:autoSpaceDN w:val="0"/>
        <w:adjustRightInd w:val="0"/>
        <w:spacing w:after="120" w:line="276" w:lineRule="auto"/>
        <w:ind w:left="0" w:firstLine="567"/>
        <w:textAlignment w:val="center"/>
        <w:rPr>
          <w:rFonts w:ascii="Cambria" w:hAnsi="Cambria" w:cs="Arial"/>
          <w:bCs/>
          <w:spacing w:val="-2"/>
          <w:sz w:val="24"/>
          <w:szCs w:val="24"/>
        </w:rPr>
      </w:pPr>
      <w:r w:rsidRPr="00C87524">
        <w:rPr>
          <w:rFonts w:ascii="Cambria" w:hAnsi="Cambria" w:cs="Arial"/>
          <w:bCs/>
          <w:spacing w:val="-2"/>
          <w:sz w:val="24"/>
          <w:szCs w:val="24"/>
        </w:rPr>
        <w:t>Araştırma Üniversitesi olan İstanbul Üniversitesi’nde dış kaynaklı projeler üretme ve ortak çalışmalara yönelik düzenlemeler yapıldı.</w:t>
      </w:r>
    </w:p>
    <w:p w:rsidR="00CB507E" w:rsidRPr="00C87524" w:rsidRDefault="00CB507E" w:rsidP="00B469FD">
      <w:pPr>
        <w:pStyle w:val="ab"/>
        <w:numPr>
          <w:ilvl w:val="0"/>
          <w:numId w:val="55"/>
        </w:numPr>
        <w:tabs>
          <w:tab w:val="left" w:pos="284"/>
        </w:tabs>
        <w:suppressAutoHyphens/>
        <w:autoSpaceDE w:val="0"/>
        <w:autoSpaceDN w:val="0"/>
        <w:adjustRightInd w:val="0"/>
        <w:spacing w:after="120" w:line="276" w:lineRule="auto"/>
        <w:ind w:left="0" w:firstLine="567"/>
        <w:textAlignment w:val="center"/>
        <w:rPr>
          <w:rFonts w:ascii="Cambria" w:hAnsi="Cambria" w:cs="Arial"/>
          <w:spacing w:val="-2"/>
          <w:sz w:val="24"/>
          <w:szCs w:val="24"/>
        </w:rPr>
      </w:pPr>
      <w:r w:rsidRPr="00C87524">
        <w:rPr>
          <w:rFonts w:ascii="Cambria" w:hAnsi="Cambria" w:cs="Arial"/>
          <w:spacing w:val="-2"/>
          <w:sz w:val="24"/>
          <w:szCs w:val="24"/>
        </w:rPr>
        <w:t>İstanbul Üniversitesi Müfredatları gelecekteki gereksinimler göz önünde bulundurularak güncellendi.</w:t>
      </w:r>
      <w:r w:rsidRPr="00C87524">
        <w:rPr>
          <w:rFonts w:ascii="Cambria" w:hAnsi="Cambria" w:cs="Arial"/>
          <w:bCs/>
          <w:spacing w:val="-2"/>
          <w:sz w:val="24"/>
          <w:szCs w:val="24"/>
        </w:rPr>
        <w:t xml:space="preserve"> </w:t>
      </w:r>
      <w:r w:rsidRPr="00C87524">
        <w:rPr>
          <w:rFonts w:ascii="Cambria" w:hAnsi="Cambria" w:cs="Arial"/>
          <w:spacing w:val="-2"/>
          <w:sz w:val="24"/>
          <w:szCs w:val="24"/>
        </w:rPr>
        <w:t xml:space="preserve">Müfredatlar derslerin o alandaki temel bilgileri ve o alana özgü akademik bakış açısının aktarılmasının yanı sıra geleceğin dünyasına ve bilimine katkı sunacak, geleceğin ihtiyaçlarını şimdiden tasarlayacak girişimci vizyonu da üretmeyi hedefliyor. </w:t>
      </w:r>
    </w:p>
    <w:p w:rsidR="00CB507E" w:rsidRPr="00C87524" w:rsidRDefault="00CB507E" w:rsidP="0001705C">
      <w:pPr>
        <w:spacing w:after="120" w:line="276" w:lineRule="auto"/>
        <w:ind w:firstLine="567"/>
        <w:jc w:val="both"/>
        <w:rPr>
          <w:rFonts w:ascii="Cambria" w:hAnsi="Cambria" w:cs="Arial"/>
          <w:b/>
          <w:sz w:val="24"/>
          <w:szCs w:val="24"/>
          <w:lang w:val="en-US"/>
        </w:rPr>
      </w:pPr>
      <w:r w:rsidRPr="00C87524">
        <w:rPr>
          <w:rFonts w:ascii="Cambria" w:hAnsi="Cambria" w:cs="Arial"/>
          <w:b/>
          <w:sz w:val="24"/>
          <w:szCs w:val="24"/>
          <w:lang w:val="en-US"/>
        </w:rPr>
        <w:t>2018 Yılında İstanbul Üniversitesi Kontenjanların Doluluk Oranı %100</w:t>
      </w:r>
    </w:p>
    <w:p w:rsidR="00CB507E" w:rsidRPr="00C87524" w:rsidRDefault="00CB507E" w:rsidP="0001705C">
      <w:pPr>
        <w:spacing w:after="120" w:line="276" w:lineRule="auto"/>
        <w:ind w:firstLine="567"/>
        <w:jc w:val="both"/>
        <w:rPr>
          <w:rFonts w:ascii="Cambria" w:hAnsi="Cambria" w:cs="Arial"/>
          <w:sz w:val="24"/>
          <w:szCs w:val="24"/>
          <w:shd w:val="clear" w:color="auto" w:fill="FFFFFF"/>
          <w:lang w:val="en-US"/>
        </w:rPr>
      </w:pPr>
      <w:r w:rsidRPr="00C87524">
        <w:rPr>
          <w:rFonts w:ascii="Cambria" w:hAnsi="Cambria" w:cs="Arial"/>
          <w:sz w:val="24"/>
          <w:szCs w:val="24"/>
          <w:shd w:val="clear" w:color="auto" w:fill="FFFFFF"/>
          <w:lang w:val="en-US"/>
        </w:rPr>
        <w:t>2018 YKS sonuçlarına göre Türkiye’nin ilk ve en köklü yükseköğretim kurumlarından biri olan İstanbul Üniversitesi kontenjanlarını %100’ün üzerinde doldurarak ülke genelinde öğrencilerin en çok tercih ettiği üniversitelerden biri oldu.</w:t>
      </w:r>
    </w:p>
    <w:p w:rsidR="0012663A" w:rsidRPr="00C87524" w:rsidRDefault="00CB507E" w:rsidP="0001705C">
      <w:pPr>
        <w:spacing w:after="120" w:line="276" w:lineRule="auto"/>
        <w:ind w:firstLine="567"/>
        <w:jc w:val="both"/>
        <w:rPr>
          <w:rFonts w:ascii="Cambria" w:hAnsi="Cambria" w:cs="Arial"/>
          <w:sz w:val="24"/>
          <w:szCs w:val="24"/>
          <w:lang w:val="az-Latn-AZ"/>
        </w:rPr>
      </w:pPr>
      <w:r w:rsidRPr="00C87524">
        <w:rPr>
          <w:rFonts w:ascii="Cambria" w:hAnsi="Cambria" w:cs="Arial"/>
          <w:sz w:val="24"/>
          <w:szCs w:val="24"/>
          <w:shd w:val="clear" w:color="auto" w:fill="FFFFFF"/>
          <w:lang w:val="en-US"/>
        </w:rPr>
        <w:t xml:space="preserve">Sonuçlara göre İstanbul Üniversitesi’ne 24 bin 925 öğrenci yerleşti. Öğrenciler arasından 10 bin 396’sı İstanbul Üniversitesi’ni ilk tercihi olarak seçip yerleşmeye hak kazandı. Tercih yapan öğrencilerden 3 bin </w:t>
      </w:r>
      <w:r w:rsidRPr="00C87524">
        <w:rPr>
          <w:rFonts w:ascii="Cambria" w:hAnsi="Cambria" w:cs="Arial"/>
          <w:sz w:val="24"/>
          <w:szCs w:val="24"/>
          <w:shd w:val="clear" w:color="auto" w:fill="FFFFFF"/>
          <w:lang w:val="en-US"/>
        </w:rPr>
        <w:lastRenderedPageBreak/>
        <w:t>650’si İstanbul Üniversitesi’ni ikinci tercih olarak seçerken, 2 bin 234 öğrenci İstanbul Üniversitesi’ni üçüncü sırada seçerek yerleşti.</w:t>
      </w:r>
    </w:p>
    <w:p w:rsidR="00232C0A" w:rsidRPr="00C87524" w:rsidRDefault="00232C0A" w:rsidP="0001705C">
      <w:pPr>
        <w:spacing w:after="120" w:line="276" w:lineRule="auto"/>
        <w:ind w:firstLine="567"/>
        <w:jc w:val="both"/>
        <w:rPr>
          <w:rFonts w:ascii="Cambria" w:hAnsi="Cambria" w:cs="Arial"/>
          <w:sz w:val="24"/>
          <w:szCs w:val="24"/>
          <w:lang w:val="az-Latn-AZ"/>
        </w:rPr>
      </w:pPr>
      <w:r w:rsidRPr="00C87524">
        <w:rPr>
          <w:rFonts w:ascii="Cambria" w:hAnsi="Cambria" w:cs="Arial"/>
          <w:sz w:val="24"/>
          <w:szCs w:val="24"/>
          <w:lang w:val="az-Latn-AZ"/>
        </w:rPr>
        <w:t>Saygıdeğer konuklar, kıymetli basın mensupları, böylesine anlamlı bir etkinliğe hoş geldiniz.</w:t>
      </w:r>
    </w:p>
    <w:p w:rsidR="00232C0A" w:rsidRPr="00C87524" w:rsidRDefault="00232C0A" w:rsidP="0001705C">
      <w:pPr>
        <w:tabs>
          <w:tab w:val="left" w:pos="1134"/>
        </w:tabs>
        <w:spacing w:after="120" w:line="276" w:lineRule="auto"/>
        <w:ind w:firstLine="567"/>
        <w:jc w:val="both"/>
        <w:rPr>
          <w:rFonts w:ascii="Cambria" w:hAnsi="Cambria" w:cs="Arial"/>
          <w:sz w:val="24"/>
          <w:szCs w:val="24"/>
          <w:lang w:val="az-Latn-AZ"/>
        </w:rPr>
      </w:pPr>
      <w:r w:rsidRPr="00C87524">
        <w:rPr>
          <w:rFonts w:ascii="Cambria" w:hAnsi="Cambria" w:cs="Arial"/>
          <w:sz w:val="24"/>
          <w:szCs w:val="24"/>
          <w:lang w:val="az-Latn-AZ"/>
        </w:rPr>
        <w:t>Bugün Türk dünyasının büyük şahsiyetlerinden, üniversitemizin önemli ilim adamlarından biri olan rahmetli Prof. Dr. Turan Yazgan hocamız vesilesi ile toplanmış bulunmaktayız. O kadar güzel hizmetlere imza atmış ki hocamız sadece ülkemizde değil dünyanın pek çok bölgesinde özellikle Türk dünyasında sık sık anılıyor,  projeleri yenilerini doğurarak kültür dünyamızı daha da genişletiyor.</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İki devlet bir millet olarak can Azerbaycan’ın bizim için ayrı bir yeri var. İyi günde kötü günde her zaman birlikteyiz. Çok güzel işlere imza atıyoruz. Üniversitemizde lisans ve lisansüstü olmak üzere toplam 986 Azerbaycanlı öğrenci eğitim görüyor. Turan Yazgan hocamız Azerbaycan’ın öneminin farkında idi. Türk dünyasında yeni fikirlerin filizlenmesini sağlamak için bu bölgeye çok önem veriyordu. O yüzden pek çok çalışmaya imza attı. Bu çalışmaları göğsümüz kabararak izledik. Ölümünün 6. yılında onun izlerinden giderek böyle güzel bir etkinlik düzenlenmesi Turan Yazgan hocamızın emeklerinin karşılığının bulduğunun ve başarısının tescillendiğinin bir göstergesidir.</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Turan Yazgan, Isparta’nın Eğirdir ilçesinde 20 Ocak 1938 tarihinde dünyaya geldi. Beş kardeşi ile birlikte zorlu bir hayat geçirdi. Hayatın ne demek olduğunu küçük yaşlarından itibaren öğrendi. Göç ettikleri İstanbul’da azimle çalıştı.</w:t>
      </w:r>
    </w:p>
    <w:p w:rsidR="00232C0A" w:rsidRPr="00C87524" w:rsidRDefault="00232C0A" w:rsidP="0001705C">
      <w:pPr>
        <w:spacing w:after="120" w:line="276" w:lineRule="auto"/>
        <w:ind w:firstLine="567"/>
        <w:jc w:val="both"/>
        <w:rPr>
          <w:rFonts w:ascii="Cambria" w:hAnsi="Cambria" w:cs="Arial"/>
          <w:i/>
          <w:sz w:val="24"/>
          <w:szCs w:val="24"/>
          <w:lang w:val="en-US"/>
        </w:rPr>
      </w:pPr>
      <w:r w:rsidRPr="00C87524">
        <w:rPr>
          <w:rFonts w:ascii="Cambria" w:hAnsi="Cambria" w:cs="Arial"/>
          <w:sz w:val="24"/>
          <w:szCs w:val="24"/>
          <w:lang w:val="en-US"/>
        </w:rPr>
        <w:t xml:space="preserve">Türk dünyasını bir araya getirme gayesi küçük yaşlarından beri içinde yeşeriyordu. Lise yıllarında bir fotoğrafın arkasına </w:t>
      </w:r>
      <w:r w:rsidRPr="00C87524">
        <w:rPr>
          <w:rFonts w:ascii="Cambria" w:hAnsi="Cambria" w:cs="Arial"/>
          <w:i/>
          <w:sz w:val="24"/>
          <w:szCs w:val="24"/>
          <w:lang w:val="en-US"/>
        </w:rPr>
        <w:t xml:space="preserve">"İşte tam buraya gideceğiz. Atalarımızın ülkesine! Burası bizim ana vatanımız. Ötüken burası. Ana yurdumuz…” </w:t>
      </w:r>
      <w:r w:rsidRPr="00C87524">
        <w:rPr>
          <w:rFonts w:ascii="Cambria" w:hAnsi="Cambria" w:cs="Arial"/>
          <w:sz w:val="24"/>
          <w:szCs w:val="24"/>
          <w:lang w:val="en-US"/>
        </w:rPr>
        <w:t>yazıyordu.</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O günler de hayal gibi gelebilecek sözlerini gerçek yaptı Turan Yazgan. İnandı, çalıştı, vazgeçmedi, üretti. Dilde, fikirde ve işte birlik için çaba sarf etti. </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Mühendis olmak isterken kendinden habersiz bir şekilde, arkadaşı tarafından İstanbul Üniversitesi sınavlarına kaydettirilen Turan Yazgan 40 yıl, dolu dolu akademik bir hayat geçirdi. Üniversitede senato üyeliği yaptı, yönetim kurulunda görev aldı, ana bilim dalı başkanı oldu. Öğrenmekten, öğretmekten vazgeçmedi. Öğrencileri ile hep yakından </w:t>
      </w:r>
      <w:r w:rsidRPr="00C87524">
        <w:rPr>
          <w:rFonts w:ascii="Cambria" w:hAnsi="Cambria" w:cs="Arial"/>
          <w:sz w:val="24"/>
          <w:szCs w:val="24"/>
          <w:lang w:val="en-US"/>
        </w:rPr>
        <w:lastRenderedPageBreak/>
        <w:t>ilgilendi. Onlara iyilik, güzellik ve dürüstlük aşıladı. Milli birlik ve beraberlik için hedefler gösterdi gayret verdi. Öğrencilerinden dekan, rektör, öğretim üyesi, milletvekili, bakan hatta cumhurbaşkanı bile olan çıktı.</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Türk dünyası adına daha fazla şey yapabilmek için 1980 yılında Türk Dünyası Araştırmaları Vakfı’nı kurdu. Türk Dünyası Araştırmaları Vakfı çatısı altında araştırmalar, yayınlar yaptı, genç araştırmacıları destekledi, projeler geliştirdi. Türk dünyasının şaheserlerini Türkiye Türkçesi ile yayınladı. Milli hafızanın oluşmasına büyük katkı sağladı. </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Türk dünyası üzerine birçok çalışma yaptı, etkinlikler düzenledi, okullar açtı. Bu bağlamda öncelik verdiği ülkelerden biri de Azerbaycan’dı. 1989 yılında 169 kişiyle Azerbaycan’a ilk seferini düzenledi. İlk kez Türk dünyasına bu kadar kalabalık bir heyet gidiyordu. Tüm engellemelere rağmen 7 saatlik zorlu bekleyişin ardından Azerbaycan’da havaalanında mahşeri bir kalabalık onu karşılıyordu. Binlerce kişi… Ellerinde bayraklar, dillerinde Türkiye… Kardeşler bir araya gelmişti. Bir yıl içinde 1990’da ilkokul açıldı. Orada doğan eğitim ateşi tüm Türk dünyasına yayıldı.</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Türk coğrafyasında ayak basmadığı, gitmediği, görmediği tek bir yer bile kalmadı. Milletini kucakladı. Okullar, liseler, üniversiteler, enstitüler açtı. Oralara gidecek öğretmenler yetiştirdi.</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Bugün Türk Dünyası Şenlikleri, müzik etkinlikleri, çocuk festivalleri, kurultaylar, konferanslar gerçekleştirilebiliyorsa bunlar hep Turan Yazgan hocamızın eseridir. Türk dünyasında FETÖ’nün ihanet çemberinden çok önce hiçbir maddi beklentisi olmadan, milletinin bekası ve bir araya gelebilmesi için yorulmadan çalıştı. </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Ona göre Türk milleti bir halıdır. Rengârenk iplerden dokunmuş ve birbirine çözülmez iplerle bağlanmış muhteşem bir halı… </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Turan Yazgan’ın politikası, on yıl, yirmi yıl, elli yıl, yüzyıl gibi uzun zamanları hedef alan ve ülkeleri yönetmekle ilgili değil, yüce Türk milletini birleştirmek, birliğin doğuracağı güçle zengin, huzurlu bir millet haline getirmekle ilgili bir politikadır.</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 xml:space="preserve"> “Türk Dünyası” kavramını ilk defa kullanan, Türk Dünyası’nın aksakallısı, Türkçe’nin, Türk müziğinin, “Turan Atası”, 22 Kasım 2012 tarihinde hakk’a yürüdü. </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lastRenderedPageBreak/>
        <w:t xml:space="preserve">Hocamız, büyüğümüz, Türk birliğinin kahramanını son yolculuğuna on binlerce kişi uğurladı. </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Kendini Türk dünyası vatandaşı kabul eden Turan Yazgan, akıl ve bilimin hizmetinde ırkçılıktan uzak, milletine sevdalı, bir kültür, ilim ve gönül adamıydı.</w:t>
      </w:r>
    </w:p>
    <w:p w:rsidR="00232C0A" w:rsidRPr="00C87524" w:rsidRDefault="00232C0A" w:rsidP="0001705C">
      <w:pPr>
        <w:spacing w:after="120" w:line="276" w:lineRule="auto"/>
        <w:ind w:firstLine="567"/>
        <w:jc w:val="both"/>
        <w:rPr>
          <w:rFonts w:ascii="Cambria" w:hAnsi="Cambria" w:cs="Arial"/>
          <w:sz w:val="24"/>
          <w:szCs w:val="24"/>
          <w:lang w:val="en-US"/>
        </w:rPr>
      </w:pPr>
      <w:r w:rsidRPr="00C87524">
        <w:rPr>
          <w:rFonts w:ascii="Cambria" w:hAnsi="Cambria" w:cs="Arial"/>
          <w:sz w:val="24"/>
          <w:szCs w:val="24"/>
          <w:lang w:val="en-US"/>
        </w:rPr>
        <w:t>Bu tür organizasyonların artarak devam etmesi temennisi ile İstanbul Üniversitesi olarak her zaman desteğe hazır olduğumuzun altını çizer,  panelin hazırlanmasında emeği geçen herkesi tebrik ederim.</w:t>
      </w:r>
    </w:p>
    <w:p w:rsidR="000544DA" w:rsidRPr="00C87524" w:rsidRDefault="000544DA" w:rsidP="0001705C">
      <w:pPr>
        <w:spacing w:after="120" w:line="276" w:lineRule="auto"/>
        <w:rPr>
          <w:rFonts w:ascii="Cambria" w:eastAsia="Times New Roman" w:hAnsi="Cambria" w:cs="Times New Roman"/>
          <w:sz w:val="24"/>
          <w:szCs w:val="24"/>
          <w:lang w:val="en-US" w:eastAsia="ru-RU"/>
        </w:rPr>
      </w:pPr>
    </w:p>
    <w:p w:rsidR="00232C0A" w:rsidRPr="00C87524" w:rsidRDefault="00232C0A" w:rsidP="0001705C">
      <w:pPr>
        <w:spacing w:after="120" w:line="276" w:lineRule="auto"/>
        <w:rPr>
          <w:rFonts w:ascii="Cambria" w:eastAsia="Times New Roman" w:hAnsi="Cambria" w:cs="Times New Roman"/>
          <w:sz w:val="24"/>
          <w:szCs w:val="24"/>
          <w:lang w:val="en-US" w:eastAsia="ru-RU"/>
        </w:rPr>
      </w:pPr>
      <w:r w:rsidRPr="00C87524">
        <w:rPr>
          <w:rFonts w:ascii="Cambria" w:eastAsia="Times New Roman" w:hAnsi="Cambria" w:cs="Times New Roman"/>
          <w:sz w:val="24"/>
          <w:szCs w:val="24"/>
          <w:lang w:val="en-US" w:eastAsia="ru-RU"/>
        </w:rPr>
        <w:br w:type="page"/>
      </w:r>
    </w:p>
    <w:p w:rsidR="00DA70C0" w:rsidRPr="00716B64" w:rsidRDefault="00DA70C0" w:rsidP="0001705C">
      <w:pPr>
        <w:spacing w:after="0" w:line="240" w:lineRule="auto"/>
        <w:ind w:firstLine="567"/>
        <w:jc w:val="right"/>
        <w:rPr>
          <w:rFonts w:ascii="Cambria" w:hAnsi="Cambria"/>
          <w:b/>
          <w:bCs/>
          <w:color w:val="002060"/>
          <w:sz w:val="26"/>
          <w:szCs w:val="26"/>
          <w:lang w:val="az-Latn-AZ"/>
        </w:rPr>
      </w:pPr>
      <w:bookmarkStart w:id="2" w:name="_Toc14358258"/>
      <w:r w:rsidRPr="00716B64">
        <w:rPr>
          <w:rFonts w:ascii="Cambria" w:hAnsi="Cambria"/>
          <w:b/>
          <w:bCs/>
          <w:color w:val="002060"/>
          <w:sz w:val="26"/>
          <w:szCs w:val="26"/>
          <w:lang w:val="az-Latn-AZ"/>
        </w:rPr>
        <w:lastRenderedPageBreak/>
        <w:t>Prof. Zah</w:t>
      </w:r>
      <w:r>
        <w:rPr>
          <w:rFonts w:ascii="Cambria" w:hAnsi="Cambria"/>
          <w:b/>
          <w:bCs/>
          <w:color w:val="002060"/>
          <w:sz w:val="26"/>
          <w:szCs w:val="26"/>
          <w:lang w:val="az-Latn-AZ"/>
        </w:rPr>
        <w:t>i</w:t>
      </w:r>
      <w:r w:rsidRPr="00716B64">
        <w:rPr>
          <w:rFonts w:ascii="Cambria" w:hAnsi="Cambria"/>
          <w:b/>
          <w:bCs/>
          <w:color w:val="002060"/>
          <w:sz w:val="26"/>
          <w:szCs w:val="26"/>
          <w:lang w:val="az-Latn-AZ"/>
        </w:rPr>
        <w:t>d MƏMMƏDOV</w:t>
      </w:r>
    </w:p>
    <w:p w:rsidR="00DA70C0" w:rsidRDefault="00DA70C0" w:rsidP="0001705C">
      <w:pPr>
        <w:spacing w:after="0" w:line="240" w:lineRule="auto"/>
        <w:ind w:firstLine="567"/>
        <w:jc w:val="right"/>
        <w:rPr>
          <w:rFonts w:ascii="Cambria" w:hAnsi="Cambria"/>
          <w:b/>
          <w:bCs/>
          <w:color w:val="002060"/>
          <w:sz w:val="26"/>
          <w:szCs w:val="26"/>
          <w:lang w:val="az-Latn-AZ"/>
        </w:rPr>
      </w:pPr>
      <w:r w:rsidRPr="00716B64">
        <w:rPr>
          <w:rFonts w:ascii="Cambria" w:hAnsi="Cambria"/>
          <w:b/>
          <w:bCs/>
          <w:color w:val="002060"/>
          <w:sz w:val="26"/>
          <w:szCs w:val="26"/>
          <w:lang w:val="az-Latn-AZ"/>
        </w:rPr>
        <w:t>UNEC</w:t>
      </w:r>
    </w:p>
    <w:p w:rsidR="00DA70C0" w:rsidRDefault="00DA70C0" w:rsidP="0001705C">
      <w:pPr>
        <w:spacing w:after="0" w:line="240" w:lineRule="auto"/>
        <w:ind w:firstLine="567"/>
        <w:jc w:val="right"/>
        <w:rPr>
          <w:rFonts w:ascii="Cambria" w:hAnsi="Cambria"/>
          <w:b/>
          <w:bCs/>
          <w:color w:val="002060"/>
          <w:sz w:val="26"/>
          <w:szCs w:val="26"/>
          <w:lang w:val="az-Latn-AZ"/>
        </w:rPr>
      </w:pPr>
    </w:p>
    <w:bookmarkEnd w:id="2"/>
    <w:p w:rsidR="00DA70C0" w:rsidRPr="00144B4F" w:rsidRDefault="00DA70C0" w:rsidP="0001705C">
      <w:pPr>
        <w:spacing w:after="0" w:line="276" w:lineRule="auto"/>
        <w:ind w:firstLine="567"/>
        <w:rPr>
          <w:rFonts w:ascii="Cambria" w:eastAsia="Cambria" w:hAnsi="Cambria" w:cs="Cambria"/>
          <w:sz w:val="24"/>
          <w:szCs w:val="24"/>
          <w:lang w:val="en-US"/>
        </w:rPr>
      </w:pPr>
      <w:r w:rsidRPr="00144B4F">
        <w:rPr>
          <w:rFonts w:ascii="Cambria" w:hAnsi="Cambria"/>
          <w:b/>
          <w:spacing w:val="1"/>
          <w:sz w:val="24"/>
          <w:szCs w:val="24"/>
          <w:lang w:val="en-US"/>
        </w:rPr>
        <w:t>BİLİKLƏRƏ</w:t>
      </w:r>
      <w:r w:rsidRPr="00144B4F">
        <w:rPr>
          <w:rFonts w:ascii="Cambria" w:hAnsi="Cambria"/>
          <w:b/>
          <w:sz w:val="24"/>
          <w:szCs w:val="24"/>
          <w:lang w:val="en-US"/>
        </w:rPr>
        <w:t xml:space="preserve"> </w:t>
      </w:r>
      <w:r w:rsidRPr="00144B4F">
        <w:rPr>
          <w:rFonts w:ascii="Cambria" w:hAnsi="Cambria"/>
          <w:b/>
          <w:spacing w:val="-4"/>
          <w:sz w:val="24"/>
          <w:szCs w:val="24"/>
          <w:lang w:val="en-US"/>
        </w:rPr>
        <w:t>ƏSASLANAN</w:t>
      </w:r>
      <w:r w:rsidRPr="00144B4F">
        <w:rPr>
          <w:rFonts w:ascii="Cambria" w:hAnsi="Cambria"/>
          <w:b/>
          <w:spacing w:val="9"/>
          <w:sz w:val="24"/>
          <w:szCs w:val="24"/>
          <w:lang w:val="en-US"/>
        </w:rPr>
        <w:t xml:space="preserve"> </w:t>
      </w:r>
      <w:r w:rsidRPr="00144B4F">
        <w:rPr>
          <w:rFonts w:ascii="Cambria" w:hAnsi="Cambria"/>
          <w:b/>
          <w:spacing w:val="-1"/>
          <w:sz w:val="24"/>
          <w:szCs w:val="24"/>
          <w:lang w:val="en-US"/>
        </w:rPr>
        <w:t>İQTİSADİYYATDA</w:t>
      </w:r>
      <w:r w:rsidRPr="00144B4F">
        <w:rPr>
          <w:rFonts w:ascii="Cambria" w:hAnsi="Cambria"/>
          <w:b/>
          <w:spacing w:val="-4"/>
          <w:sz w:val="24"/>
          <w:szCs w:val="24"/>
          <w:lang w:val="en-US"/>
        </w:rPr>
        <w:t xml:space="preserve"> </w:t>
      </w:r>
      <w:r w:rsidRPr="00144B4F">
        <w:rPr>
          <w:rFonts w:ascii="Cambria" w:hAnsi="Cambria"/>
          <w:b/>
          <w:sz w:val="24"/>
          <w:szCs w:val="24"/>
          <w:lang w:val="en-US"/>
        </w:rPr>
        <w:t>UNİVERSİTETLƏR:</w:t>
      </w:r>
    </w:p>
    <w:p w:rsidR="00DA70C0" w:rsidRPr="00144B4F" w:rsidRDefault="00DA70C0" w:rsidP="0001705C">
      <w:pPr>
        <w:spacing w:after="0" w:line="276" w:lineRule="auto"/>
        <w:ind w:firstLine="567"/>
        <w:jc w:val="center"/>
        <w:rPr>
          <w:rFonts w:ascii="Cambria" w:eastAsia="Cambria" w:hAnsi="Cambria" w:cs="Cambria"/>
          <w:sz w:val="24"/>
          <w:szCs w:val="24"/>
          <w:lang w:val="en-US"/>
        </w:rPr>
      </w:pPr>
      <w:r w:rsidRPr="00144B4F">
        <w:rPr>
          <w:rFonts w:ascii="Cambria" w:hAnsi="Cambria"/>
          <w:b/>
          <w:spacing w:val="-1"/>
          <w:sz w:val="24"/>
          <w:szCs w:val="24"/>
          <w:lang w:val="en-US"/>
        </w:rPr>
        <w:t>UNEC</w:t>
      </w:r>
      <w:r w:rsidRPr="00144B4F">
        <w:rPr>
          <w:rFonts w:ascii="Cambria" w:hAnsi="Cambria"/>
          <w:b/>
          <w:spacing w:val="4"/>
          <w:sz w:val="24"/>
          <w:szCs w:val="24"/>
          <w:lang w:val="en-US"/>
        </w:rPr>
        <w:t xml:space="preserve"> </w:t>
      </w:r>
      <w:r w:rsidRPr="00144B4F">
        <w:rPr>
          <w:rFonts w:ascii="Cambria" w:hAnsi="Cambria"/>
          <w:b/>
          <w:spacing w:val="-2"/>
          <w:sz w:val="24"/>
          <w:szCs w:val="24"/>
          <w:lang w:val="en-US"/>
        </w:rPr>
        <w:t>TƏCRÜBƏSİ</w:t>
      </w:r>
    </w:p>
    <w:p w:rsidR="00DA70C0" w:rsidRPr="00144B4F" w:rsidRDefault="00DA70C0" w:rsidP="0001705C">
      <w:pPr>
        <w:spacing w:after="0" w:line="276" w:lineRule="auto"/>
        <w:ind w:firstLine="567"/>
        <w:rPr>
          <w:rFonts w:ascii="Cambria" w:eastAsia="Cambria" w:hAnsi="Cambria" w:cs="Cambria"/>
          <w:sz w:val="24"/>
          <w:szCs w:val="24"/>
          <w:lang w:val="en-US"/>
        </w:rPr>
      </w:pPr>
      <w:r w:rsidRPr="00144B4F">
        <w:rPr>
          <w:rFonts w:ascii="Cambria" w:hAnsi="Cambria"/>
          <w:b/>
          <w:spacing w:val="-3"/>
          <w:sz w:val="24"/>
          <w:szCs w:val="24"/>
          <w:lang w:val="en-US"/>
        </w:rPr>
        <w:t>Giriş</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1"/>
        </w:rPr>
        <w:t>Müasir</w:t>
      </w:r>
      <w:r w:rsidRPr="00DA70C0">
        <w:rPr>
          <w:rFonts w:ascii="Cambria" w:hAnsi="Cambria"/>
          <w:spacing w:val="41"/>
        </w:rPr>
        <w:t xml:space="preserve"> </w:t>
      </w:r>
      <w:r w:rsidRPr="00DA70C0">
        <w:rPr>
          <w:rFonts w:ascii="Cambria" w:hAnsi="Cambria"/>
          <w:spacing w:val="2"/>
        </w:rPr>
        <w:t>dövrdə</w:t>
      </w:r>
      <w:r w:rsidRPr="00DA70C0">
        <w:rPr>
          <w:rFonts w:ascii="Cambria" w:hAnsi="Cambria"/>
          <w:spacing w:val="22"/>
        </w:rPr>
        <w:t xml:space="preserve"> </w:t>
      </w:r>
      <w:r w:rsidRPr="00DA70C0">
        <w:rPr>
          <w:rFonts w:ascii="Cambria" w:hAnsi="Cambria"/>
          <w:spacing w:val="-3"/>
        </w:rPr>
        <w:t>təhsilin</w:t>
      </w:r>
      <w:r w:rsidRPr="00DA70C0">
        <w:rPr>
          <w:rFonts w:ascii="Cambria" w:hAnsi="Cambria"/>
          <w:spacing w:val="22"/>
        </w:rPr>
        <w:t xml:space="preserve"> </w:t>
      </w:r>
      <w:r w:rsidRPr="00DA70C0">
        <w:rPr>
          <w:rFonts w:ascii="Cambria" w:hAnsi="Cambria"/>
          <w:spacing w:val="-2"/>
        </w:rPr>
        <w:t>iqtisadi</w:t>
      </w:r>
      <w:r w:rsidRPr="00DA70C0">
        <w:rPr>
          <w:rFonts w:ascii="Cambria" w:hAnsi="Cambria"/>
          <w:spacing w:val="15"/>
        </w:rPr>
        <w:t xml:space="preserve"> </w:t>
      </w:r>
      <w:r w:rsidRPr="00DA70C0">
        <w:rPr>
          <w:rFonts w:ascii="Cambria" w:hAnsi="Cambria"/>
          <w:spacing w:val="-1"/>
        </w:rPr>
        <w:t>həyatda</w:t>
      </w:r>
      <w:r w:rsidRPr="00DA70C0">
        <w:rPr>
          <w:rFonts w:ascii="Cambria" w:hAnsi="Cambria"/>
          <w:spacing w:val="24"/>
        </w:rPr>
        <w:t xml:space="preserve"> </w:t>
      </w:r>
      <w:r w:rsidRPr="00DA70C0">
        <w:rPr>
          <w:rFonts w:ascii="Cambria" w:hAnsi="Cambria"/>
        </w:rPr>
        <w:t>artan</w:t>
      </w:r>
      <w:r w:rsidRPr="00DA70C0">
        <w:rPr>
          <w:rFonts w:ascii="Cambria" w:hAnsi="Cambria"/>
          <w:spacing w:val="22"/>
        </w:rPr>
        <w:t xml:space="preserve"> </w:t>
      </w:r>
      <w:r w:rsidRPr="00DA70C0">
        <w:rPr>
          <w:rFonts w:ascii="Cambria" w:hAnsi="Cambria"/>
          <w:spacing w:val="1"/>
        </w:rPr>
        <w:t>rolu</w:t>
      </w:r>
      <w:r w:rsidRPr="00DA70C0">
        <w:rPr>
          <w:rFonts w:ascii="Cambria" w:hAnsi="Cambria"/>
          <w:spacing w:val="24"/>
        </w:rPr>
        <w:t xml:space="preserve"> </w:t>
      </w:r>
      <w:r w:rsidRPr="00DA70C0">
        <w:rPr>
          <w:rFonts w:ascii="Cambria" w:hAnsi="Cambria"/>
        </w:rPr>
        <w:t>Azərbaycanda</w:t>
      </w:r>
      <w:r w:rsidRPr="00DA70C0">
        <w:rPr>
          <w:rFonts w:ascii="Cambria" w:hAnsi="Cambria"/>
          <w:spacing w:val="50"/>
        </w:rPr>
        <w:t xml:space="preserve"> </w:t>
      </w:r>
      <w:r w:rsidRPr="00DA70C0">
        <w:rPr>
          <w:rFonts w:ascii="Cambria" w:hAnsi="Cambria"/>
          <w:spacing w:val="-1"/>
        </w:rPr>
        <w:t>prioritet</w:t>
      </w:r>
      <w:r w:rsidRPr="00DA70C0">
        <w:rPr>
          <w:rFonts w:ascii="Cambria" w:hAnsi="Cambria"/>
          <w:spacing w:val="36"/>
        </w:rPr>
        <w:t xml:space="preserve"> </w:t>
      </w:r>
      <w:r w:rsidRPr="00DA70C0">
        <w:rPr>
          <w:rFonts w:ascii="Cambria" w:hAnsi="Cambria"/>
          <w:spacing w:val="-2"/>
        </w:rPr>
        <w:t>istiqamət</w:t>
      </w:r>
      <w:r w:rsidRPr="00DA70C0">
        <w:rPr>
          <w:rFonts w:ascii="Cambria" w:hAnsi="Cambria"/>
          <w:spacing w:val="36"/>
        </w:rPr>
        <w:t xml:space="preserve"> </w:t>
      </w:r>
      <w:r w:rsidRPr="00DA70C0">
        <w:rPr>
          <w:rFonts w:ascii="Cambria" w:hAnsi="Cambria"/>
          <w:spacing w:val="-5"/>
        </w:rPr>
        <w:t>kimi</w:t>
      </w:r>
      <w:r w:rsidRPr="00DA70C0">
        <w:rPr>
          <w:rFonts w:ascii="Cambria" w:hAnsi="Cambria"/>
          <w:spacing w:val="35"/>
        </w:rPr>
        <w:t xml:space="preserve"> </w:t>
      </w:r>
      <w:r w:rsidRPr="00DA70C0">
        <w:rPr>
          <w:rFonts w:ascii="Cambria" w:hAnsi="Cambria"/>
          <w:spacing w:val="-4"/>
        </w:rPr>
        <w:t>bilik</w:t>
      </w:r>
      <w:r w:rsidRPr="00DA70C0">
        <w:rPr>
          <w:rFonts w:ascii="Cambria" w:hAnsi="Cambria"/>
          <w:spacing w:val="22"/>
        </w:rPr>
        <w:t xml:space="preserve"> </w:t>
      </w:r>
      <w:r w:rsidRPr="00DA70C0">
        <w:rPr>
          <w:rFonts w:ascii="Cambria" w:hAnsi="Cambria"/>
          <w:spacing w:val="-3"/>
        </w:rPr>
        <w:t>iqtisadiyyatının</w:t>
      </w:r>
      <w:r w:rsidRPr="00DA70C0">
        <w:rPr>
          <w:rFonts w:ascii="Cambria" w:hAnsi="Cambria"/>
          <w:spacing w:val="28"/>
        </w:rPr>
        <w:t xml:space="preserve"> </w:t>
      </w:r>
      <w:r w:rsidRPr="00DA70C0">
        <w:rPr>
          <w:rFonts w:ascii="Cambria" w:hAnsi="Cambria"/>
          <w:spacing w:val="-1"/>
        </w:rPr>
        <w:t>formalaşdırılmasını</w:t>
      </w:r>
      <w:r w:rsidRPr="00DA70C0">
        <w:rPr>
          <w:rFonts w:ascii="Cambria" w:hAnsi="Cambria"/>
          <w:spacing w:val="21"/>
        </w:rPr>
        <w:t xml:space="preserve"> </w:t>
      </w:r>
      <w:r w:rsidRPr="00DA70C0">
        <w:rPr>
          <w:rFonts w:ascii="Cambria" w:hAnsi="Cambria"/>
          <w:spacing w:val="-1"/>
        </w:rPr>
        <w:t>və</w:t>
      </w:r>
      <w:r w:rsidRPr="00DA70C0">
        <w:rPr>
          <w:rFonts w:ascii="Cambria" w:hAnsi="Cambria"/>
          <w:spacing w:val="55"/>
        </w:rPr>
        <w:t xml:space="preserve"> </w:t>
      </w:r>
      <w:r w:rsidRPr="00DA70C0">
        <w:rPr>
          <w:rFonts w:ascii="Cambria" w:hAnsi="Cambria"/>
          <w:spacing w:val="-1"/>
        </w:rPr>
        <w:t>insan</w:t>
      </w:r>
      <w:r w:rsidRPr="00DA70C0">
        <w:rPr>
          <w:rFonts w:ascii="Cambria" w:hAnsi="Cambria"/>
          <w:spacing w:val="22"/>
        </w:rPr>
        <w:t xml:space="preserve"> </w:t>
      </w:r>
      <w:r w:rsidRPr="00DA70C0">
        <w:rPr>
          <w:rFonts w:ascii="Cambria" w:hAnsi="Cambria"/>
          <w:spacing w:val="-4"/>
        </w:rPr>
        <w:t>kapitalının</w:t>
      </w:r>
      <w:r w:rsidRPr="00DA70C0">
        <w:rPr>
          <w:rFonts w:ascii="Cambria" w:hAnsi="Cambria"/>
          <w:spacing w:val="7"/>
        </w:rPr>
        <w:t xml:space="preserve"> </w:t>
      </w:r>
      <w:r w:rsidRPr="00DA70C0">
        <w:rPr>
          <w:rFonts w:ascii="Cambria" w:hAnsi="Cambria"/>
          <w:spacing w:val="-3"/>
        </w:rPr>
        <w:t>inkişafına</w:t>
      </w:r>
      <w:r w:rsidRPr="00DA70C0">
        <w:rPr>
          <w:rFonts w:ascii="Cambria" w:hAnsi="Cambria"/>
          <w:spacing w:val="9"/>
        </w:rPr>
        <w:t xml:space="preserve"> </w:t>
      </w:r>
      <w:r w:rsidRPr="00DA70C0">
        <w:rPr>
          <w:rFonts w:ascii="Cambria" w:hAnsi="Cambria"/>
        </w:rPr>
        <w:t>dövlət</w:t>
      </w:r>
      <w:r w:rsidRPr="00DA70C0">
        <w:rPr>
          <w:rFonts w:ascii="Cambria" w:hAnsi="Cambria"/>
          <w:spacing w:val="52"/>
        </w:rPr>
        <w:t xml:space="preserve"> </w:t>
      </w:r>
      <w:r w:rsidRPr="00DA70C0">
        <w:rPr>
          <w:rFonts w:ascii="Cambria" w:hAnsi="Cambria"/>
          <w:spacing w:val="-2"/>
        </w:rPr>
        <w:t>dəstəyinin</w:t>
      </w:r>
      <w:r w:rsidRPr="00DA70C0">
        <w:rPr>
          <w:rFonts w:ascii="Cambria" w:hAnsi="Cambria"/>
          <w:spacing w:val="7"/>
        </w:rPr>
        <w:t xml:space="preserve"> </w:t>
      </w:r>
      <w:r w:rsidRPr="00DA70C0">
        <w:rPr>
          <w:rFonts w:ascii="Cambria" w:hAnsi="Cambria"/>
        </w:rPr>
        <w:t>davam</w:t>
      </w:r>
      <w:r w:rsidRPr="00DA70C0">
        <w:rPr>
          <w:rFonts w:ascii="Cambria" w:hAnsi="Cambria"/>
          <w:spacing w:val="1"/>
        </w:rPr>
        <w:t xml:space="preserve"> </w:t>
      </w:r>
      <w:r w:rsidRPr="00DA70C0">
        <w:rPr>
          <w:rFonts w:ascii="Cambria" w:hAnsi="Cambria"/>
          <w:spacing w:val="-3"/>
        </w:rPr>
        <w:t>etdirilməsini,</w:t>
      </w:r>
      <w:r w:rsidRPr="00DA70C0">
        <w:rPr>
          <w:rFonts w:ascii="Cambria" w:hAnsi="Cambria"/>
          <w:spacing w:val="61"/>
        </w:rPr>
        <w:t xml:space="preserve"> </w:t>
      </w:r>
      <w:r w:rsidRPr="00DA70C0">
        <w:rPr>
          <w:rFonts w:ascii="Cambria" w:hAnsi="Cambria"/>
          <w:spacing w:val="-1"/>
        </w:rPr>
        <w:t>ümumən</w:t>
      </w:r>
      <w:r w:rsidRPr="00DA70C0">
        <w:rPr>
          <w:rFonts w:ascii="Cambria" w:hAnsi="Cambria"/>
          <w:spacing w:val="51"/>
        </w:rPr>
        <w:t xml:space="preserve"> </w:t>
      </w:r>
      <w:r w:rsidRPr="00DA70C0">
        <w:rPr>
          <w:rFonts w:ascii="Cambria" w:hAnsi="Cambria"/>
          <w:spacing w:val="-1"/>
        </w:rPr>
        <w:t>ölkədə</w:t>
      </w:r>
      <w:r w:rsidRPr="00DA70C0">
        <w:rPr>
          <w:rFonts w:ascii="Cambria" w:hAnsi="Cambria"/>
          <w:spacing w:val="52"/>
        </w:rPr>
        <w:t xml:space="preserve"> </w:t>
      </w:r>
      <w:r w:rsidRPr="00DA70C0">
        <w:rPr>
          <w:rFonts w:ascii="Cambria" w:hAnsi="Cambria"/>
          <w:spacing w:val="-2"/>
        </w:rPr>
        <w:t>ali</w:t>
      </w:r>
      <w:r w:rsidRPr="00DA70C0">
        <w:rPr>
          <w:rFonts w:ascii="Cambria" w:hAnsi="Cambria"/>
          <w:spacing w:val="45"/>
        </w:rPr>
        <w:t xml:space="preserve"> </w:t>
      </w:r>
      <w:r w:rsidRPr="00DA70C0">
        <w:rPr>
          <w:rFonts w:ascii="Cambria" w:hAnsi="Cambria"/>
          <w:spacing w:val="-2"/>
        </w:rPr>
        <w:t>təhsil</w:t>
      </w:r>
      <w:r w:rsidRPr="00DA70C0">
        <w:rPr>
          <w:rFonts w:ascii="Cambria" w:hAnsi="Cambria"/>
          <w:spacing w:val="47"/>
        </w:rPr>
        <w:t xml:space="preserve"> </w:t>
      </w:r>
      <w:r w:rsidRPr="00DA70C0">
        <w:rPr>
          <w:rFonts w:ascii="Cambria" w:hAnsi="Cambria"/>
          <w:spacing w:val="-3"/>
        </w:rPr>
        <w:t>sisteminin</w:t>
      </w:r>
      <w:r w:rsidRPr="00DA70C0">
        <w:rPr>
          <w:rFonts w:ascii="Cambria" w:hAnsi="Cambria"/>
          <w:spacing w:val="37"/>
        </w:rPr>
        <w:t xml:space="preserve"> </w:t>
      </w:r>
      <w:r w:rsidRPr="00DA70C0">
        <w:rPr>
          <w:rFonts w:ascii="Cambria" w:hAnsi="Cambria"/>
          <w:spacing w:val="-1"/>
        </w:rPr>
        <w:t>beynəlxalq</w:t>
      </w:r>
      <w:r w:rsidRPr="00DA70C0">
        <w:rPr>
          <w:rFonts w:ascii="Cambria" w:hAnsi="Cambria"/>
          <w:spacing w:val="39"/>
        </w:rPr>
        <w:t xml:space="preserve"> </w:t>
      </w:r>
      <w:r w:rsidRPr="00DA70C0">
        <w:rPr>
          <w:rFonts w:ascii="Cambria" w:hAnsi="Cambria"/>
          <w:spacing w:val="-3"/>
        </w:rPr>
        <w:t>rəqabətliliyinin</w:t>
      </w:r>
      <w:r w:rsidRPr="00DA70C0">
        <w:rPr>
          <w:rFonts w:ascii="Cambria" w:hAnsi="Cambria"/>
          <w:spacing w:val="58"/>
        </w:rPr>
        <w:t xml:space="preserve"> </w:t>
      </w:r>
      <w:r w:rsidRPr="00DA70C0">
        <w:rPr>
          <w:rFonts w:ascii="Cambria" w:hAnsi="Cambria"/>
          <w:spacing w:val="-2"/>
        </w:rPr>
        <w:t>artırılmasını</w:t>
      </w:r>
      <w:r w:rsidRPr="00DA70C0">
        <w:rPr>
          <w:rFonts w:ascii="Cambria" w:hAnsi="Cambria"/>
          <w:spacing w:val="29"/>
        </w:rPr>
        <w:t xml:space="preserve"> </w:t>
      </w:r>
      <w:r w:rsidRPr="00DA70C0">
        <w:rPr>
          <w:rFonts w:ascii="Cambria" w:hAnsi="Cambria"/>
          <w:spacing w:val="-1"/>
        </w:rPr>
        <w:t>müstəsna</w:t>
      </w:r>
      <w:r w:rsidRPr="00DA70C0">
        <w:rPr>
          <w:rFonts w:ascii="Cambria" w:hAnsi="Cambria"/>
          <w:spacing w:val="24"/>
        </w:rPr>
        <w:t xml:space="preserve"> </w:t>
      </w:r>
      <w:r w:rsidRPr="00DA70C0">
        <w:rPr>
          <w:rFonts w:ascii="Cambria" w:hAnsi="Cambria"/>
        </w:rPr>
        <w:t>dərəcədə</w:t>
      </w:r>
      <w:r w:rsidRPr="00DA70C0">
        <w:rPr>
          <w:rFonts w:ascii="Cambria" w:hAnsi="Cambria"/>
          <w:spacing w:val="22"/>
        </w:rPr>
        <w:t xml:space="preserve"> </w:t>
      </w:r>
      <w:r w:rsidRPr="00DA70C0">
        <w:rPr>
          <w:rFonts w:ascii="Cambria" w:hAnsi="Cambria"/>
          <w:spacing w:val="-3"/>
        </w:rPr>
        <w:t>əhəmiyyətli</w:t>
      </w:r>
      <w:r w:rsidRPr="00DA70C0">
        <w:rPr>
          <w:rFonts w:ascii="Cambria" w:hAnsi="Cambria"/>
          <w:spacing w:val="15"/>
        </w:rPr>
        <w:t xml:space="preserve"> </w:t>
      </w:r>
      <w:r w:rsidRPr="00DA70C0">
        <w:rPr>
          <w:rFonts w:ascii="Cambria" w:hAnsi="Cambria"/>
        </w:rPr>
        <w:t>edir.</w:t>
      </w:r>
      <w:r w:rsidRPr="00DA70C0">
        <w:rPr>
          <w:rFonts w:ascii="Cambria" w:hAnsi="Cambria"/>
          <w:spacing w:val="18"/>
        </w:rPr>
        <w:t xml:space="preserve"> </w:t>
      </w:r>
      <w:r w:rsidRPr="00DA70C0">
        <w:rPr>
          <w:rFonts w:ascii="Cambria" w:hAnsi="Cambria"/>
          <w:spacing w:val="-2"/>
        </w:rPr>
        <w:t>İnkişaf</w:t>
      </w:r>
      <w:r w:rsidRPr="00DA70C0">
        <w:rPr>
          <w:rFonts w:ascii="Cambria" w:hAnsi="Cambria"/>
          <w:spacing w:val="24"/>
        </w:rPr>
        <w:t xml:space="preserve"> </w:t>
      </w:r>
      <w:r w:rsidRPr="00DA70C0">
        <w:rPr>
          <w:rFonts w:ascii="Cambria" w:hAnsi="Cambria"/>
          <w:spacing w:val="-4"/>
        </w:rPr>
        <w:t>etmiş</w:t>
      </w:r>
      <w:r w:rsidRPr="00DA70C0">
        <w:rPr>
          <w:rFonts w:ascii="Cambria" w:hAnsi="Cambria"/>
          <w:spacing w:val="23"/>
        </w:rPr>
        <w:t xml:space="preserve"> </w:t>
      </w:r>
      <w:r w:rsidRPr="00DA70C0">
        <w:rPr>
          <w:rFonts w:ascii="Cambria" w:hAnsi="Cambria"/>
          <w:spacing w:val="1"/>
        </w:rPr>
        <w:t>ölkələr</w:t>
      </w:r>
      <w:r w:rsidRPr="00DA70C0">
        <w:rPr>
          <w:rFonts w:ascii="Cambria" w:hAnsi="Cambria"/>
          <w:spacing w:val="55"/>
        </w:rPr>
        <w:t xml:space="preserve"> </w:t>
      </w:r>
      <w:r w:rsidRPr="00DA70C0">
        <w:rPr>
          <w:rFonts w:ascii="Cambria" w:hAnsi="Cambria"/>
          <w:spacing w:val="-1"/>
        </w:rPr>
        <w:t>davamlı</w:t>
      </w:r>
      <w:r w:rsidRPr="00DA70C0">
        <w:rPr>
          <w:rFonts w:ascii="Cambria" w:hAnsi="Cambria"/>
          <w:spacing w:val="28"/>
        </w:rPr>
        <w:t xml:space="preserve"> </w:t>
      </w:r>
      <w:r w:rsidRPr="00DA70C0">
        <w:rPr>
          <w:rFonts w:ascii="Cambria" w:hAnsi="Cambria"/>
          <w:spacing w:val="-1"/>
        </w:rPr>
        <w:t>və</w:t>
      </w:r>
      <w:r w:rsidRPr="00DA70C0">
        <w:rPr>
          <w:rFonts w:ascii="Cambria" w:hAnsi="Cambria"/>
          <w:spacing w:val="37"/>
        </w:rPr>
        <w:t xml:space="preserve"> </w:t>
      </w:r>
      <w:r w:rsidRPr="00DA70C0">
        <w:rPr>
          <w:rFonts w:ascii="Cambria" w:hAnsi="Cambria"/>
        </w:rPr>
        <w:t>uğurlu</w:t>
      </w:r>
      <w:r w:rsidRPr="00DA70C0">
        <w:rPr>
          <w:rFonts w:ascii="Cambria" w:hAnsi="Cambria"/>
          <w:spacing w:val="39"/>
        </w:rPr>
        <w:t xml:space="preserve"> </w:t>
      </w:r>
      <w:r w:rsidRPr="00DA70C0">
        <w:rPr>
          <w:rFonts w:ascii="Cambria" w:hAnsi="Cambria"/>
          <w:spacing w:val="-2"/>
        </w:rPr>
        <w:t>iqtisadi</w:t>
      </w:r>
      <w:r w:rsidRPr="00DA70C0">
        <w:rPr>
          <w:rFonts w:ascii="Cambria" w:hAnsi="Cambria"/>
          <w:spacing w:val="14"/>
        </w:rPr>
        <w:t xml:space="preserve"> </w:t>
      </w:r>
      <w:r w:rsidRPr="00DA70C0">
        <w:rPr>
          <w:rFonts w:ascii="Cambria" w:hAnsi="Cambria"/>
          <w:spacing w:val="-1"/>
        </w:rPr>
        <w:t>tərəqqiyə</w:t>
      </w:r>
      <w:r w:rsidRPr="00DA70C0">
        <w:rPr>
          <w:rFonts w:ascii="Cambria" w:hAnsi="Cambria"/>
          <w:spacing w:val="22"/>
        </w:rPr>
        <w:t xml:space="preserve"> </w:t>
      </w:r>
      <w:r w:rsidRPr="00DA70C0">
        <w:rPr>
          <w:rFonts w:ascii="Cambria" w:hAnsi="Cambria"/>
          <w:spacing w:val="-1"/>
        </w:rPr>
        <w:t>məhz</w:t>
      </w:r>
      <w:r w:rsidRPr="00DA70C0">
        <w:rPr>
          <w:rFonts w:ascii="Cambria" w:hAnsi="Cambria"/>
          <w:spacing w:val="17"/>
        </w:rPr>
        <w:t xml:space="preserve"> </w:t>
      </w:r>
      <w:r w:rsidRPr="00DA70C0">
        <w:rPr>
          <w:rFonts w:ascii="Cambria" w:hAnsi="Cambria"/>
          <w:spacing w:val="-2"/>
        </w:rPr>
        <w:t>ali</w:t>
      </w:r>
      <w:r w:rsidRPr="00DA70C0">
        <w:rPr>
          <w:rFonts w:ascii="Cambria" w:hAnsi="Cambria"/>
          <w:spacing w:val="14"/>
        </w:rPr>
        <w:t xml:space="preserve"> </w:t>
      </w:r>
      <w:r w:rsidRPr="00DA70C0">
        <w:rPr>
          <w:rFonts w:ascii="Cambria" w:hAnsi="Cambria"/>
          <w:spacing w:val="-2"/>
        </w:rPr>
        <w:t>təhsil</w:t>
      </w:r>
      <w:r w:rsidRPr="00DA70C0">
        <w:rPr>
          <w:rFonts w:ascii="Cambria" w:hAnsi="Cambria"/>
          <w:spacing w:val="16"/>
        </w:rPr>
        <w:t xml:space="preserve"> </w:t>
      </w:r>
      <w:r w:rsidRPr="00DA70C0">
        <w:rPr>
          <w:rFonts w:ascii="Cambria" w:hAnsi="Cambria"/>
          <w:spacing w:val="-3"/>
        </w:rPr>
        <w:t>sisteminin</w:t>
      </w:r>
      <w:r w:rsidRPr="00DA70C0">
        <w:rPr>
          <w:rFonts w:ascii="Cambria" w:hAnsi="Cambria"/>
          <w:spacing w:val="42"/>
        </w:rPr>
        <w:t xml:space="preserve"> </w:t>
      </w:r>
      <w:r w:rsidRPr="00DA70C0">
        <w:rPr>
          <w:rFonts w:ascii="Cambria" w:hAnsi="Cambria"/>
          <w:spacing w:val="-1"/>
        </w:rPr>
        <w:t>beynəlxalq</w:t>
      </w:r>
      <w:r w:rsidRPr="00DA70C0">
        <w:rPr>
          <w:rFonts w:ascii="Cambria" w:hAnsi="Cambria"/>
          <w:spacing w:val="17"/>
        </w:rPr>
        <w:t xml:space="preserve"> </w:t>
      </w:r>
      <w:r w:rsidRPr="00DA70C0">
        <w:rPr>
          <w:rFonts w:ascii="Cambria" w:hAnsi="Cambria"/>
          <w:spacing w:val="-1"/>
        </w:rPr>
        <w:t>standartlar</w:t>
      </w:r>
      <w:r w:rsidRPr="00DA70C0">
        <w:rPr>
          <w:rFonts w:ascii="Cambria" w:hAnsi="Cambria"/>
          <w:spacing w:val="19"/>
        </w:rPr>
        <w:t xml:space="preserve"> </w:t>
      </w:r>
      <w:r w:rsidRPr="00DA70C0">
        <w:rPr>
          <w:rFonts w:ascii="Cambria" w:hAnsi="Cambria"/>
          <w:spacing w:val="-2"/>
        </w:rPr>
        <w:t>səviyyəsinə</w:t>
      </w:r>
      <w:r w:rsidRPr="00DA70C0">
        <w:rPr>
          <w:rFonts w:ascii="Cambria" w:hAnsi="Cambria"/>
          <w:spacing w:val="14"/>
        </w:rPr>
        <w:t xml:space="preserve"> </w:t>
      </w:r>
      <w:r w:rsidRPr="00DA70C0">
        <w:rPr>
          <w:rFonts w:ascii="Cambria" w:hAnsi="Cambria"/>
          <w:spacing w:val="-2"/>
        </w:rPr>
        <w:t>yüksəldilməsi</w:t>
      </w:r>
      <w:r w:rsidRPr="00DA70C0">
        <w:rPr>
          <w:rFonts w:ascii="Cambria" w:hAnsi="Cambria"/>
          <w:spacing w:val="7"/>
        </w:rPr>
        <w:t xml:space="preserve"> </w:t>
      </w:r>
      <w:r w:rsidRPr="00DA70C0">
        <w:rPr>
          <w:rFonts w:ascii="Cambria" w:hAnsi="Cambria"/>
          <w:spacing w:val="-1"/>
        </w:rPr>
        <w:t>sayəsində</w:t>
      </w:r>
      <w:r w:rsidRPr="00DA70C0">
        <w:rPr>
          <w:rFonts w:ascii="Cambria" w:hAnsi="Cambria"/>
          <w:spacing w:val="51"/>
        </w:rPr>
        <w:t xml:space="preserve"> </w:t>
      </w:r>
      <w:r w:rsidRPr="00DA70C0">
        <w:rPr>
          <w:rFonts w:ascii="Cambria" w:hAnsi="Cambria"/>
          <w:spacing w:val="-2"/>
        </w:rPr>
        <w:t>nail</w:t>
      </w:r>
      <w:r w:rsidRPr="00DA70C0">
        <w:rPr>
          <w:rFonts w:ascii="Cambria" w:hAnsi="Cambria"/>
          <w:spacing w:val="58"/>
        </w:rPr>
        <w:t xml:space="preserve"> </w:t>
      </w:r>
      <w:r w:rsidRPr="00DA70C0">
        <w:rPr>
          <w:rFonts w:ascii="Cambria" w:hAnsi="Cambria"/>
          <w:spacing w:val="7"/>
        </w:rPr>
        <w:t>o</w:t>
      </w:r>
      <w:r w:rsidRPr="00DA70C0">
        <w:rPr>
          <w:rFonts w:ascii="Cambria" w:hAnsi="Cambria"/>
          <w:spacing w:val="-6"/>
        </w:rPr>
        <w:t>l</w:t>
      </w:r>
      <w:r w:rsidRPr="00DA70C0">
        <w:rPr>
          <w:rFonts w:ascii="Cambria" w:hAnsi="Cambria"/>
          <w:spacing w:val="-5"/>
        </w:rPr>
        <w:t>m</w:t>
      </w:r>
      <w:r w:rsidRPr="00DA70C0">
        <w:rPr>
          <w:rFonts w:ascii="Cambria" w:hAnsi="Cambria"/>
          <w:spacing w:val="2"/>
        </w:rPr>
        <w:t>u</w:t>
      </w:r>
      <w:r w:rsidRPr="00DA70C0">
        <w:rPr>
          <w:rFonts w:ascii="Cambria" w:hAnsi="Cambria"/>
          <w:spacing w:val="1"/>
        </w:rPr>
        <w:t>ş</w:t>
      </w:r>
      <w:r w:rsidRPr="00DA70C0">
        <w:rPr>
          <w:rFonts w:ascii="Cambria" w:hAnsi="Cambria"/>
          <w:spacing w:val="-6"/>
        </w:rPr>
        <w:t>l</w:t>
      </w:r>
      <w:r w:rsidRPr="00DA70C0">
        <w:rPr>
          <w:rFonts w:ascii="Cambria" w:hAnsi="Cambria"/>
          <w:spacing w:val="2"/>
        </w:rPr>
        <w:t>a</w:t>
      </w:r>
      <w:r w:rsidRPr="00DA70C0">
        <w:rPr>
          <w:rFonts w:ascii="Cambria" w:hAnsi="Cambria"/>
          <w:spacing w:val="5"/>
        </w:rPr>
        <w:t>r</w:t>
      </w:r>
      <w:r w:rsidRPr="00DA70C0">
        <w:rPr>
          <w:rFonts w:ascii="Cambria" w:hAnsi="Cambria"/>
        </w:rPr>
        <w:t>.</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5"/>
        </w:rPr>
        <w:t>Elmin</w:t>
      </w:r>
      <w:r w:rsidRPr="00DA70C0">
        <w:rPr>
          <w:rFonts w:ascii="Cambria" w:hAnsi="Cambria"/>
        </w:rPr>
        <w:t xml:space="preserve"> </w:t>
      </w:r>
      <w:r w:rsidRPr="00DA70C0">
        <w:rPr>
          <w:rFonts w:ascii="Cambria" w:hAnsi="Cambria"/>
          <w:spacing w:val="-2"/>
        </w:rPr>
        <w:t>inkişafi</w:t>
      </w:r>
      <w:r w:rsidRPr="00DA70C0">
        <w:rPr>
          <w:rFonts w:ascii="Cambria" w:hAnsi="Cambria"/>
          <w:spacing w:val="44"/>
        </w:rPr>
        <w:t xml:space="preserve"> </w:t>
      </w:r>
      <w:r w:rsidRPr="00DA70C0">
        <w:rPr>
          <w:rFonts w:ascii="Cambria" w:hAnsi="Cambria"/>
        </w:rPr>
        <w:t>Azərbaycanda</w:t>
      </w:r>
      <w:r w:rsidRPr="00DA70C0">
        <w:rPr>
          <w:rFonts w:ascii="Cambria" w:hAnsi="Cambria"/>
          <w:spacing w:val="1"/>
        </w:rPr>
        <w:t xml:space="preserve"> </w:t>
      </w:r>
      <w:r w:rsidRPr="00DA70C0">
        <w:rPr>
          <w:rFonts w:ascii="Cambria" w:hAnsi="Cambria"/>
        </w:rPr>
        <w:t>dövlət</w:t>
      </w:r>
      <w:r w:rsidRPr="00DA70C0">
        <w:rPr>
          <w:rFonts w:ascii="Cambria" w:hAnsi="Cambria"/>
          <w:spacing w:val="46"/>
        </w:rPr>
        <w:t xml:space="preserve"> </w:t>
      </w:r>
      <w:r w:rsidRPr="00DA70C0">
        <w:rPr>
          <w:rFonts w:ascii="Cambria" w:hAnsi="Cambria"/>
          <w:spacing w:val="-3"/>
        </w:rPr>
        <w:t>siyasətinin</w:t>
      </w:r>
      <w:r w:rsidRPr="00DA70C0">
        <w:rPr>
          <w:rFonts w:ascii="Cambria" w:hAnsi="Cambria"/>
          <w:spacing w:val="37"/>
        </w:rPr>
        <w:t xml:space="preserve"> </w:t>
      </w:r>
      <w:r w:rsidRPr="00DA70C0">
        <w:rPr>
          <w:rFonts w:ascii="Cambria" w:hAnsi="Cambria"/>
        </w:rPr>
        <w:t>mühüm</w:t>
      </w:r>
      <w:r w:rsidRPr="00DA70C0">
        <w:rPr>
          <w:rFonts w:ascii="Cambria" w:hAnsi="Cambria"/>
          <w:spacing w:val="32"/>
        </w:rPr>
        <w:t xml:space="preserve"> </w:t>
      </w:r>
      <w:r w:rsidRPr="00DA70C0">
        <w:rPr>
          <w:rFonts w:ascii="Cambria" w:hAnsi="Cambria"/>
        </w:rPr>
        <w:t>prioritet</w:t>
      </w:r>
      <w:r w:rsidRPr="00DA70C0">
        <w:rPr>
          <w:rFonts w:ascii="Cambria" w:hAnsi="Cambria"/>
          <w:spacing w:val="44"/>
        </w:rPr>
        <w:t xml:space="preserve"> </w:t>
      </w:r>
      <w:r w:rsidRPr="00DA70C0">
        <w:rPr>
          <w:rFonts w:ascii="Cambria" w:hAnsi="Cambria"/>
          <w:spacing w:val="-1"/>
        </w:rPr>
        <w:t>sahələrindən</w:t>
      </w:r>
      <w:r w:rsidRPr="00DA70C0">
        <w:rPr>
          <w:rFonts w:ascii="Cambria" w:hAnsi="Cambria"/>
          <w:spacing w:val="6"/>
        </w:rPr>
        <w:t xml:space="preserve"> </w:t>
      </w:r>
      <w:r w:rsidRPr="00DA70C0">
        <w:rPr>
          <w:rFonts w:ascii="Cambria" w:hAnsi="Cambria"/>
          <w:spacing w:val="-1"/>
        </w:rPr>
        <w:t>biridir.</w:t>
      </w:r>
      <w:r w:rsidRPr="00DA70C0">
        <w:rPr>
          <w:rFonts w:ascii="Cambria" w:hAnsi="Cambria"/>
          <w:spacing w:val="39"/>
        </w:rPr>
        <w:t xml:space="preserve"> </w:t>
      </w:r>
      <w:r w:rsidRPr="00DA70C0">
        <w:rPr>
          <w:rFonts w:ascii="Cambria" w:hAnsi="Cambria"/>
          <w:spacing w:val="-1"/>
        </w:rPr>
        <w:t>Qloballaşma</w:t>
      </w:r>
      <w:r w:rsidRPr="00DA70C0">
        <w:rPr>
          <w:rFonts w:ascii="Cambria" w:hAnsi="Cambria"/>
          <w:spacing w:val="47"/>
        </w:rPr>
        <w:t xml:space="preserve"> </w:t>
      </w:r>
      <w:r w:rsidRPr="00DA70C0">
        <w:rPr>
          <w:rFonts w:ascii="Cambria" w:hAnsi="Cambria"/>
          <w:spacing w:val="1"/>
        </w:rPr>
        <w:t>dövründə</w:t>
      </w:r>
      <w:r w:rsidRPr="00DA70C0">
        <w:rPr>
          <w:rFonts w:ascii="Cambria" w:hAnsi="Cambria"/>
          <w:spacing w:val="45"/>
        </w:rPr>
        <w:t xml:space="preserve"> </w:t>
      </w:r>
      <w:r w:rsidRPr="00DA70C0">
        <w:rPr>
          <w:rFonts w:ascii="Cambria" w:hAnsi="Cambria"/>
          <w:spacing w:val="-4"/>
        </w:rPr>
        <w:t>bilik</w:t>
      </w:r>
      <w:r w:rsidRPr="00DA70C0">
        <w:rPr>
          <w:rFonts w:ascii="Cambria" w:hAnsi="Cambria"/>
          <w:spacing w:val="44"/>
        </w:rPr>
        <w:t xml:space="preserve"> </w:t>
      </w:r>
      <w:r w:rsidRPr="00DA70C0">
        <w:rPr>
          <w:rFonts w:ascii="Cambria" w:hAnsi="Cambria"/>
          <w:spacing w:val="-3"/>
        </w:rPr>
        <w:t>cəmiyyətinin</w:t>
      </w:r>
      <w:r w:rsidRPr="00DA70C0">
        <w:rPr>
          <w:rFonts w:ascii="Cambria" w:hAnsi="Cambria"/>
          <w:spacing w:val="54"/>
        </w:rPr>
        <w:t xml:space="preserve"> </w:t>
      </w:r>
      <w:r w:rsidRPr="00DA70C0">
        <w:rPr>
          <w:rFonts w:ascii="Cambria" w:hAnsi="Cambria"/>
          <w:spacing w:val="-1"/>
        </w:rPr>
        <w:t>çağırışlarına</w:t>
      </w:r>
      <w:r w:rsidRPr="00DA70C0">
        <w:rPr>
          <w:rFonts w:ascii="Cambria" w:hAnsi="Cambria"/>
          <w:spacing w:val="16"/>
        </w:rPr>
        <w:t xml:space="preserve"> </w:t>
      </w:r>
      <w:r w:rsidRPr="00DA70C0">
        <w:rPr>
          <w:rFonts w:ascii="Cambria" w:hAnsi="Cambria"/>
        </w:rPr>
        <w:t>cavab</w:t>
      </w:r>
      <w:r w:rsidRPr="00DA70C0">
        <w:rPr>
          <w:rFonts w:ascii="Cambria" w:hAnsi="Cambria"/>
          <w:spacing w:val="31"/>
        </w:rPr>
        <w:t xml:space="preserve"> </w:t>
      </w:r>
      <w:r w:rsidRPr="00DA70C0">
        <w:rPr>
          <w:rFonts w:ascii="Cambria" w:hAnsi="Cambria"/>
          <w:spacing w:val="1"/>
        </w:rPr>
        <w:t>olaraq</w:t>
      </w:r>
      <w:r w:rsidRPr="00DA70C0">
        <w:rPr>
          <w:rFonts w:ascii="Cambria" w:hAnsi="Cambria"/>
          <w:spacing w:val="17"/>
        </w:rPr>
        <w:t xml:space="preserve"> </w:t>
      </w:r>
      <w:r w:rsidRPr="00DA70C0">
        <w:rPr>
          <w:rFonts w:ascii="Cambria" w:hAnsi="Cambria"/>
          <w:spacing w:val="-1"/>
        </w:rPr>
        <w:t>elm-tədqiqatlara</w:t>
      </w:r>
      <w:r w:rsidRPr="00DA70C0">
        <w:rPr>
          <w:rFonts w:ascii="Cambria" w:hAnsi="Cambria"/>
          <w:spacing w:val="16"/>
        </w:rPr>
        <w:t xml:space="preserve"> </w:t>
      </w:r>
      <w:r w:rsidRPr="00DA70C0">
        <w:rPr>
          <w:rFonts w:ascii="Cambria" w:hAnsi="Cambria"/>
        </w:rPr>
        <w:t xml:space="preserve">əsaslanan  </w:t>
      </w:r>
      <w:r w:rsidRPr="00DA70C0">
        <w:rPr>
          <w:rFonts w:ascii="Cambria" w:hAnsi="Cambria"/>
          <w:spacing w:val="-3"/>
        </w:rPr>
        <w:t>iqtisadiyyatın</w:t>
      </w:r>
      <w:r w:rsidRPr="00DA70C0">
        <w:rPr>
          <w:rFonts w:ascii="Cambria" w:hAnsi="Cambria"/>
          <w:spacing w:val="42"/>
        </w:rPr>
        <w:t xml:space="preserve"> </w:t>
      </w:r>
      <w:r w:rsidRPr="00DA70C0">
        <w:rPr>
          <w:rFonts w:ascii="Cambria" w:hAnsi="Cambria"/>
          <w:spacing w:val="-1"/>
        </w:rPr>
        <w:t>formalaşdırılması</w:t>
      </w:r>
      <w:r w:rsidRPr="00DA70C0">
        <w:rPr>
          <w:rFonts w:ascii="Cambria" w:hAnsi="Cambria"/>
          <w:spacing w:val="44"/>
        </w:rPr>
        <w:t xml:space="preserve"> </w:t>
      </w:r>
      <w:r w:rsidRPr="00DA70C0">
        <w:rPr>
          <w:rFonts w:ascii="Cambria" w:hAnsi="Cambria"/>
          <w:spacing w:val="-1"/>
        </w:rPr>
        <w:t>Azərbaycanın</w:t>
      </w:r>
      <w:r w:rsidRPr="00DA70C0">
        <w:rPr>
          <w:rFonts w:ascii="Cambria" w:hAnsi="Cambria"/>
          <w:spacing w:val="52"/>
        </w:rPr>
        <w:t xml:space="preserve"> </w:t>
      </w:r>
      <w:r w:rsidRPr="00DA70C0">
        <w:rPr>
          <w:rFonts w:ascii="Cambria" w:hAnsi="Cambria"/>
        </w:rPr>
        <w:t xml:space="preserve">mövcud  </w:t>
      </w:r>
      <w:r w:rsidRPr="00DA70C0">
        <w:rPr>
          <w:rFonts w:ascii="Cambria" w:hAnsi="Cambria"/>
          <w:spacing w:val="-3"/>
        </w:rPr>
        <w:t>intellektual</w:t>
      </w:r>
      <w:r w:rsidRPr="00DA70C0">
        <w:rPr>
          <w:rFonts w:ascii="Cambria" w:hAnsi="Cambria"/>
          <w:spacing w:val="47"/>
        </w:rPr>
        <w:t xml:space="preserve"> </w:t>
      </w:r>
      <w:r w:rsidRPr="00DA70C0">
        <w:rPr>
          <w:rFonts w:ascii="Cambria" w:hAnsi="Cambria"/>
          <w:spacing w:val="-2"/>
        </w:rPr>
        <w:t>potensialının</w:t>
      </w:r>
      <w:r w:rsidRPr="00DA70C0">
        <w:rPr>
          <w:rFonts w:ascii="Cambria" w:hAnsi="Cambria"/>
          <w:spacing w:val="68"/>
        </w:rPr>
        <w:t xml:space="preserve"> </w:t>
      </w:r>
      <w:r w:rsidRPr="00DA70C0">
        <w:rPr>
          <w:rFonts w:ascii="Cambria" w:hAnsi="Cambria"/>
          <w:spacing w:val="2"/>
        </w:rPr>
        <w:t>qorunub</w:t>
      </w:r>
      <w:r w:rsidRPr="00DA70C0">
        <w:rPr>
          <w:rFonts w:ascii="Cambria" w:hAnsi="Cambria"/>
          <w:spacing w:val="32"/>
        </w:rPr>
        <w:t xml:space="preserve"> </w:t>
      </w:r>
      <w:r w:rsidRPr="00DA70C0">
        <w:rPr>
          <w:rFonts w:ascii="Cambria" w:hAnsi="Cambria"/>
          <w:spacing w:val="-2"/>
        </w:rPr>
        <w:t>saxlanılması</w:t>
      </w:r>
      <w:r w:rsidRPr="00DA70C0">
        <w:rPr>
          <w:rFonts w:ascii="Cambria" w:hAnsi="Cambria"/>
          <w:spacing w:val="22"/>
        </w:rPr>
        <w:t xml:space="preserve"> </w:t>
      </w:r>
      <w:r w:rsidRPr="00DA70C0">
        <w:rPr>
          <w:rFonts w:ascii="Cambria" w:hAnsi="Cambria"/>
          <w:spacing w:val="-1"/>
        </w:rPr>
        <w:t>və</w:t>
      </w:r>
      <w:r w:rsidRPr="00DA70C0">
        <w:rPr>
          <w:rFonts w:ascii="Cambria" w:hAnsi="Cambria"/>
          <w:spacing w:val="30"/>
        </w:rPr>
        <w:t xml:space="preserve"> </w:t>
      </w:r>
      <w:r w:rsidRPr="00DA70C0">
        <w:rPr>
          <w:rFonts w:ascii="Cambria" w:hAnsi="Cambria"/>
          <w:spacing w:val="-3"/>
        </w:rPr>
        <w:t>inkişaf</w:t>
      </w:r>
      <w:r w:rsidRPr="00DA70C0">
        <w:rPr>
          <w:rFonts w:ascii="Cambria" w:hAnsi="Cambria"/>
          <w:spacing w:val="31"/>
        </w:rPr>
        <w:t xml:space="preserve"> </w:t>
      </w:r>
      <w:r w:rsidRPr="00DA70C0">
        <w:rPr>
          <w:rFonts w:ascii="Cambria" w:hAnsi="Cambria"/>
          <w:spacing w:val="-2"/>
        </w:rPr>
        <w:t>etdirilməsi</w:t>
      </w:r>
      <w:r w:rsidRPr="00DA70C0">
        <w:rPr>
          <w:rFonts w:ascii="Cambria" w:hAnsi="Cambria"/>
          <w:spacing w:val="22"/>
        </w:rPr>
        <w:t xml:space="preserve"> </w:t>
      </w:r>
      <w:r w:rsidRPr="00DA70C0">
        <w:rPr>
          <w:rFonts w:ascii="Cambria" w:hAnsi="Cambria"/>
          <w:spacing w:val="-3"/>
        </w:rPr>
        <w:t>istiqamətində</w:t>
      </w:r>
      <w:r w:rsidRPr="00DA70C0">
        <w:rPr>
          <w:rFonts w:ascii="Cambria" w:hAnsi="Cambria"/>
          <w:spacing w:val="14"/>
        </w:rPr>
        <w:t xml:space="preserve"> </w:t>
      </w:r>
      <w:r w:rsidRPr="00DA70C0">
        <w:rPr>
          <w:rFonts w:ascii="Cambria" w:hAnsi="Cambria"/>
          <w:spacing w:val="-2"/>
        </w:rPr>
        <w:t>kompleks</w:t>
      </w:r>
      <w:r w:rsidRPr="00DA70C0">
        <w:rPr>
          <w:rFonts w:ascii="Cambria" w:hAnsi="Cambria"/>
          <w:spacing w:val="64"/>
        </w:rPr>
        <w:t xml:space="preserve"> </w:t>
      </w:r>
      <w:r w:rsidRPr="00DA70C0">
        <w:rPr>
          <w:rFonts w:ascii="Cambria" w:hAnsi="Cambria"/>
          <w:spacing w:val="-2"/>
        </w:rPr>
        <w:t>tədbirlərin</w:t>
      </w:r>
      <w:r w:rsidRPr="00DA70C0">
        <w:rPr>
          <w:rFonts w:ascii="Cambria" w:hAnsi="Cambria"/>
          <w:spacing w:val="7"/>
        </w:rPr>
        <w:t xml:space="preserve"> </w:t>
      </w:r>
      <w:r w:rsidRPr="00DA70C0">
        <w:rPr>
          <w:rFonts w:ascii="Cambria" w:hAnsi="Cambria"/>
          <w:spacing w:val="-1"/>
        </w:rPr>
        <w:t>həyata</w:t>
      </w:r>
      <w:r w:rsidRPr="00DA70C0">
        <w:rPr>
          <w:rFonts w:ascii="Cambria" w:hAnsi="Cambria"/>
          <w:spacing w:val="9"/>
        </w:rPr>
        <w:t xml:space="preserve"> </w:t>
      </w:r>
      <w:r w:rsidRPr="00DA70C0">
        <w:rPr>
          <w:rFonts w:ascii="Cambria" w:hAnsi="Cambria"/>
          <w:spacing w:val="-3"/>
        </w:rPr>
        <w:t>keçirilməsi</w:t>
      </w:r>
      <w:r w:rsidRPr="00DA70C0">
        <w:rPr>
          <w:rFonts w:ascii="Cambria" w:hAnsi="Cambria"/>
          <w:spacing w:val="15"/>
        </w:rPr>
        <w:t xml:space="preserve"> </w:t>
      </w:r>
      <w:r w:rsidRPr="00DA70C0">
        <w:rPr>
          <w:rFonts w:ascii="Cambria" w:hAnsi="Cambria"/>
          <w:spacing w:val="-1"/>
        </w:rPr>
        <w:t>zərurətini</w:t>
      </w:r>
      <w:r w:rsidRPr="00DA70C0">
        <w:rPr>
          <w:rFonts w:ascii="Cambria" w:hAnsi="Cambria"/>
          <w:spacing w:val="11"/>
        </w:rPr>
        <w:t xml:space="preserve"> </w:t>
      </w:r>
      <w:r w:rsidRPr="00DA70C0">
        <w:rPr>
          <w:rFonts w:ascii="Cambria" w:hAnsi="Cambria"/>
          <w:spacing w:val="-1"/>
        </w:rPr>
        <w:t>meydana</w:t>
      </w:r>
      <w:r w:rsidRPr="00DA70C0">
        <w:rPr>
          <w:rFonts w:ascii="Cambria" w:hAnsi="Cambria"/>
          <w:spacing w:val="9"/>
        </w:rPr>
        <w:t xml:space="preserve"> </w:t>
      </w:r>
      <w:r w:rsidRPr="00DA70C0">
        <w:rPr>
          <w:rFonts w:ascii="Cambria" w:hAnsi="Cambria"/>
        </w:rPr>
        <w:t>çıxarır.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4"/>
        </w:rPr>
        <w:t>B</w:t>
      </w:r>
      <w:r w:rsidRPr="00DA70C0">
        <w:rPr>
          <w:rFonts w:ascii="Cambria" w:hAnsi="Cambria"/>
          <w:spacing w:val="-5"/>
        </w:rPr>
        <w:t>i</w:t>
      </w:r>
      <w:r w:rsidRPr="00DA70C0">
        <w:rPr>
          <w:rFonts w:ascii="Cambria" w:hAnsi="Cambria"/>
          <w:spacing w:val="-4"/>
        </w:rPr>
        <w:t>l</w:t>
      </w:r>
      <w:r w:rsidRPr="00DA70C0">
        <w:rPr>
          <w:rFonts w:ascii="Cambria" w:hAnsi="Cambria"/>
          <w:spacing w:val="-5"/>
        </w:rPr>
        <w:t>i</w:t>
      </w:r>
      <w:r w:rsidRPr="00DA70C0">
        <w:rPr>
          <w:rFonts w:ascii="Cambria" w:hAnsi="Cambria"/>
          <w:spacing w:val="-4"/>
        </w:rPr>
        <w:t>klər</w:t>
      </w:r>
      <w:r w:rsidRPr="00DA70C0">
        <w:rPr>
          <w:rFonts w:ascii="Cambria" w:hAnsi="Cambria"/>
          <w:spacing w:val="33"/>
        </w:rPr>
        <w:t xml:space="preserve"> </w:t>
      </w:r>
      <w:r w:rsidRPr="00DA70C0">
        <w:rPr>
          <w:rFonts w:ascii="Cambria" w:hAnsi="Cambria"/>
          <w:spacing w:val="-3"/>
        </w:rPr>
        <w:t>iqtisadiyyatına</w:t>
      </w:r>
      <w:r w:rsidRPr="00DA70C0">
        <w:rPr>
          <w:rFonts w:ascii="Cambria" w:hAnsi="Cambria"/>
          <w:spacing w:val="36"/>
        </w:rPr>
        <w:t xml:space="preserve"> </w:t>
      </w:r>
      <w:r w:rsidRPr="00DA70C0">
        <w:rPr>
          <w:rFonts w:ascii="Cambria" w:hAnsi="Cambria"/>
        </w:rPr>
        <w:t>əsaslanan</w:t>
      </w:r>
      <w:r w:rsidRPr="00DA70C0">
        <w:rPr>
          <w:rFonts w:ascii="Cambria" w:hAnsi="Cambria"/>
          <w:spacing w:val="29"/>
        </w:rPr>
        <w:t xml:space="preserve"> </w:t>
      </w:r>
      <w:r w:rsidRPr="00DA70C0">
        <w:rPr>
          <w:rFonts w:ascii="Cambria" w:hAnsi="Cambria"/>
          <w:spacing w:val="-4"/>
        </w:rPr>
        <w:t>indiki</w:t>
      </w:r>
      <w:r w:rsidRPr="00DA70C0">
        <w:rPr>
          <w:rFonts w:ascii="Cambria" w:hAnsi="Cambria"/>
          <w:spacing w:val="22"/>
        </w:rPr>
        <w:t xml:space="preserve"> </w:t>
      </w:r>
      <w:r w:rsidRPr="00DA70C0">
        <w:rPr>
          <w:rFonts w:ascii="Cambria" w:hAnsi="Cambria"/>
          <w:spacing w:val="-3"/>
        </w:rPr>
        <w:t>inkişaf</w:t>
      </w:r>
      <w:r w:rsidRPr="00DA70C0">
        <w:rPr>
          <w:rFonts w:ascii="Cambria" w:hAnsi="Cambria"/>
          <w:spacing w:val="31"/>
        </w:rPr>
        <w:t xml:space="preserve"> </w:t>
      </w:r>
      <w:r w:rsidRPr="00DA70C0">
        <w:rPr>
          <w:rFonts w:ascii="Cambria" w:hAnsi="Cambria"/>
          <w:spacing w:val="2"/>
        </w:rPr>
        <w:t>xüsusən</w:t>
      </w:r>
      <w:r w:rsidRPr="00DA70C0">
        <w:rPr>
          <w:rFonts w:ascii="Cambria" w:hAnsi="Cambria"/>
          <w:spacing w:val="29"/>
        </w:rPr>
        <w:t xml:space="preserve"> </w:t>
      </w:r>
      <w:r w:rsidRPr="00DA70C0">
        <w:rPr>
          <w:rFonts w:ascii="Cambria" w:hAnsi="Cambria"/>
          <w:spacing w:val="1"/>
        </w:rPr>
        <w:t>də</w:t>
      </w:r>
      <w:r w:rsidRPr="00DA70C0">
        <w:rPr>
          <w:rFonts w:ascii="Cambria" w:hAnsi="Cambria"/>
          <w:spacing w:val="30"/>
        </w:rPr>
        <w:t xml:space="preserve"> </w:t>
      </w:r>
      <w:r w:rsidRPr="00DA70C0">
        <w:rPr>
          <w:rFonts w:ascii="Cambria" w:hAnsi="Cambria"/>
          <w:spacing w:val="-2"/>
        </w:rPr>
        <w:t>ali</w:t>
      </w:r>
      <w:r w:rsidRPr="00DA70C0">
        <w:rPr>
          <w:rFonts w:ascii="Cambria" w:hAnsi="Cambria"/>
          <w:spacing w:val="72"/>
          <w:w w:val="99"/>
        </w:rPr>
        <w:t xml:space="preserve"> </w:t>
      </w:r>
      <w:r w:rsidRPr="00DA70C0">
        <w:rPr>
          <w:rFonts w:ascii="Cambria" w:hAnsi="Cambria"/>
          <w:spacing w:val="-2"/>
        </w:rPr>
        <w:t>təhsil</w:t>
      </w:r>
      <w:r w:rsidRPr="00DA70C0">
        <w:rPr>
          <w:rFonts w:ascii="Cambria" w:hAnsi="Cambria"/>
          <w:spacing w:val="52"/>
        </w:rPr>
        <w:t xml:space="preserve"> </w:t>
      </w:r>
      <w:r w:rsidRPr="00DA70C0">
        <w:rPr>
          <w:rFonts w:ascii="Cambria" w:hAnsi="Cambria"/>
          <w:spacing w:val="-2"/>
        </w:rPr>
        <w:t>sistemində</w:t>
      </w:r>
      <w:r w:rsidRPr="00DA70C0">
        <w:rPr>
          <w:rFonts w:ascii="Cambria" w:hAnsi="Cambria"/>
          <w:spacing w:val="6"/>
        </w:rPr>
        <w:t xml:space="preserve"> </w:t>
      </w:r>
      <w:r w:rsidRPr="00DA70C0">
        <w:rPr>
          <w:rFonts w:ascii="Cambria" w:hAnsi="Cambria"/>
          <w:spacing w:val="-3"/>
        </w:rPr>
        <w:t>elmi</w:t>
      </w:r>
      <w:r w:rsidRPr="00DA70C0">
        <w:rPr>
          <w:rFonts w:ascii="Cambria" w:hAnsi="Cambria"/>
          <w:spacing w:val="35"/>
        </w:rPr>
        <w:t xml:space="preserve"> </w:t>
      </w:r>
      <w:r w:rsidRPr="00DA70C0">
        <w:rPr>
          <w:rFonts w:ascii="Cambria" w:hAnsi="Cambria"/>
          <w:spacing w:val="-2"/>
        </w:rPr>
        <w:t>potensialın</w:t>
      </w:r>
      <w:r w:rsidRPr="00DA70C0">
        <w:rPr>
          <w:rFonts w:ascii="Cambria" w:hAnsi="Cambria"/>
          <w:spacing w:val="44"/>
        </w:rPr>
        <w:t xml:space="preserve"> </w:t>
      </w:r>
      <w:r w:rsidRPr="00DA70C0">
        <w:rPr>
          <w:rFonts w:ascii="Cambria" w:hAnsi="Cambria"/>
          <w:spacing w:val="2"/>
        </w:rPr>
        <w:t>və</w:t>
      </w:r>
      <w:r w:rsidRPr="00DA70C0">
        <w:rPr>
          <w:rFonts w:ascii="Cambria" w:hAnsi="Cambria"/>
          <w:spacing w:val="43"/>
        </w:rPr>
        <w:t xml:space="preserve"> </w:t>
      </w:r>
      <w:r w:rsidRPr="00DA70C0">
        <w:rPr>
          <w:rFonts w:ascii="Cambria" w:hAnsi="Cambria"/>
          <w:spacing w:val="-3"/>
        </w:rPr>
        <w:t>alimlərin</w:t>
      </w:r>
      <w:r w:rsidRPr="00DA70C0">
        <w:rPr>
          <w:rFonts w:ascii="Cambria" w:hAnsi="Cambria"/>
          <w:spacing w:val="44"/>
        </w:rPr>
        <w:t xml:space="preserve"> </w:t>
      </w:r>
      <w:r w:rsidRPr="00DA70C0">
        <w:rPr>
          <w:rFonts w:ascii="Cambria" w:hAnsi="Cambria"/>
          <w:spacing w:val="-3"/>
        </w:rPr>
        <w:t>elmi</w:t>
      </w:r>
      <w:r w:rsidRPr="00DA70C0">
        <w:rPr>
          <w:rFonts w:ascii="Cambria" w:hAnsi="Cambria"/>
          <w:spacing w:val="35"/>
        </w:rPr>
        <w:t xml:space="preserve"> </w:t>
      </w:r>
      <w:r w:rsidRPr="00DA70C0">
        <w:rPr>
          <w:rFonts w:ascii="Cambria" w:hAnsi="Cambria"/>
          <w:spacing w:val="-3"/>
        </w:rPr>
        <w:t>yaradıcılığının</w:t>
      </w:r>
      <w:r w:rsidRPr="00DA70C0">
        <w:rPr>
          <w:rFonts w:ascii="Cambria" w:hAnsi="Cambria"/>
          <w:spacing w:val="75"/>
        </w:rPr>
        <w:t xml:space="preserve"> </w:t>
      </w:r>
      <w:r w:rsidRPr="00DA70C0">
        <w:rPr>
          <w:rFonts w:ascii="Cambria" w:hAnsi="Cambria"/>
          <w:spacing w:val="-3"/>
        </w:rPr>
        <w:t>stimullaşdırılmasını,</w:t>
      </w:r>
      <w:r w:rsidRPr="00DA70C0">
        <w:rPr>
          <w:rFonts w:ascii="Cambria" w:hAnsi="Cambria"/>
          <w:spacing w:val="9"/>
        </w:rPr>
        <w:t xml:space="preserve"> </w:t>
      </w:r>
      <w:r w:rsidRPr="00DA70C0">
        <w:rPr>
          <w:rFonts w:ascii="Cambria" w:hAnsi="Cambria"/>
          <w:spacing w:val="-3"/>
        </w:rPr>
        <w:t>elmi</w:t>
      </w:r>
      <w:r w:rsidRPr="00DA70C0">
        <w:rPr>
          <w:rFonts w:ascii="Cambria" w:hAnsi="Cambria"/>
          <w:spacing w:val="6"/>
        </w:rPr>
        <w:t xml:space="preserve"> </w:t>
      </w:r>
      <w:r w:rsidRPr="00DA70C0">
        <w:rPr>
          <w:rFonts w:ascii="Cambria" w:hAnsi="Cambria"/>
          <w:spacing w:val="-1"/>
        </w:rPr>
        <w:t>məhsulların</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2"/>
        </w:rPr>
        <w:t>kommersiyalaşdırılmasını</w:t>
      </w:r>
      <w:r w:rsidRPr="00DA70C0">
        <w:rPr>
          <w:rFonts w:ascii="Cambria" w:hAnsi="Cambria"/>
          <w:spacing w:val="64"/>
        </w:rPr>
        <w:t xml:space="preserve"> </w:t>
      </w:r>
      <w:r w:rsidRPr="00DA70C0">
        <w:rPr>
          <w:rFonts w:ascii="Cambria" w:hAnsi="Cambria"/>
        </w:rPr>
        <w:t>nəzərdə</w:t>
      </w:r>
      <w:r w:rsidRPr="00DA70C0">
        <w:rPr>
          <w:rFonts w:ascii="Cambria" w:hAnsi="Cambria"/>
          <w:spacing w:val="28"/>
        </w:rPr>
        <w:t xml:space="preserve"> </w:t>
      </w:r>
      <w:r w:rsidRPr="00DA70C0">
        <w:rPr>
          <w:rFonts w:ascii="Cambria" w:hAnsi="Cambria"/>
          <w:spacing w:val="-1"/>
        </w:rPr>
        <w:t>tutur.</w:t>
      </w:r>
      <w:r w:rsidRPr="00DA70C0">
        <w:rPr>
          <w:rFonts w:ascii="Cambria" w:hAnsi="Cambria"/>
          <w:spacing w:val="24"/>
        </w:rPr>
        <w:t xml:space="preserve"> </w:t>
      </w:r>
      <w:r w:rsidRPr="00DA70C0">
        <w:rPr>
          <w:rFonts w:ascii="Cambria" w:hAnsi="Cambria"/>
          <w:spacing w:val="1"/>
        </w:rPr>
        <w:t>Bu</w:t>
      </w:r>
      <w:r w:rsidRPr="00DA70C0">
        <w:rPr>
          <w:rFonts w:ascii="Cambria" w:hAnsi="Cambria"/>
          <w:spacing w:val="29"/>
        </w:rPr>
        <w:t xml:space="preserve"> </w:t>
      </w:r>
      <w:r w:rsidRPr="00DA70C0">
        <w:rPr>
          <w:rFonts w:ascii="Cambria" w:hAnsi="Cambria"/>
        </w:rPr>
        <w:t>mənada</w:t>
      </w:r>
      <w:r w:rsidRPr="00DA70C0">
        <w:rPr>
          <w:rFonts w:ascii="Cambria" w:hAnsi="Cambria"/>
          <w:spacing w:val="5"/>
        </w:rPr>
        <w:t xml:space="preserve"> </w:t>
      </w:r>
      <w:r w:rsidRPr="00DA70C0">
        <w:rPr>
          <w:rFonts w:ascii="Cambria" w:hAnsi="Cambria"/>
          <w:spacing w:val="-1"/>
        </w:rPr>
        <w:t>universitet</w:t>
      </w:r>
      <w:r w:rsidRPr="00DA70C0">
        <w:rPr>
          <w:rFonts w:ascii="Cambria" w:hAnsi="Cambria"/>
          <w:spacing w:val="3"/>
        </w:rPr>
        <w:t xml:space="preserve"> </w:t>
      </w:r>
      <w:r w:rsidRPr="00DA70C0">
        <w:rPr>
          <w:rFonts w:ascii="Cambria" w:hAnsi="Cambria"/>
          <w:spacing w:val="-4"/>
        </w:rPr>
        <w:t>al</w:t>
      </w:r>
      <w:r w:rsidRPr="00DA70C0">
        <w:rPr>
          <w:rFonts w:ascii="Cambria" w:hAnsi="Cambria"/>
          <w:spacing w:val="-5"/>
        </w:rPr>
        <w:t>i</w:t>
      </w:r>
      <w:r w:rsidRPr="00DA70C0">
        <w:rPr>
          <w:rFonts w:ascii="Cambria" w:hAnsi="Cambria"/>
          <w:spacing w:val="-4"/>
        </w:rPr>
        <w:t>mlərimizin</w:t>
      </w:r>
      <w:r w:rsidRPr="00DA70C0">
        <w:rPr>
          <w:rFonts w:ascii="Cambria" w:hAnsi="Cambria"/>
          <w:spacing w:val="13"/>
        </w:rPr>
        <w:t xml:space="preserve"> </w:t>
      </w:r>
      <w:r w:rsidRPr="00DA70C0">
        <w:rPr>
          <w:rFonts w:ascii="Cambria" w:hAnsi="Cambria"/>
          <w:spacing w:val="-1"/>
        </w:rPr>
        <w:t>nüfuzlu</w:t>
      </w:r>
      <w:r w:rsidRPr="00DA70C0">
        <w:rPr>
          <w:rFonts w:ascii="Cambria" w:hAnsi="Cambria"/>
          <w:spacing w:val="14"/>
        </w:rPr>
        <w:t xml:space="preserve"> </w:t>
      </w:r>
      <w:r w:rsidRPr="00DA70C0">
        <w:rPr>
          <w:rFonts w:ascii="Cambria" w:hAnsi="Cambria"/>
          <w:spacing w:val="-3"/>
        </w:rPr>
        <w:t>elmi</w:t>
      </w:r>
      <w:r w:rsidRPr="00DA70C0">
        <w:rPr>
          <w:rFonts w:ascii="Cambria" w:hAnsi="Cambria"/>
          <w:spacing w:val="37"/>
        </w:rPr>
        <w:t xml:space="preserve"> </w:t>
      </w:r>
      <w:r w:rsidRPr="00DA70C0">
        <w:rPr>
          <w:rFonts w:ascii="Cambria" w:hAnsi="Cambria"/>
        </w:rPr>
        <w:t>bazalarda</w:t>
      </w:r>
      <w:r w:rsidRPr="00DA70C0">
        <w:rPr>
          <w:rFonts w:ascii="Cambria" w:hAnsi="Cambria"/>
          <w:spacing w:val="17"/>
        </w:rPr>
        <w:t xml:space="preserve"> </w:t>
      </w:r>
      <w:r w:rsidRPr="00DA70C0">
        <w:rPr>
          <w:rFonts w:ascii="Cambria" w:hAnsi="Cambria"/>
          <w:spacing w:val="-1"/>
        </w:rPr>
        <w:t>indekslənən</w:t>
      </w:r>
      <w:r w:rsidRPr="00DA70C0">
        <w:rPr>
          <w:rFonts w:ascii="Cambria" w:hAnsi="Cambria"/>
          <w:spacing w:val="20"/>
        </w:rPr>
        <w:t xml:space="preserve"> </w:t>
      </w:r>
      <w:r w:rsidRPr="00DA70C0">
        <w:rPr>
          <w:rFonts w:ascii="Cambria" w:hAnsi="Cambria"/>
        </w:rPr>
        <w:t>jurnallarda</w:t>
      </w:r>
      <w:r w:rsidRPr="00DA70C0">
        <w:rPr>
          <w:rFonts w:ascii="Cambria" w:hAnsi="Cambria"/>
          <w:spacing w:val="42"/>
        </w:rPr>
        <w:t xml:space="preserve"> </w:t>
      </w:r>
      <w:r w:rsidRPr="00DA70C0">
        <w:rPr>
          <w:rFonts w:ascii="Cambria" w:hAnsi="Cambria"/>
          <w:spacing w:val="-2"/>
        </w:rPr>
        <w:t>keyfiyyətli</w:t>
      </w:r>
      <w:r w:rsidRPr="00DA70C0">
        <w:rPr>
          <w:rFonts w:ascii="Cambria" w:hAnsi="Cambria"/>
          <w:spacing w:val="32"/>
        </w:rPr>
        <w:t xml:space="preserve"> </w:t>
      </w:r>
      <w:r w:rsidRPr="00DA70C0">
        <w:rPr>
          <w:rFonts w:ascii="Cambria" w:hAnsi="Cambria"/>
          <w:spacing w:val="-3"/>
        </w:rPr>
        <w:t>elmi</w:t>
      </w:r>
      <w:r w:rsidRPr="00DA70C0">
        <w:rPr>
          <w:rFonts w:ascii="Cambria" w:hAnsi="Cambria"/>
          <w:spacing w:val="33"/>
        </w:rPr>
        <w:t xml:space="preserve"> </w:t>
      </w:r>
      <w:r w:rsidRPr="00DA70C0">
        <w:rPr>
          <w:rFonts w:ascii="Cambria" w:hAnsi="Cambria"/>
          <w:spacing w:val="-1"/>
        </w:rPr>
        <w:t>məqalələrlə</w:t>
      </w:r>
      <w:r w:rsidRPr="00DA70C0">
        <w:rPr>
          <w:rFonts w:ascii="Cambria" w:hAnsi="Cambria"/>
          <w:spacing w:val="21"/>
        </w:rPr>
        <w:t xml:space="preserve"> </w:t>
      </w:r>
      <w:r w:rsidRPr="00DA70C0">
        <w:rPr>
          <w:rFonts w:ascii="Cambria" w:hAnsi="Cambria"/>
          <w:spacing w:val="1"/>
        </w:rPr>
        <w:t>dərc</w:t>
      </w:r>
      <w:r w:rsidRPr="00DA70C0">
        <w:rPr>
          <w:rFonts w:ascii="Cambria" w:hAnsi="Cambria"/>
          <w:spacing w:val="46"/>
          <w:w w:val="99"/>
        </w:rPr>
        <w:t xml:space="preserve"> </w:t>
      </w:r>
      <w:r w:rsidRPr="00DA70C0">
        <w:rPr>
          <w:rFonts w:ascii="Cambria" w:hAnsi="Cambria"/>
        </w:rPr>
        <w:t>olunması</w:t>
      </w:r>
      <w:r w:rsidRPr="00DA70C0">
        <w:rPr>
          <w:rFonts w:ascii="Cambria" w:hAnsi="Cambria"/>
          <w:spacing w:val="26"/>
        </w:rPr>
        <w:t xml:space="preserve"> </w:t>
      </w:r>
      <w:r w:rsidRPr="00DA70C0">
        <w:rPr>
          <w:rFonts w:ascii="Cambria" w:hAnsi="Cambria"/>
          <w:spacing w:val="1"/>
        </w:rPr>
        <w:t>və</w:t>
      </w:r>
      <w:r w:rsidRPr="00DA70C0">
        <w:rPr>
          <w:rFonts w:ascii="Cambria" w:hAnsi="Cambria"/>
          <w:spacing w:val="15"/>
        </w:rPr>
        <w:t xml:space="preserve"> </w:t>
      </w:r>
      <w:r w:rsidRPr="00DA70C0">
        <w:rPr>
          <w:rFonts w:ascii="Cambria" w:hAnsi="Cambria"/>
          <w:spacing w:val="1"/>
        </w:rPr>
        <w:t>onlara</w:t>
      </w:r>
      <w:r w:rsidRPr="00DA70C0">
        <w:rPr>
          <w:rFonts w:ascii="Cambria" w:hAnsi="Cambria"/>
          <w:spacing w:val="21"/>
        </w:rPr>
        <w:t xml:space="preserve"> </w:t>
      </w:r>
      <w:r w:rsidRPr="00DA70C0">
        <w:rPr>
          <w:rFonts w:ascii="Cambria" w:hAnsi="Cambria"/>
        </w:rPr>
        <w:t>olan</w:t>
      </w:r>
      <w:r w:rsidRPr="00DA70C0">
        <w:rPr>
          <w:rFonts w:ascii="Cambria" w:hAnsi="Cambria"/>
          <w:spacing w:val="19"/>
        </w:rPr>
        <w:t xml:space="preserve"> </w:t>
      </w:r>
      <w:r w:rsidRPr="00DA70C0">
        <w:rPr>
          <w:rFonts w:ascii="Cambria" w:hAnsi="Cambria"/>
          <w:spacing w:val="-3"/>
        </w:rPr>
        <w:t>istinadlar</w:t>
      </w:r>
      <w:r w:rsidRPr="00DA70C0">
        <w:rPr>
          <w:rFonts w:ascii="Cambria" w:hAnsi="Cambria"/>
          <w:spacing w:val="24"/>
        </w:rPr>
        <w:t xml:space="preserve"> </w:t>
      </w:r>
      <w:r w:rsidRPr="00DA70C0">
        <w:rPr>
          <w:rFonts w:ascii="Cambria" w:hAnsi="Cambria"/>
          <w:spacing w:val="-2"/>
        </w:rPr>
        <w:t>ali</w:t>
      </w:r>
      <w:r w:rsidRPr="00DA70C0">
        <w:rPr>
          <w:rFonts w:ascii="Cambria" w:hAnsi="Cambria"/>
          <w:spacing w:val="11"/>
        </w:rPr>
        <w:t xml:space="preserve"> </w:t>
      </w:r>
      <w:r w:rsidRPr="00DA70C0">
        <w:rPr>
          <w:rFonts w:ascii="Cambria" w:hAnsi="Cambria"/>
          <w:spacing w:val="-2"/>
        </w:rPr>
        <w:t>təhsilin</w:t>
      </w:r>
      <w:r w:rsidRPr="00DA70C0">
        <w:rPr>
          <w:rFonts w:ascii="Cambria" w:hAnsi="Cambria"/>
          <w:spacing w:val="20"/>
        </w:rPr>
        <w:t xml:space="preserve"> </w:t>
      </w:r>
      <w:r w:rsidRPr="00DA70C0">
        <w:rPr>
          <w:rFonts w:ascii="Cambria" w:hAnsi="Cambria"/>
          <w:spacing w:val="-2"/>
        </w:rPr>
        <w:t>ciddi</w:t>
      </w:r>
      <w:r w:rsidRPr="00DA70C0">
        <w:rPr>
          <w:rFonts w:ascii="Cambria" w:hAnsi="Cambria"/>
          <w:spacing w:val="11"/>
        </w:rPr>
        <w:t xml:space="preserve"> </w:t>
      </w:r>
      <w:r w:rsidRPr="00DA70C0">
        <w:rPr>
          <w:rFonts w:ascii="Cambria" w:hAnsi="Cambria"/>
          <w:spacing w:val="-1"/>
        </w:rPr>
        <w:t>keyfiyyət</w:t>
      </w:r>
      <w:r w:rsidRPr="00DA70C0">
        <w:rPr>
          <w:rFonts w:ascii="Cambria" w:hAnsi="Cambria"/>
          <w:spacing w:val="50"/>
        </w:rPr>
        <w:t xml:space="preserve"> </w:t>
      </w:r>
      <w:r w:rsidRPr="00DA70C0">
        <w:rPr>
          <w:rFonts w:ascii="Cambria" w:hAnsi="Cambria"/>
          <w:spacing w:val="-1"/>
        </w:rPr>
        <w:t>göstəriciləridir.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eastAsia="Times New Roman" w:hAnsi="Cambria"/>
          <w:spacing w:val="-6"/>
        </w:rPr>
        <w:t>Azərbaycan</w:t>
      </w:r>
      <w:r w:rsidRPr="00DA70C0">
        <w:rPr>
          <w:rFonts w:ascii="Cambria" w:eastAsia="Times New Roman" w:hAnsi="Cambria"/>
          <w:spacing w:val="29"/>
        </w:rPr>
        <w:t xml:space="preserve"> </w:t>
      </w:r>
      <w:r w:rsidRPr="00DA70C0">
        <w:rPr>
          <w:rFonts w:ascii="Cambria" w:eastAsia="Times New Roman" w:hAnsi="Cambria"/>
          <w:spacing w:val="-9"/>
        </w:rPr>
        <w:t>Respublikasında</w:t>
      </w:r>
      <w:r w:rsidRPr="00DA70C0">
        <w:rPr>
          <w:rFonts w:ascii="Cambria" w:eastAsia="Times New Roman" w:hAnsi="Cambria"/>
          <w:spacing w:val="47"/>
        </w:rPr>
        <w:t xml:space="preserve"> </w:t>
      </w:r>
      <w:hyperlink r:id="rId17">
        <w:r w:rsidRPr="00DA70C0">
          <w:rPr>
            <w:rFonts w:ascii="Cambria" w:eastAsia="Times New Roman" w:hAnsi="Cambria"/>
            <w:spacing w:val="-18"/>
          </w:rPr>
          <w:t>milli</w:t>
        </w:r>
        <w:r w:rsidRPr="00DA70C0">
          <w:rPr>
            <w:rFonts w:ascii="Cambria" w:eastAsia="Times New Roman" w:hAnsi="Cambria"/>
            <w:spacing w:val="8"/>
          </w:rPr>
          <w:t xml:space="preserve"> </w:t>
        </w:r>
        <w:r w:rsidRPr="00DA70C0">
          <w:rPr>
            <w:rFonts w:ascii="Cambria" w:eastAsia="Times New Roman" w:hAnsi="Cambria"/>
            <w:spacing w:val="-10"/>
          </w:rPr>
          <w:t>iqtisadiyyat</w:t>
        </w:r>
        <w:r w:rsidRPr="00DA70C0">
          <w:rPr>
            <w:rFonts w:ascii="Cambria" w:eastAsia="Times New Roman" w:hAnsi="Cambria"/>
          </w:rPr>
          <w:t xml:space="preserve"> </w:t>
        </w:r>
        <w:r w:rsidRPr="00DA70C0">
          <w:rPr>
            <w:rFonts w:ascii="Cambria" w:eastAsia="Times New Roman" w:hAnsi="Cambria"/>
            <w:spacing w:val="23"/>
          </w:rPr>
          <w:t xml:space="preserve"> </w:t>
        </w:r>
        <w:r w:rsidRPr="00DA70C0">
          <w:rPr>
            <w:rFonts w:ascii="Cambria" w:eastAsia="Times New Roman" w:hAnsi="Cambria"/>
            <w:spacing w:val="-6"/>
          </w:rPr>
          <w:t>perspektivi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9"/>
          </w:rPr>
          <w:t>üzrə</w:t>
        </w:r>
        <w:r w:rsidRPr="00DA70C0">
          <w:rPr>
            <w:rFonts w:ascii="Cambria" w:eastAsia="Times New Roman" w:hAnsi="Cambria"/>
          </w:rPr>
          <w:t xml:space="preserve"> </w:t>
        </w:r>
        <w:r w:rsidRPr="00DA70C0">
          <w:rPr>
            <w:rFonts w:ascii="Cambria" w:eastAsia="Times New Roman" w:hAnsi="Cambria"/>
            <w:spacing w:val="29"/>
          </w:rPr>
          <w:t xml:space="preserve"> </w:t>
        </w:r>
        <w:r w:rsidRPr="00DA70C0">
          <w:rPr>
            <w:rFonts w:ascii="Cambria" w:eastAsia="Times New Roman" w:hAnsi="Cambria"/>
            <w:spacing w:val="-5"/>
          </w:rPr>
          <w:t>strateji</w:t>
        </w:r>
      </w:hyperlink>
      <w:r w:rsidRPr="00DA70C0">
        <w:rPr>
          <w:rFonts w:ascii="Cambria" w:eastAsia="Times New Roman" w:hAnsi="Cambria"/>
          <w:spacing w:val="83"/>
        </w:rPr>
        <w:t xml:space="preserve"> </w:t>
      </w:r>
      <w:r w:rsidRPr="00DA70C0">
        <w:rPr>
          <w:rFonts w:ascii="Cambria" w:eastAsia="Times New Roman" w:hAnsi="Cambria"/>
          <w:spacing w:val="-6"/>
        </w:rPr>
        <w:t>yol</w:t>
      </w:r>
      <w:r w:rsidRPr="00DA70C0">
        <w:rPr>
          <w:rFonts w:ascii="Cambria" w:eastAsia="Times New Roman" w:hAnsi="Cambria"/>
          <w:spacing w:val="38"/>
        </w:rPr>
        <w:t xml:space="preserve"> </w:t>
      </w:r>
      <w:r w:rsidRPr="00DA70C0">
        <w:rPr>
          <w:rFonts w:ascii="Cambria" w:eastAsia="Times New Roman" w:hAnsi="Cambria"/>
          <w:spacing w:val="-8"/>
        </w:rPr>
        <w:t>xeritesi</w:t>
      </w:r>
      <w:r w:rsidRPr="00DA70C0">
        <w:rPr>
          <w:rFonts w:ascii="Cambria" w:eastAsia="Times New Roman" w:hAnsi="Cambria"/>
          <w:spacing w:val="38"/>
        </w:rPr>
        <w:t xml:space="preserve"> </w:t>
      </w:r>
      <w:r w:rsidRPr="00DA70C0">
        <w:rPr>
          <w:rFonts w:ascii="Cambria" w:eastAsia="Times New Roman" w:hAnsi="Cambria"/>
          <w:spacing w:val="-6"/>
        </w:rPr>
        <w:t>Azərbaycanda</w:t>
      </w:r>
      <w:r w:rsidRPr="00DA70C0">
        <w:rPr>
          <w:rFonts w:ascii="Cambria" w:eastAsia="Times New Roman" w:hAnsi="Cambria"/>
          <w:spacing w:val="58"/>
        </w:rPr>
        <w:t xml:space="preserve"> </w:t>
      </w:r>
      <w:r w:rsidRPr="00DA70C0">
        <w:rPr>
          <w:rFonts w:ascii="Cambria" w:eastAsia="Times New Roman" w:hAnsi="Cambria"/>
          <w:spacing w:val="-8"/>
        </w:rPr>
        <w:t>iqtisadi</w:t>
      </w:r>
      <w:r w:rsidRPr="00DA70C0">
        <w:rPr>
          <w:rFonts w:ascii="Cambria" w:eastAsia="Times New Roman" w:hAnsi="Cambria"/>
          <w:spacing w:val="38"/>
        </w:rPr>
        <w:t xml:space="preserve"> </w:t>
      </w:r>
      <w:r w:rsidRPr="00DA70C0">
        <w:rPr>
          <w:rFonts w:ascii="Cambria" w:eastAsia="Times New Roman" w:hAnsi="Cambria"/>
          <w:spacing w:val="-6"/>
        </w:rPr>
        <w:t>və</w:t>
      </w:r>
      <w:r w:rsidRPr="00DA70C0">
        <w:rPr>
          <w:rFonts w:ascii="Cambria" w:eastAsia="Times New Roman" w:hAnsi="Cambria"/>
          <w:spacing w:val="58"/>
        </w:rPr>
        <w:t xml:space="preserve"> </w:t>
      </w:r>
      <w:r w:rsidRPr="00DA70C0">
        <w:rPr>
          <w:rFonts w:ascii="Cambria" w:eastAsia="Times New Roman" w:hAnsi="Cambria"/>
          <w:spacing w:val="-6"/>
        </w:rPr>
        <w:t>sosial</w:t>
      </w:r>
      <w:r w:rsidRPr="00DA70C0">
        <w:rPr>
          <w:rFonts w:ascii="Cambria" w:eastAsia="Times New Roman" w:hAnsi="Cambria"/>
          <w:spacing w:val="38"/>
        </w:rPr>
        <w:t xml:space="preserve"> </w:t>
      </w:r>
      <w:r w:rsidRPr="00DA70C0">
        <w:rPr>
          <w:rFonts w:ascii="Cambria" w:eastAsia="Times New Roman" w:hAnsi="Cambria"/>
          <w:spacing w:val="-8"/>
        </w:rPr>
        <w:t>baxımdan</w:t>
      </w:r>
      <w:r w:rsidRPr="00DA70C0">
        <w:rPr>
          <w:rFonts w:ascii="Cambria" w:eastAsia="Times New Roman" w:hAnsi="Cambria"/>
        </w:rPr>
        <w:t xml:space="preserve"> </w:t>
      </w:r>
      <w:r w:rsidRPr="00DA70C0">
        <w:rPr>
          <w:rFonts w:ascii="Cambria" w:eastAsia="Times New Roman" w:hAnsi="Cambria"/>
          <w:spacing w:val="47"/>
        </w:rPr>
        <w:t xml:space="preserve"> </w:t>
      </w:r>
      <w:r w:rsidRPr="00DA70C0">
        <w:rPr>
          <w:rFonts w:ascii="Cambria" w:eastAsia="Times New Roman" w:hAnsi="Cambria"/>
          <w:spacing w:val="-5"/>
        </w:rPr>
        <w:t>daha</w:t>
      </w:r>
      <w:r w:rsidRPr="00DA70C0">
        <w:rPr>
          <w:rFonts w:ascii="Cambria" w:eastAsia="Times New Roman" w:hAnsi="Cambria"/>
        </w:rPr>
        <w:t xml:space="preserve"> </w:t>
      </w:r>
      <w:r w:rsidRPr="00DA70C0">
        <w:rPr>
          <w:rFonts w:ascii="Cambria" w:eastAsia="Times New Roman" w:hAnsi="Cambria"/>
          <w:spacing w:val="44"/>
        </w:rPr>
        <w:t xml:space="preserve"> </w:t>
      </w:r>
      <w:r w:rsidRPr="00DA70C0">
        <w:rPr>
          <w:rFonts w:ascii="Cambria" w:eastAsia="Times New Roman" w:hAnsi="Cambria"/>
          <w:spacing w:val="-8"/>
        </w:rPr>
        <w:t>səmərəli</w:t>
      </w:r>
      <w:r w:rsidRPr="00DA70C0">
        <w:rPr>
          <w:rFonts w:ascii="Cambria" w:eastAsia="Times New Roman" w:hAnsi="Cambria"/>
        </w:rPr>
        <w:t xml:space="preserve"> </w:t>
      </w:r>
      <w:r w:rsidRPr="00DA70C0">
        <w:rPr>
          <w:rFonts w:ascii="Cambria" w:eastAsia="Times New Roman" w:hAnsi="Cambria"/>
          <w:spacing w:val="23"/>
        </w:rPr>
        <w:t xml:space="preserve"> </w:t>
      </w:r>
      <w:r w:rsidRPr="00DA70C0">
        <w:rPr>
          <w:rFonts w:ascii="Cambria" w:eastAsia="Times New Roman" w:hAnsi="Cambria"/>
          <w:spacing w:val="-8"/>
        </w:rPr>
        <w:t>ali</w:t>
      </w:r>
      <w:r w:rsidRPr="00DA70C0">
        <w:rPr>
          <w:rFonts w:ascii="Cambria" w:eastAsia="Times New Roman" w:hAnsi="Cambria"/>
          <w:spacing w:val="57"/>
        </w:rPr>
        <w:t xml:space="preserve"> </w:t>
      </w:r>
      <w:r w:rsidRPr="00DA70C0">
        <w:rPr>
          <w:rFonts w:ascii="Cambria" w:eastAsia="Times New Roman" w:hAnsi="Cambria"/>
          <w:spacing w:val="-9"/>
        </w:rPr>
        <w:t>təhsil</w:t>
      </w:r>
      <w:r w:rsidRPr="00DA70C0">
        <w:rPr>
          <w:rFonts w:ascii="Cambria" w:eastAsia="Times New Roman" w:hAnsi="Cambria"/>
        </w:rPr>
        <w:t xml:space="preserve"> </w:t>
      </w:r>
      <w:r w:rsidRPr="00DA70C0">
        <w:rPr>
          <w:rFonts w:ascii="Cambria" w:eastAsia="Times New Roman" w:hAnsi="Cambria"/>
          <w:spacing w:val="38"/>
        </w:rPr>
        <w:t xml:space="preserve"> </w:t>
      </w:r>
      <w:r w:rsidRPr="00DA70C0">
        <w:rPr>
          <w:rFonts w:ascii="Cambria" w:eastAsia="Times New Roman" w:hAnsi="Cambria"/>
          <w:spacing w:val="-13"/>
        </w:rPr>
        <w:t>sisteminin</w:t>
      </w:r>
      <w:r w:rsidRPr="00DA70C0">
        <w:rPr>
          <w:rFonts w:ascii="Cambria" w:eastAsia="Times New Roman" w:hAnsi="Cambria"/>
        </w:rPr>
        <w:t xml:space="preserve"> </w:t>
      </w:r>
      <w:r w:rsidRPr="00DA70C0">
        <w:rPr>
          <w:rFonts w:ascii="Cambria" w:eastAsia="Times New Roman" w:hAnsi="Cambria"/>
          <w:spacing w:val="46"/>
        </w:rPr>
        <w:t xml:space="preserve"> </w:t>
      </w:r>
      <w:r w:rsidRPr="00DA70C0">
        <w:rPr>
          <w:rFonts w:ascii="Cambria" w:eastAsia="Times New Roman" w:hAnsi="Cambria"/>
          <w:spacing w:val="-11"/>
        </w:rPr>
        <w:t>formalaşdırılması</w:t>
      </w:r>
      <w:r w:rsidRPr="00DA70C0">
        <w:rPr>
          <w:rFonts w:ascii="Cambria" w:eastAsia="Times New Roman" w:hAnsi="Cambria"/>
        </w:rPr>
        <w:t xml:space="preserve"> </w:t>
      </w:r>
      <w:r w:rsidRPr="00DA70C0">
        <w:rPr>
          <w:rFonts w:ascii="Cambria" w:eastAsia="Times New Roman" w:hAnsi="Cambria"/>
          <w:spacing w:val="38"/>
        </w:rPr>
        <w:t xml:space="preserve"> </w:t>
      </w:r>
      <w:r w:rsidRPr="00DA70C0">
        <w:rPr>
          <w:rFonts w:ascii="Cambria" w:eastAsia="Times New Roman" w:hAnsi="Cambria"/>
          <w:spacing w:val="-6"/>
        </w:rPr>
        <w:t>prosesinə</w:t>
      </w:r>
      <w:r w:rsidRPr="00DA70C0">
        <w:rPr>
          <w:rFonts w:ascii="Cambria" w:eastAsia="Times New Roman" w:hAnsi="Cambria"/>
        </w:rPr>
        <w:t xml:space="preserve"> </w:t>
      </w:r>
      <w:r w:rsidRPr="00DA70C0">
        <w:rPr>
          <w:rFonts w:ascii="Cambria" w:eastAsia="Times New Roman" w:hAnsi="Cambria"/>
          <w:spacing w:val="58"/>
        </w:rPr>
        <w:t xml:space="preserve"> </w:t>
      </w:r>
      <w:r w:rsidRPr="00DA70C0">
        <w:rPr>
          <w:rFonts w:ascii="Cambria" w:eastAsia="Times New Roman" w:hAnsi="Cambria"/>
          <w:spacing w:val="-4"/>
        </w:rPr>
        <w:t>start</w:t>
      </w:r>
      <w:r w:rsidRPr="00DA70C0">
        <w:rPr>
          <w:rFonts w:ascii="Cambria" w:eastAsia="Times New Roman" w:hAnsi="Cambria"/>
        </w:rPr>
        <w:t xml:space="preserve"> </w:t>
      </w:r>
      <w:r w:rsidRPr="00DA70C0">
        <w:rPr>
          <w:rFonts w:ascii="Cambria" w:eastAsia="Times New Roman" w:hAnsi="Cambria"/>
          <w:spacing w:val="53"/>
        </w:rPr>
        <w:t xml:space="preserve"> </w:t>
      </w:r>
      <w:r w:rsidRPr="00DA70C0">
        <w:rPr>
          <w:rFonts w:ascii="Cambria" w:eastAsia="Times New Roman" w:hAnsi="Cambria"/>
          <w:spacing w:val="-12"/>
        </w:rPr>
        <w:t>verildi.</w:t>
      </w:r>
      <w:r w:rsidRPr="00DA70C0">
        <w:rPr>
          <w:rFonts w:ascii="Cambria" w:eastAsia="Times New Roman" w:hAnsi="Cambria"/>
        </w:rPr>
        <w:t xml:space="preserve"> </w:t>
      </w:r>
      <w:r w:rsidRPr="00DA70C0">
        <w:rPr>
          <w:rFonts w:ascii="Cambria" w:eastAsia="Times New Roman" w:hAnsi="Cambria"/>
          <w:spacing w:val="2"/>
        </w:rPr>
        <w:t xml:space="preserve"> </w:t>
      </w:r>
      <w:r w:rsidRPr="00DA70C0">
        <w:rPr>
          <w:rFonts w:ascii="Cambria" w:eastAsia="Times New Roman" w:hAnsi="Cambria"/>
          <w:spacing w:val="-11"/>
        </w:rPr>
        <w:t>Bunu</w:t>
      </w:r>
      <w:r w:rsidRPr="00DA70C0">
        <w:rPr>
          <w:rFonts w:ascii="Cambria" w:eastAsia="Times New Roman" w:hAnsi="Cambria"/>
        </w:rPr>
        <w:t xml:space="preserve"> </w:t>
      </w:r>
      <w:r w:rsidRPr="00DA70C0">
        <w:rPr>
          <w:rFonts w:ascii="Cambria" w:eastAsia="Times New Roman" w:hAnsi="Cambria"/>
          <w:spacing w:val="31"/>
        </w:rPr>
        <w:t xml:space="preserve"> </w:t>
      </w:r>
      <w:r w:rsidRPr="00DA70C0">
        <w:rPr>
          <w:rFonts w:ascii="Cambria" w:eastAsia="Times New Roman" w:hAnsi="Cambria"/>
          <w:spacing w:val="-7"/>
        </w:rPr>
        <w:t>nəzərə</w:t>
      </w:r>
      <w:r w:rsidRPr="00DA70C0">
        <w:rPr>
          <w:rFonts w:ascii="Cambria" w:eastAsia="Times New Roman" w:hAnsi="Cambria"/>
          <w:spacing w:val="67"/>
        </w:rPr>
        <w:t xml:space="preserve"> </w:t>
      </w:r>
      <w:r w:rsidRPr="00DA70C0">
        <w:rPr>
          <w:rFonts w:ascii="Cambria" w:eastAsia="Times New Roman" w:hAnsi="Cambria"/>
          <w:spacing w:val="-5"/>
        </w:rPr>
        <w:t>alaraq,</w:t>
      </w:r>
      <w:r w:rsidRPr="00DA70C0">
        <w:rPr>
          <w:rFonts w:ascii="Cambria" w:eastAsia="Times New Roman" w:hAnsi="Cambria"/>
          <w:spacing w:val="16"/>
        </w:rPr>
        <w:t xml:space="preserve"> </w:t>
      </w:r>
      <w:r w:rsidRPr="00DA70C0">
        <w:rPr>
          <w:rFonts w:ascii="Cambria" w:eastAsia="Times New Roman" w:hAnsi="Cambria"/>
          <w:spacing w:val="-6"/>
        </w:rPr>
        <w:t>Azərbaycan</w:t>
      </w:r>
      <w:r w:rsidRPr="00DA70C0">
        <w:rPr>
          <w:rFonts w:ascii="Cambria" w:eastAsia="Times New Roman" w:hAnsi="Cambria"/>
          <w:spacing w:val="44"/>
        </w:rPr>
        <w:t xml:space="preserve"> </w:t>
      </w:r>
      <w:r w:rsidRPr="00DA70C0">
        <w:rPr>
          <w:rFonts w:ascii="Cambria" w:eastAsia="Times New Roman" w:hAnsi="Cambria"/>
          <w:spacing w:val="-7"/>
        </w:rPr>
        <w:t>Respublikası</w:t>
      </w:r>
      <w:r w:rsidRPr="00DA70C0">
        <w:rPr>
          <w:rFonts w:ascii="Cambria" w:eastAsia="Times New Roman" w:hAnsi="Cambria"/>
          <w:spacing w:val="38"/>
        </w:rPr>
        <w:t xml:space="preserve"> </w:t>
      </w:r>
      <w:r w:rsidRPr="00DA70C0">
        <w:rPr>
          <w:rFonts w:ascii="Cambria" w:eastAsia="Times New Roman" w:hAnsi="Cambria"/>
          <w:spacing w:val="-11"/>
        </w:rPr>
        <w:t>Prezidentinin</w:t>
      </w:r>
      <w:r w:rsidRPr="00DA70C0">
        <w:rPr>
          <w:rFonts w:ascii="Cambria" w:eastAsia="Times New Roman" w:hAnsi="Cambria"/>
          <w:spacing w:val="44"/>
        </w:rPr>
        <w:t xml:space="preserve"> </w:t>
      </w:r>
      <w:r w:rsidRPr="00DA70C0">
        <w:rPr>
          <w:rFonts w:ascii="Cambria" w:eastAsia="Times New Roman" w:hAnsi="Cambria"/>
          <w:spacing w:val="1"/>
        </w:rPr>
        <w:t>2016-cı</w:t>
      </w:r>
      <w:r w:rsidRPr="00DA70C0">
        <w:rPr>
          <w:rFonts w:ascii="Cambria" w:eastAsia="Times New Roman" w:hAnsi="Cambria"/>
          <w:spacing w:val="38"/>
        </w:rPr>
        <w:t xml:space="preserve"> </w:t>
      </w:r>
      <w:r w:rsidRPr="00DA70C0">
        <w:rPr>
          <w:rFonts w:ascii="Cambria" w:eastAsia="Times New Roman" w:hAnsi="Cambria"/>
          <w:spacing w:val="-11"/>
        </w:rPr>
        <w:t>il</w:t>
      </w:r>
      <w:r w:rsidRPr="00DA70C0">
        <w:rPr>
          <w:rFonts w:ascii="Cambria" w:eastAsia="Times New Roman" w:hAnsi="Cambria"/>
          <w:spacing w:val="38"/>
        </w:rPr>
        <w:t xml:space="preserve"> </w:t>
      </w:r>
      <w:r w:rsidRPr="00DA70C0">
        <w:rPr>
          <w:rFonts w:ascii="Cambria" w:eastAsia="Times New Roman" w:hAnsi="Cambria"/>
        </w:rPr>
        <w:t>6</w:t>
      </w:r>
      <w:r w:rsidRPr="00DA70C0">
        <w:rPr>
          <w:rFonts w:ascii="Cambria" w:eastAsia="Times New Roman" w:hAnsi="Cambria"/>
          <w:spacing w:val="59"/>
        </w:rPr>
        <w:t xml:space="preserve"> </w:t>
      </w:r>
      <w:r w:rsidRPr="00DA70C0">
        <w:rPr>
          <w:rFonts w:ascii="Cambria" w:eastAsia="Times New Roman" w:hAnsi="Cambria"/>
          <w:spacing w:val="-1"/>
        </w:rPr>
        <w:t>dekabr</w:t>
      </w:r>
      <w:r w:rsidRPr="00DA70C0">
        <w:rPr>
          <w:rFonts w:ascii="Cambria" w:eastAsia="Times New Roman" w:hAnsi="Cambria"/>
          <w:spacing w:val="54"/>
        </w:rPr>
        <w:t xml:space="preserve"> </w:t>
      </w:r>
      <w:r w:rsidRPr="00DA70C0">
        <w:rPr>
          <w:rFonts w:ascii="Cambria" w:eastAsia="Times New Roman" w:hAnsi="Cambria"/>
          <w:spacing w:val="-11"/>
        </w:rPr>
        <w:t>tarixli</w:t>
      </w:r>
      <w:r w:rsidRPr="00DA70C0">
        <w:rPr>
          <w:rFonts w:ascii="Cambria" w:eastAsia="Times New Roman" w:hAnsi="Cambria"/>
          <w:spacing w:val="61"/>
        </w:rPr>
        <w:t xml:space="preserve"> </w:t>
      </w:r>
      <w:r w:rsidRPr="00DA70C0">
        <w:rPr>
          <w:rFonts w:ascii="Cambria" w:eastAsia="Times New Roman" w:hAnsi="Cambria"/>
          <w:spacing w:val="-7"/>
        </w:rPr>
        <w:t>Fərmanı</w:t>
      </w:r>
      <w:r w:rsidRPr="00DA70C0">
        <w:rPr>
          <w:rFonts w:ascii="Cambria" w:eastAsia="Times New Roman" w:hAnsi="Cambria"/>
          <w:spacing w:val="23"/>
        </w:rPr>
        <w:t xml:space="preserve"> </w:t>
      </w:r>
      <w:r w:rsidRPr="00DA70C0">
        <w:rPr>
          <w:rFonts w:ascii="Cambria" w:eastAsia="Times New Roman" w:hAnsi="Cambria"/>
          <w:spacing w:val="-15"/>
        </w:rPr>
        <w:t>ilə</w:t>
      </w:r>
      <w:r w:rsidRPr="00DA70C0">
        <w:rPr>
          <w:rFonts w:ascii="Cambria" w:eastAsia="Times New Roman" w:hAnsi="Cambria"/>
          <w:spacing w:val="44"/>
        </w:rPr>
        <w:t xml:space="preserve"> </w:t>
      </w:r>
      <w:r w:rsidRPr="00DA70C0">
        <w:rPr>
          <w:rFonts w:ascii="Cambria" w:eastAsia="Times New Roman" w:hAnsi="Cambria"/>
        </w:rPr>
        <w:t>–</w:t>
      </w:r>
      <w:r w:rsidRPr="00DA70C0">
        <w:rPr>
          <w:rFonts w:ascii="Cambria" w:eastAsia="Times New Roman" w:hAnsi="Cambria"/>
          <w:spacing w:val="45"/>
        </w:rPr>
        <w:t xml:space="preserve"> </w:t>
      </w:r>
      <w:r>
        <w:rPr>
          <w:rFonts w:ascii="Cambria" w:eastAsia="Times New Roman" w:hAnsi="Cambria"/>
        </w:rPr>
        <w:t>“</w:t>
      </w:r>
      <w:r w:rsidRPr="00DA70C0">
        <w:rPr>
          <w:rFonts w:ascii="Cambria" w:eastAsia="Times New Roman" w:hAnsi="Cambria"/>
          <w:spacing w:val="-6"/>
        </w:rPr>
        <w:t>Azərbaycan</w:t>
      </w:r>
      <w:r w:rsidRPr="00DA70C0">
        <w:rPr>
          <w:rFonts w:ascii="Cambria" w:eastAsia="Times New Roman" w:hAnsi="Cambria"/>
        </w:rPr>
        <w:t xml:space="preserve"> </w:t>
      </w:r>
      <w:r w:rsidRPr="00DA70C0">
        <w:rPr>
          <w:rFonts w:ascii="Cambria" w:eastAsia="Times New Roman" w:hAnsi="Cambria"/>
          <w:spacing w:val="14"/>
        </w:rPr>
        <w:t xml:space="preserve"> </w:t>
      </w:r>
      <w:r w:rsidRPr="00DA70C0">
        <w:rPr>
          <w:rFonts w:ascii="Cambria" w:eastAsia="Times New Roman" w:hAnsi="Cambria"/>
          <w:spacing w:val="-10"/>
        </w:rPr>
        <w:t>Respublikasının</w:t>
      </w:r>
      <w:r w:rsidRPr="00DA70C0">
        <w:rPr>
          <w:rFonts w:ascii="Cambria" w:eastAsia="Times New Roman" w:hAnsi="Cambria"/>
        </w:rPr>
        <w:t xml:space="preserve"> </w:t>
      </w:r>
      <w:r w:rsidRPr="00DA70C0">
        <w:rPr>
          <w:rFonts w:ascii="Cambria" w:eastAsia="Times New Roman" w:hAnsi="Cambria"/>
          <w:spacing w:val="14"/>
        </w:rPr>
        <w:t xml:space="preserve"> </w:t>
      </w:r>
      <w:r w:rsidRPr="00DA70C0">
        <w:rPr>
          <w:rFonts w:ascii="Cambria" w:eastAsia="Times New Roman" w:hAnsi="Cambria"/>
          <w:spacing w:val="-18"/>
        </w:rPr>
        <w:t>milli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10"/>
        </w:rPr>
        <w:t>iqtisadiyyat</w:t>
      </w:r>
      <w:r w:rsidRPr="00DA70C0">
        <w:rPr>
          <w:rFonts w:ascii="Cambria" w:eastAsia="Times New Roman" w:hAnsi="Cambria"/>
        </w:rPr>
        <w:t xml:space="preserve"> </w:t>
      </w:r>
      <w:r w:rsidRPr="00DA70C0">
        <w:rPr>
          <w:rFonts w:ascii="Cambria" w:eastAsia="Times New Roman" w:hAnsi="Cambria"/>
          <w:spacing w:val="23"/>
        </w:rPr>
        <w:t xml:space="preserve"> </w:t>
      </w:r>
      <w:r w:rsidRPr="00DA70C0">
        <w:rPr>
          <w:rFonts w:ascii="Cambria" w:eastAsia="Times New Roman" w:hAnsi="Cambria"/>
          <w:spacing w:val="-6"/>
        </w:rPr>
        <w:t>perspektivi</w:t>
      </w:r>
      <w:r w:rsidRPr="00DA70C0">
        <w:rPr>
          <w:rFonts w:ascii="Cambria" w:eastAsia="Times New Roman" w:hAnsi="Cambria"/>
          <w:spacing w:val="65"/>
        </w:rPr>
        <w:t xml:space="preserve"> </w:t>
      </w:r>
      <w:r w:rsidRPr="00DA70C0">
        <w:rPr>
          <w:rFonts w:ascii="Cambria" w:eastAsia="Times New Roman" w:hAnsi="Cambria"/>
          <w:spacing w:val="-10"/>
        </w:rPr>
        <w:t>üzrə</w:t>
      </w:r>
      <w:r w:rsidRPr="00DA70C0">
        <w:rPr>
          <w:rFonts w:ascii="Cambria" w:eastAsia="Times New Roman" w:hAnsi="Cambria"/>
          <w:spacing w:val="44"/>
        </w:rPr>
        <w:t xml:space="preserve"> </w:t>
      </w:r>
      <w:r w:rsidRPr="00DA70C0">
        <w:rPr>
          <w:rFonts w:ascii="Cambria" w:eastAsia="Times New Roman" w:hAnsi="Cambria"/>
          <w:spacing w:val="-4"/>
        </w:rPr>
        <w:t>Strateji</w:t>
      </w:r>
      <w:r w:rsidRPr="00DA70C0">
        <w:rPr>
          <w:rFonts w:ascii="Cambria" w:eastAsia="Times New Roman" w:hAnsi="Cambria"/>
          <w:spacing w:val="23"/>
        </w:rPr>
        <w:t xml:space="preserve"> </w:t>
      </w:r>
      <w:r w:rsidRPr="00DA70C0">
        <w:rPr>
          <w:rFonts w:ascii="Cambria" w:eastAsia="Times New Roman" w:hAnsi="Cambria"/>
          <w:spacing w:val="-3"/>
        </w:rPr>
        <w:t>Yol</w:t>
      </w:r>
      <w:r w:rsidRPr="00DA70C0">
        <w:rPr>
          <w:rFonts w:ascii="Cambria" w:eastAsia="Times New Roman" w:hAnsi="Cambria"/>
          <w:spacing w:val="8"/>
        </w:rPr>
        <w:t xml:space="preserve"> </w:t>
      </w:r>
      <w:r w:rsidRPr="00DA70C0">
        <w:rPr>
          <w:rFonts w:ascii="Cambria" w:eastAsia="Times New Roman" w:hAnsi="Cambria"/>
          <w:spacing w:val="-7"/>
        </w:rPr>
        <w:t>Xəritəsi</w:t>
      </w:r>
      <w:r w:rsidRPr="00DA70C0">
        <w:rPr>
          <w:rFonts w:ascii="Cambria" w:eastAsia="Times New Roman" w:hAnsi="Cambria"/>
          <w:spacing w:val="38"/>
        </w:rPr>
        <w:t xml:space="preserve"> </w:t>
      </w:r>
      <w:r w:rsidRPr="00DA70C0">
        <w:rPr>
          <w:rFonts w:ascii="Cambria" w:eastAsia="Times New Roman" w:hAnsi="Cambria"/>
          <w:spacing w:val="-6"/>
        </w:rPr>
        <w:t>təsdiq</w:t>
      </w:r>
      <w:r w:rsidRPr="00DA70C0">
        <w:rPr>
          <w:rFonts w:ascii="Cambria" w:eastAsia="Times New Roman" w:hAnsi="Cambria"/>
          <w:spacing w:val="44"/>
        </w:rPr>
        <w:t xml:space="preserve"> </w:t>
      </w:r>
      <w:r w:rsidRPr="00DA70C0">
        <w:rPr>
          <w:rFonts w:ascii="Cambria" w:eastAsia="Times New Roman" w:hAnsi="Cambria"/>
          <w:spacing w:val="-10"/>
        </w:rPr>
        <w:t>edildi.</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12"/>
        </w:rPr>
        <w:t>Bunun</w:t>
      </w:r>
      <w:r w:rsidRPr="00DA70C0">
        <w:rPr>
          <w:rFonts w:ascii="Cambria" w:hAnsi="Cambria"/>
          <w:spacing w:val="45"/>
        </w:rPr>
        <w:t xml:space="preserve"> </w:t>
      </w:r>
      <w:r w:rsidRPr="00DA70C0">
        <w:rPr>
          <w:rFonts w:ascii="Cambria" w:hAnsi="Cambria"/>
          <w:spacing w:val="-9"/>
        </w:rPr>
        <w:t>üçün</w:t>
      </w:r>
      <w:r w:rsidRPr="00DA70C0">
        <w:rPr>
          <w:rFonts w:ascii="Cambria" w:hAnsi="Cambria"/>
          <w:spacing w:val="45"/>
        </w:rPr>
        <w:t xml:space="preserve"> </w:t>
      </w:r>
      <w:r w:rsidRPr="00DA70C0">
        <w:rPr>
          <w:rFonts w:ascii="Cambria" w:hAnsi="Cambria"/>
          <w:spacing w:val="-8"/>
        </w:rPr>
        <w:t>ali</w:t>
      </w:r>
      <w:r w:rsidRPr="00DA70C0">
        <w:rPr>
          <w:rFonts w:ascii="Cambria" w:hAnsi="Cambria"/>
          <w:spacing w:val="41"/>
        </w:rPr>
        <w:t xml:space="preserve"> </w:t>
      </w:r>
      <w:r w:rsidRPr="00DA70C0">
        <w:rPr>
          <w:rFonts w:ascii="Cambria" w:hAnsi="Cambria"/>
          <w:spacing w:val="-12"/>
        </w:rPr>
        <w:t>təhsilin</w:t>
      </w:r>
      <w:r w:rsidRPr="00DA70C0">
        <w:rPr>
          <w:rFonts w:ascii="Cambria" w:hAnsi="Cambria"/>
          <w:spacing w:val="45"/>
        </w:rPr>
        <w:t xml:space="preserve"> </w:t>
      </w:r>
      <w:r w:rsidRPr="00DA70C0">
        <w:rPr>
          <w:rFonts w:ascii="Cambria" w:hAnsi="Cambria"/>
          <w:spacing w:val="-13"/>
        </w:rPr>
        <w:t>keyfiyyətinin</w:t>
      </w:r>
      <w:r w:rsidRPr="00DA70C0">
        <w:rPr>
          <w:rFonts w:ascii="Cambria" w:hAnsi="Cambria"/>
          <w:spacing w:val="45"/>
        </w:rPr>
        <w:t xml:space="preserve"> </w:t>
      </w:r>
      <w:r w:rsidRPr="00DA70C0">
        <w:rPr>
          <w:rFonts w:ascii="Cambria" w:hAnsi="Cambria"/>
          <w:spacing w:val="-11"/>
        </w:rPr>
        <w:t>yüksəldilməsi,</w:t>
      </w:r>
      <w:r w:rsidRPr="00DA70C0">
        <w:rPr>
          <w:rFonts w:ascii="Cambria" w:hAnsi="Cambria"/>
          <w:spacing w:val="45"/>
        </w:rPr>
        <w:t xml:space="preserve"> </w:t>
      </w:r>
      <w:r w:rsidRPr="00DA70C0">
        <w:rPr>
          <w:rFonts w:ascii="Cambria" w:hAnsi="Cambria"/>
          <w:spacing w:val="-4"/>
        </w:rPr>
        <w:t>qlobal</w:t>
      </w:r>
      <w:r w:rsidRPr="00DA70C0">
        <w:rPr>
          <w:rFonts w:ascii="Cambria" w:hAnsi="Cambria"/>
        </w:rPr>
        <w:t xml:space="preserve"> </w:t>
      </w:r>
      <w:r w:rsidRPr="00DA70C0">
        <w:rPr>
          <w:rFonts w:ascii="Cambria" w:hAnsi="Cambria"/>
          <w:spacing w:val="23"/>
        </w:rPr>
        <w:t xml:space="preserve"> </w:t>
      </w:r>
      <w:r w:rsidRPr="00DA70C0">
        <w:rPr>
          <w:rFonts w:ascii="Cambria" w:hAnsi="Cambria"/>
          <w:spacing w:val="-9"/>
        </w:rPr>
        <w:t>təhsil</w:t>
      </w:r>
      <w:r w:rsidRPr="00DA70C0">
        <w:rPr>
          <w:rFonts w:ascii="Cambria" w:hAnsi="Cambria"/>
          <w:spacing w:val="39"/>
        </w:rPr>
        <w:t xml:space="preserve"> </w:t>
      </w:r>
      <w:r w:rsidRPr="00DA70C0">
        <w:rPr>
          <w:rFonts w:ascii="Cambria" w:hAnsi="Cambria"/>
          <w:spacing w:val="-10"/>
        </w:rPr>
        <w:t>məkanına</w:t>
      </w:r>
      <w:r w:rsidRPr="00DA70C0">
        <w:rPr>
          <w:rFonts w:ascii="Cambria" w:hAnsi="Cambria"/>
          <w:spacing w:val="59"/>
        </w:rPr>
        <w:t xml:space="preserve"> </w:t>
      </w:r>
      <w:r w:rsidRPr="00DA70C0">
        <w:rPr>
          <w:rFonts w:ascii="Cambria" w:hAnsi="Cambria"/>
          <w:spacing w:val="-9"/>
        </w:rPr>
        <w:t>inteqrasiyası,</w:t>
      </w:r>
      <w:r w:rsidRPr="00DA70C0">
        <w:rPr>
          <w:rFonts w:ascii="Cambria" w:hAnsi="Cambria"/>
          <w:spacing w:val="47"/>
        </w:rPr>
        <w:t xml:space="preserve"> </w:t>
      </w:r>
      <w:r w:rsidRPr="00DA70C0">
        <w:rPr>
          <w:rFonts w:ascii="Cambria" w:hAnsi="Cambria"/>
          <w:spacing w:val="-8"/>
        </w:rPr>
        <w:t>ali</w:t>
      </w:r>
      <w:r w:rsidRPr="00DA70C0">
        <w:rPr>
          <w:rFonts w:ascii="Cambria" w:hAnsi="Cambria"/>
          <w:spacing w:val="23"/>
        </w:rPr>
        <w:t xml:space="preserve"> </w:t>
      </w:r>
      <w:r w:rsidRPr="00DA70C0">
        <w:rPr>
          <w:rFonts w:ascii="Cambria" w:hAnsi="Cambria"/>
          <w:spacing w:val="-12"/>
        </w:rPr>
        <w:t>təhsilli</w:t>
      </w:r>
      <w:r w:rsidRPr="00DA70C0">
        <w:rPr>
          <w:rFonts w:ascii="Cambria" w:hAnsi="Cambria"/>
          <w:spacing w:val="23"/>
        </w:rPr>
        <w:t xml:space="preserve"> </w:t>
      </w:r>
      <w:r w:rsidRPr="00DA70C0">
        <w:rPr>
          <w:rFonts w:ascii="Cambria" w:hAnsi="Cambria"/>
          <w:spacing w:val="-5"/>
        </w:rPr>
        <w:t>kadrlara</w:t>
      </w:r>
      <w:r w:rsidRPr="00DA70C0">
        <w:rPr>
          <w:rFonts w:ascii="Cambria" w:hAnsi="Cambria"/>
          <w:spacing w:val="43"/>
        </w:rPr>
        <w:t xml:space="preserve"> </w:t>
      </w:r>
      <w:r w:rsidRPr="00DA70C0">
        <w:rPr>
          <w:rFonts w:ascii="Cambria" w:hAnsi="Cambria"/>
          <w:spacing w:val="-7"/>
        </w:rPr>
        <w:t>tələbatın</w:t>
      </w:r>
      <w:r w:rsidRPr="00DA70C0">
        <w:rPr>
          <w:rFonts w:ascii="Cambria" w:hAnsi="Cambria"/>
          <w:spacing w:val="29"/>
        </w:rPr>
        <w:t xml:space="preserve"> </w:t>
      </w:r>
      <w:r w:rsidRPr="00DA70C0">
        <w:rPr>
          <w:rFonts w:ascii="Cambria" w:hAnsi="Cambria"/>
          <w:spacing w:val="-11"/>
        </w:rPr>
        <w:t>ödənilməsi,</w:t>
      </w:r>
      <w:r w:rsidRPr="00DA70C0">
        <w:rPr>
          <w:rFonts w:ascii="Cambria" w:hAnsi="Cambria"/>
          <w:spacing w:val="44"/>
        </w:rPr>
        <w:t xml:space="preserve"> </w:t>
      </w:r>
      <w:r w:rsidRPr="00DA70C0">
        <w:rPr>
          <w:rFonts w:ascii="Cambria" w:hAnsi="Cambria"/>
          <w:spacing w:val="-7"/>
        </w:rPr>
        <w:t>habelə</w:t>
      </w:r>
      <w:r w:rsidRPr="00DA70C0">
        <w:rPr>
          <w:rFonts w:ascii="Cambria" w:hAnsi="Cambria"/>
          <w:spacing w:val="43"/>
        </w:rPr>
        <w:t xml:space="preserve"> </w:t>
      </w:r>
      <w:r w:rsidRPr="00DA70C0">
        <w:rPr>
          <w:rFonts w:ascii="Cambria" w:hAnsi="Cambria"/>
          <w:spacing w:val="-8"/>
        </w:rPr>
        <w:t>ali</w:t>
      </w:r>
      <w:r w:rsidRPr="00DA70C0">
        <w:rPr>
          <w:rFonts w:ascii="Cambria" w:hAnsi="Cambria"/>
          <w:spacing w:val="33"/>
        </w:rPr>
        <w:t xml:space="preserve"> </w:t>
      </w:r>
      <w:r w:rsidRPr="00DA70C0">
        <w:rPr>
          <w:rFonts w:ascii="Cambria" w:hAnsi="Cambria"/>
          <w:spacing w:val="-12"/>
        </w:rPr>
        <w:t>təhsilin</w:t>
      </w:r>
      <w:r w:rsidRPr="00DA70C0">
        <w:rPr>
          <w:rFonts w:ascii="Cambria" w:hAnsi="Cambria"/>
          <w:spacing w:val="45"/>
        </w:rPr>
        <w:t xml:space="preserve"> </w:t>
      </w:r>
      <w:r w:rsidRPr="00DA70C0">
        <w:rPr>
          <w:rFonts w:ascii="Cambria" w:hAnsi="Cambria"/>
          <w:spacing w:val="-12"/>
        </w:rPr>
        <w:t>informasiya</w:t>
      </w:r>
      <w:r w:rsidRPr="00DA70C0">
        <w:rPr>
          <w:rFonts w:ascii="Cambria" w:hAnsi="Cambria"/>
          <w:spacing w:val="43"/>
        </w:rPr>
        <w:t xml:space="preserve"> </w:t>
      </w:r>
      <w:r w:rsidRPr="00DA70C0">
        <w:rPr>
          <w:rFonts w:ascii="Cambria" w:hAnsi="Cambria"/>
          <w:spacing w:val="-13"/>
        </w:rPr>
        <w:t>cəmiyyətinin</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11"/>
        </w:rPr>
        <w:t>biliklərə</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6"/>
        </w:rPr>
        <w:t>əsaslanan</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11"/>
        </w:rPr>
        <w:t>iqtisadiyyatın</w:t>
      </w:r>
      <w:r w:rsidRPr="00DA70C0">
        <w:rPr>
          <w:rFonts w:ascii="Cambria" w:hAnsi="Cambria"/>
          <w:spacing w:val="61"/>
        </w:rPr>
        <w:t xml:space="preserve"> </w:t>
      </w:r>
      <w:r w:rsidRPr="00DA70C0">
        <w:rPr>
          <w:rFonts w:ascii="Cambria" w:hAnsi="Cambria"/>
          <w:spacing w:val="-7"/>
        </w:rPr>
        <w:t>t</w:t>
      </w:r>
      <w:r w:rsidRPr="00DA70C0">
        <w:rPr>
          <w:rFonts w:ascii="Cambria" w:hAnsi="Cambria"/>
          <w:spacing w:val="-2"/>
        </w:rPr>
        <w:t>ə</w:t>
      </w:r>
      <w:r w:rsidRPr="00DA70C0">
        <w:rPr>
          <w:rFonts w:ascii="Cambria" w:hAnsi="Cambria"/>
          <w:spacing w:val="-22"/>
        </w:rPr>
        <w:t>l</w:t>
      </w:r>
      <w:r w:rsidRPr="00DA70C0">
        <w:rPr>
          <w:rFonts w:ascii="Cambria" w:hAnsi="Cambria"/>
          <w:spacing w:val="-1"/>
        </w:rPr>
        <w:t>ə</w:t>
      </w:r>
      <w:r w:rsidRPr="00DA70C0">
        <w:rPr>
          <w:rFonts w:ascii="Cambria" w:hAnsi="Cambria"/>
        </w:rPr>
        <w:t>b</w:t>
      </w:r>
      <w:r w:rsidRPr="00DA70C0">
        <w:rPr>
          <w:rFonts w:ascii="Cambria" w:hAnsi="Cambria"/>
          <w:spacing w:val="-22"/>
        </w:rPr>
        <w:t>l</w:t>
      </w:r>
      <w:r w:rsidRPr="00DA70C0">
        <w:rPr>
          <w:rFonts w:ascii="Cambria" w:hAnsi="Cambria"/>
          <w:spacing w:val="-2"/>
        </w:rPr>
        <w:t>ə</w:t>
      </w:r>
      <w:r w:rsidRPr="00DA70C0">
        <w:rPr>
          <w:rFonts w:ascii="Cambria" w:hAnsi="Cambria"/>
          <w:spacing w:val="-6"/>
        </w:rPr>
        <w:t>r</w:t>
      </w:r>
      <w:r w:rsidRPr="00DA70C0">
        <w:rPr>
          <w:rFonts w:ascii="Cambria" w:hAnsi="Cambria"/>
          <w:spacing w:val="-7"/>
        </w:rPr>
        <w:t>i</w:t>
      </w:r>
      <w:r w:rsidRPr="00DA70C0">
        <w:rPr>
          <w:rFonts w:ascii="Cambria" w:hAnsi="Cambria"/>
        </w:rPr>
        <w:t xml:space="preserve">nə </w:t>
      </w:r>
      <w:r w:rsidRPr="00DA70C0">
        <w:rPr>
          <w:rFonts w:ascii="Cambria" w:hAnsi="Cambria"/>
          <w:spacing w:val="13"/>
        </w:rPr>
        <w:t xml:space="preserve"> </w:t>
      </w:r>
      <w:r w:rsidRPr="00DA70C0">
        <w:rPr>
          <w:rFonts w:ascii="Cambria" w:hAnsi="Cambria"/>
          <w:spacing w:val="-16"/>
        </w:rPr>
        <w:t>uyğu</w:t>
      </w:r>
      <w:r w:rsidRPr="00DA70C0">
        <w:rPr>
          <w:rFonts w:ascii="Cambria" w:hAnsi="Cambria"/>
        </w:rPr>
        <w:t>n</w:t>
      </w:r>
      <w:r w:rsidRPr="00DA70C0">
        <w:rPr>
          <w:rFonts w:ascii="Cambria" w:hAnsi="Cambria"/>
          <w:spacing w:val="-22"/>
        </w:rPr>
        <w:t>l</w:t>
      </w:r>
      <w:r w:rsidRPr="00DA70C0">
        <w:rPr>
          <w:rFonts w:ascii="Cambria" w:hAnsi="Cambria"/>
          <w:spacing w:val="-2"/>
        </w:rPr>
        <w:t>a</w:t>
      </w:r>
      <w:r w:rsidRPr="00DA70C0">
        <w:rPr>
          <w:rFonts w:ascii="Cambria" w:hAnsi="Cambria"/>
          <w:spacing w:val="-4"/>
        </w:rPr>
        <w:t>ş</w:t>
      </w:r>
      <w:r w:rsidRPr="00DA70C0">
        <w:rPr>
          <w:rFonts w:ascii="Cambria" w:hAnsi="Cambria"/>
          <w:spacing w:val="14"/>
        </w:rPr>
        <w:t>d</w:t>
      </w:r>
      <w:r w:rsidRPr="00DA70C0">
        <w:rPr>
          <w:rFonts w:ascii="Cambria" w:hAnsi="Cambria"/>
          <w:spacing w:val="-7"/>
        </w:rPr>
        <w:t>ı</w:t>
      </w:r>
      <w:r w:rsidRPr="00DA70C0">
        <w:rPr>
          <w:rFonts w:ascii="Cambria" w:hAnsi="Cambria"/>
          <w:spacing w:val="9"/>
        </w:rPr>
        <w:t>r</w:t>
      </w:r>
      <w:r w:rsidRPr="00DA70C0">
        <w:rPr>
          <w:rFonts w:ascii="Cambria" w:hAnsi="Cambria"/>
          <w:spacing w:val="8"/>
        </w:rPr>
        <w:t>ı</w:t>
      </w:r>
      <w:r w:rsidRPr="00DA70C0">
        <w:rPr>
          <w:rFonts w:ascii="Cambria" w:hAnsi="Cambria"/>
          <w:spacing w:val="-7"/>
        </w:rPr>
        <w:t>lm</w:t>
      </w:r>
      <w:r w:rsidRPr="00DA70C0">
        <w:rPr>
          <w:rFonts w:ascii="Cambria" w:hAnsi="Cambria"/>
          <w:spacing w:val="-2"/>
        </w:rPr>
        <w:t>a</w:t>
      </w:r>
      <w:r w:rsidRPr="00DA70C0">
        <w:rPr>
          <w:rFonts w:ascii="Cambria" w:hAnsi="Cambria"/>
          <w:spacing w:val="11"/>
        </w:rPr>
        <w:t>s</w:t>
      </w:r>
      <w:r w:rsidRPr="00DA70C0">
        <w:rPr>
          <w:rFonts w:ascii="Cambria" w:hAnsi="Cambria"/>
        </w:rPr>
        <w:t>ı</w:t>
      </w:r>
      <w:r w:rsidRPr="00DA70C0">
        <w:rPr>
          <w:rFonts w:ascii="Cambria" w:hAnsi="Cambria"/>
          <w:spacing w:val="53"/>
        </w:rPr>
        <w:t xml:space="preserve"> </w:t>
      </w:r>
      <w:r w:rsidRPr="00DA70C0">
        <w:rPr>
          <w:rFonts w:ascii="Cambria" w:hAnsi="Cambria"/>
          <w:spacing w:val="-22"/>
        </w:rPr>
        <w:t>i</w:t>
      </w:r>
      <w:r w:rsidRPr="00DA70C0">
        <w:rPr>
          <w:rFonts w:ascii="Cambria" w:hAnsi="Cambria"/>
          <w:spacing w:val="-4"/>
        </w:rPr>
        <w:t>s</w:t>
      </w:r>
      <w:r w:rsidRPr="00DA70C0">
        <w:rPr>
          <w:rFonts w:ascii="Cambria" w:hAnsi="Cambria"/>
          <w:spacing w:val="-7"/>
        </w:rPr>
        <w:t>t</w:t>
      </w:r>
      <w:r w:rsidRPr="00DA70C0">
        <w:rPr>
          <w:rFonts w:ascii="Cambria" w:hAnsi="Cambria"/>
          <w:spacing w:val="-22"/>
        </w:rPr>
        <w:t>i</w:t>
      </w:r>
      <w:r w:rsidRPr="00DA70C0">
        <w:rPr>
          <w:rFonts w:ascii="Cambria" w:hAnsi="Cambria"/>
        </w:rPr>
        <w:t>q</w:t>
      </w:r>
      <w:r w:rsidRPr="00DA70C0">
        <w:rPr>
          <w:rFonts w:ascii="Cambria" w:hAnsi="Cambria"/>
          <w:spacing w:val="-2"/>
        </w:rPr>
        <w:t>a</w:t>
      </w:r>
      <w:r w:rsidRPr="00DA70C0">
        <w:rPr>
          <w:rFonts w:ascii="Cambria" w:hAnsi="Cambria"/>
          <w:spacing w:val="-3"/>
        </w:rPr>
        <w:t>m</w:t>
      </w:r>
      <w:r w:rsidRPr="00DA70C0">
        <w:rPr>
          <w:rFonts w:ascii="Cambria" w:hAnsi="Cambria"/>
          <w:spacing w:val="-2"/>
        </w:rPr>
        <w:t>ə</w:t>
      </w:r>
      <w:r w:rsidRPr="00DA70C0">
        <w:rPr>
          <w:rFonts w:ascii="Cambria" w:hAnsi="Cambria"/>
          <w:spacing w:val="8"/>
        </w:rPr>
        <w:t>t</w:t>
      </w:r>
      <w:r w:rsidRPr="00DA70C0">
        <w:rPr>
          <w:rFonts w:ascii="Cambria" w:hAnsi="Cambria"/>
          <w:spacing w:val="-7"/>
        </w:rPr>
        <w:t>i</w:t>
      </w:r>
      <w:r w:rsidRPr="00DA70C0">
        <w:rPr>
          <w:rFonts w:ascii="Cambria" w:hAnsi="Cambria"/>
          <w:spacing w:val="-16"/>
        </w:rPr>
        <w:t>n</w:t>
      </w:r>
      <w:r w:rsidRPr="00DA70C0">
        <w:rPr>
          <w:rFonts w:ascii="Cambria" w:hAnsi="Cambria"/>
          <w:spacing w:val="15"/>
        </w:rPr>
        <w:t>d</w:t>
      </w:r>
      <w:r w:rsidRPr="00DA70C0">
        <w:rPr>
          <w:rFonts w:ascii="Cambria" w:hAnsi="Cambria"/>
        </w:rPr>
        <w:t xml:space="preserve">ə </w:t>
      </w:r>
      <w:r w:rsidRPr="00DA70C0">
        <w:rPr>
          <w:rFonts w:ascii="Cambria" w:hAnsi="Cambria"/>
          <w:spacing w:val="13"/>
        </w:rPr>
        <w:t xml:space="preserve"> </w:t>
      </w:r>
      <w:r w:rsidRPr="00DA70C0">
        <w:rPr>
          <w:rFonts w:ascii="Cambria" w:hAnsi="Cambria"/>
          <w:spacing w:val="-22"/>
        </w:rPr>
        <w:t>i</w:t>
      </w:r>
      <w:r w:rsidRPr="00DA70C0">
        <w:rPr>
          <w:rFonts w:ascii="Cambria" w:hAnsi="Cambria"/>
          <w:spacing w:val="-4"/>
        </w:rPr>
        <w:t>s</w:t>
      </w:r>
      <w:r w:rsidRPr="00DA70C0">
        <w:rPr>
          <w:rFonts w:ascii="Cambria" w:hAnsi="Cambria"/>
          <w:spacing w:val="-22"/>
        </w:rPr>
        <w:t>l</w:t>
      </w:r>
      <w:r w:rsidRPr="00DA70C0">
        <w:rPr>
          <w:rFonts w:ascii="Cambria" w:hAnsi="Cambria"/>
          <w:spacing w:val="-2"/>
        </w:rPr>
        <w:t>a</w:t>
      </w:r>
      <w:r w:rsidRPr="00DA70C0">
        <w:rPr>
          <w:rFonts w:ascii="Cambria" w:hAnsi="Cambria"/>
          <w:spacing w:val="-16"/>
        </w:rPr>
        <w:t>h</w:t>
      </w:r>
      <w:r w:rsidRPr="00DA70C0">
        <w:rPr>
          <w:rFonts w:ascii="Cambria" w:hAnsi="Cambria"/>
          <w:spacing w:val="-2"/>
        </w:rPr>
        <w:t>a</w:t>
      </w:r>
      <w:r w:rsidRPr="00DA70C0">
        <w:rPr>
          <w:rFonts w:ascii="Cambria" w:hAnsi="Cambria"/>
          <w:spacing w:val="8"/>
        </w:rPr>
        <w:t>t</w:t>
      </w:r>
      <w:r w:rsidRPr="00DA70C0">
        <w:rPr>
          <w:rFonts w:ascii="Cambria" w:hAnsi="Cambria"/>
          <w:spacing w:val="-22"/>
        </w:rPr>
        <w:t>l</w:t>
      </w:r>
      <w:r w:rsidRPr="00DA70C0">
        <w:rPr>
          <w:rFonts w:ascii="Cambria" w:hAnsi="Cambria"/>
          <w:spacing w:val="-2"/>
        </w:rPr>
        <w:t>a</w:t>
      </w:r>
      <w:r w:rsidRPr="00DA70C0">
        <w:rPr>
          <w:rFonts w:ascii="Cambria" w:hAnsi="Cambria"/>
        </w:rPr>
        <w:t>r</w:t>
      </w:r>
      <w:r>
        <w:rPr>
          <w:rFonts w:ascii="Cambria" w:hAnsi="Cambria"/>
        </w:rPr>
        <w:t xml:space="preserve"> </w:t>
      </w:r>
      <w:r w:rsidRPr="00DA70C0">
        <w:rPr>
          <w:rFonts w:ascii="Cambria" w:hAnsi="Cambria"/>
          <w:spacing w:val="-4"/>
        </w:rPr>
        <w:t>s</w:t>
      </w:r>
      <w:r w:rsidRPr="00DA70C0">
        <w:rPr>
          <w:rFonts w:ascii="Cambria" w:hAnsi="Cambria"/>
          <w:spacing w:val="-16"/>
        </w:rPr>
        <w:t>ü</w:t>
      </w:r>
      <w:r w:rsidRPr="00DA70C0">
        <w:rPr>
          <w:rFonts w:ascii="Cambria" w:hAnsi="Cambria"/>
          <w:spacing w:val="-5"/>
        </w:rPr>
        <w:t>r</w:t>
      </w:r>
      <w:r w:rsidRPr="00DA70C0">
        <w:rPr>
          <w:rFonts w:ascii="Cambria" w:hAnsi="Cambria"/>
          <w:spacing w:val="-2"/>
        </w:rPr>
        <w:t>ə</w:t>
      </w:r>
      <w:r w:rsidRPr="00DA70C0">
        <w:rPr>
          <w:rFonts w:ascii="Cambria" w:hAnsi="Cambria"/>
          <w:spacing w:val="-7"/>
        </w:rPr>
        <w:t>t</w:t>
      </w:r>
      <w:r w:rsidRPr="00DA70C0">
        <w:rPr>
          <w:rFonts w:ascii="Cambria" w:hAnsi="Cambria"/>
          <w:spacing w:val="-22"/>
        </w:rPr>
        <w:t>l</w:t>
      </w:r>
      <w:r w:rsidRPr="00DA70C0">
        <w:rPr>
          <w:rFonts w:ascii="Cambria" w:hAnsi="Cambria"/>
          <w:spacing w:val="-2"/>
        </w:rPr>
        <w:t>ə</w:t>
      </w:r>
      <w:r w:rsidRPr="00DA70C0">
        <w:rPr>
          <w:rFonts w:ascii="Cambria" w:hAnsi="Cambria"/>
          <w:spacing w:val="-16"/>
        </w:rPr>
        <w:t>n</w:t>
      </w:r>
      <w:r w:rsidRPr="00DA70C0">
        <w:rPr>
          <w:rFonts w:ascii="Cambria" w:hAnsi="Cambria"/>
          <w:spacing w:val="14"/>
        </w:rPr>
        <w:t>d</w:t>
      </w:r>
      <w:r w:rsidRPr="00DA70C0">
        <w:rPr>
          <w:rFonts w:ascii="Cambria" w:hAnsi="Cambria"/>
          <w:spacing w:val="-7"/>
        </w:rPr>
        <w:t>i</w:t>
      </w:r>
      <w:r w:rsidRPr="00DA70C0">
        <w:rPr>
          <w:rFonts w:ascii="Cambria" w:hAnsi="Cambria"/>
          <w:spacing w:val="9"/>
        </w:rPr>
        <w:t>r</w:t>
      </w:r>
      <w:r w:rsidRPr="00DA70C0">
        <w:rPr>
          <w:rFonts w:ascii="Cambria" w:hAnsi="Cambria"/>
          <w:spacing w:val="-7"/>
        </w:rPr>
        <w:t>i</w:t>
      </w:r>
      <w:r w:rsidRPr="00DA70C0">
        <w:rPr>
          <w:rFonts w:ascii="Cambria" w:hAnsi="Cambria"/>
          <w:spacing w:val="-6"/>
        </w:rPr>
        <w:t>l</w:t>
      </w:r>
      <w:r w:rsidRPr="00DA70C0">
        <w:rPr>
          <w:rFonts w:ascii="Cambria" w:hAnsi="Cambria"/>
          <w:spacing w:val="-1"/>
        </w:rPr>
        <w:t>ə</w:t>
      </w:r>
      <w:r w:rsidRPr="00DA70C0">
        <w:rPr>
          <w:rFonts w:ascii="Cambria" w:hAnsi="Cambria"/>
          <w:spacing w:val="-2"/>
        </w:rPr>
        <w:t>cə</w:t>
      </w:r>
      <w:r w:rsidRPr="00DA70C0">
        <w:rPr>
          <w:rFonts w:ascii="Cambria" w:hAnsi="Cambria"/>
        </w:rPr>
        <w:t>k</w:t>
      </w:r>
      <w:r w:rsidRPr="00DA70C0">
        <w:rPr>
          <w:rFonts w:ascii="Cambria" w:hAnsi="Cambria"/>
          <w:spacing w:val="14"/>
        </w:rPr>
        <w:t>d</w:t>
      </w:r>
      <w:r w:rsidRPr="00DA70C0">
        <w:rPr>
          <w:rFonts w:ascii="Cambria" w:hAnsi="Cambria"/>
          <w:spacing w:val="-7"/>
        </w:rPr>
        <w:t>i</w:t>
      </w:r>
      <w:r w:rsidRPr="00DA70C0">
        <w:rPr>
          <w:rFonts w:ascii="Cambria" w:hAnsi="Cambria"/>
          <w:spacing w:val="-6"/>
        </w:rPr>
        <w:t>r</w:t>
      </w:r>
      <w:r w:rsidRPr="00DA70C0">
        <w:rPr>
          <w:rFonts w:ascii="Cambria" w:hAnsi="Cambria"/>
        </w:rPr>
        <w:t>.</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eastAsia="Times New Roman" w:hAnsi="Cambria"/>
          <w:spacing w:val="-6"/>
        </w:rPr>
        <w:t>Azərbaycan</w:t>
      </w:r>
      <w:r w:rsidRPr="00DA70C0">
        <w:rPr>
          <w:rFonts w:ascii="Cambria" w:eastAsia="Times New Roman" w:hAnsi="Cambria"/>
          <w:spacing w:val="14"/>
        </w:rPr>
        <w:t xml:space="preserve"> </w:t>
      </w:r>
      <w:r w:rsidRPr="00DA70C0">
        <w:rPr>
          <w:rFonts w:ascii="Cambria" w:eastAsia="Times New Roman" w:hAnsi="Cambria"/>
          <w:spacing w:val="-10"/>
        </w:rPr>
        <w:t>universitetləri</w:t>
      </w:r>
      <w:r w:rsidRPr="00DA70C0">
        <w:rPr>
          <w:rFonts w:ascii="Cambria" w:eastAsia="Times New Roman" w:hAnsi="Cambria"/>
          <w:spacing w:val="8"/>
        </w:rPr>
        <w:t xml:space="preserve"> </w:t>
      </w:r>
      <w:r w:rsidRPr="00DA70C0">
        <w:rPr>
          <w:rFonts w:ascii="Cambria" w:eastAsia="Times New Roman" w:hAnsi="Cambria"/>
          <w:spacing w:val="-10"/>
        </w:rPr>
        <w:t>məhz</w:t>
      </w:r>
      <w:r w:rsidRPr="00DA70C0">
        <w:rPr>
          <w:rFonts w:ascii="Cambria" w:eastAsia="Times New Roman" w:hAnsi="Cambria"/>
          <w:spacing w:val="13"/>
        </w:rPr>
        <w:t xml:space="preserve"> </w:t>
      </w:r>
      <w:r w:rsidRPr="00DA70C0">
        <w:rPr>
          <w:rFonts w:ascii="Cambria" w:eastAsia="Times New Roman" w:hAnsi="Cambria"/>
        </w:rPr>
        <w:t>bu</w:t>
      </w:r>
      <w:r w:rsidRPr="00DA70C0">
        <w:rPr>
          <w:rFonts w:ascii="Cambria" w:eastAsia="Times New Roman" w:hAnsi="Cambria"/>
          <w:spacing w:val="59"/>
        </w:rPr>
        <w:t xml:space="preserve"> </w:t>
      </w:r>
      <w:r w:rsidRPr="00DA70C0">
        <w:rPr>
          <w:rFonts w:ascii="Cambria" w:eastAsia="Times New Roman" w:hAnsi="Cambria"/>
          <w:spacing w:val="-4"/>
        </w:rPr>
        <w:t>kontekstdə</w:t>
      </w:r>
      <w:r w:rsidRPr="00DA70C0">
        <w:rPr>
          <w:rFonts w:ascii="Cambria" w:eastAsia="Times New Roman" w:hAnsi="Cambria"/>
          <w:spacing w:val="13"/>
        </w:rPr>
        <w:t xml:space="preserve"> </w:t>
      </w:r>
      <w:r w:rsidRPr="00DA70C0">
        <w:rPr>
          <w:rFonts w:ascii="Cambria" w:eastAsia="Times New Roman" w:hAnsi="Cambria"/>
          <w:spacing w:val="-10"/>
        </w:rPr>
        <w:t>dünya</w:t>
      </w:r>
      <w:r w:rsidRPr="00DA70C0">
        <w:rPr>
          <w:rFonts w:ascii="Cambria" w:eastAsia="Times New Roman" w:hAnsi="Cambria"/>
          <w:spacing w:val="23"/>
        </w:rPr>
        <w:t xml:space="preserve"> </w:t>
      </w:r>
      <w:r w:rsidRPr="00DA70C0">
        <w:rPr>
          <w:rFonts w:ascii="Cambria" w:eastAsia="Times New Roman" w:hAnsi="Cambria"/>
          <w:spacing w:val="-9"/>
        </w:rPr>
        <w:t>təhsil</w:t>
      </w:r>
      <w:r w:rsidRPr="00DA70C0">
        <w:rPr>
          <w:rFonts w:ascii="Cambria" w:eastAsia="Times New Roman" w:hAnsi="Cambria"/>
          <w:spacing w:val="53"/>
        </w:rPr>
        <w:t xml:space="preserve"> </w:t>
      </w:r>
      <w:r w:rsidRPr="00DA70C0">
        <w:rPr>
          <w:rFonts w:ascii="Cambria" w:eastAsia="Times New Roman" w:hAnsi="Cambria"/>
          <w:spacing w:val="-10"/>
        </w:rPr>
        <w:lastRenderedPageBreak/>
        <w:t>xidmətləri</w:t>
      </w:r>
      <w:r w:rsidRPr="00DA70C0">
        <w:rPr>
          <w:rFonts w:ascii="Cambria" w:eastAsia="Times New Roman" w:hAnsi="Cambria"/>
          <w:spacing w:val="29"/>
        </w:rPr>
        <w:t xml:space="preserve"> </w:t>
      </w:r>
      <w:r w:rsidRPr="00DA70C0">
        <w:rPr>
          <w:rFonts w:ascii="Cambria" w:eastAsia="Times New Roman" w:hAnsi="Cambria"/>
          <w:spacing w:val="-8"/>
        </w:rPr>
        <w:t>bazarında</w:t>
      </w:r>
      <w:r w:rsidRPr="00DA70C0">
        <w:rPr>
          <w:rFonts w:ascii="Cambria" w:eastAsia="Times New Roman" w:hAnsi="Cambria"/>
          <w:spacing w:val="58"/>
        </w:rPr>
        <w:t xml:space="preserve"> </w:t>
      </w:r>
      <w:r w:rsidRPr="00DA70C0">
        <w:rPr>
          <w:rFonts w:ascii="Cambria" w:eastAsia="Times New Roman" w:hAnsi="Cambria"/>
          <w:spacing w:val="-8"/>
        </w:rPr>
        <w:t>rəqabətqabiliyyətli</w:t>
      </w:r>
      <w:r w:rsidRPr="00DA70C0">
        <w:rPr>
          <w:rFonts w:ascii="Cambria" w:eastAsia="Times New Roman" w:hAnsi="Cambria"/>
          <w:spacing w:val="38"/>
        </w:rPr>
        <w:t xml:space="preserve"> </w:t>
      </w:r>
      <w:r w:rsidRPr="00DA70C0">
        <w:rPr>
          <w:rFonts w:ascii="Cambria" w:eastAsia="Times New Roman" w:hAnsi="Cambria"/>
          <w:spacing w:val="-5"/>
        </w:rPr>
        <w:t>brend</w:t>
      </w:r>
      <w:r w:rsidRPr="00DA70C0">
        <w:rPr>
          <w:rFonts w:ascii="Cambria" w:eastAsia="Times New Roman" w:hAnsi="Cambria"/>
        </w:rPr>
        <w:t xml:space="preserve"> </w:t>
      </w:r>
      <w:r w:rsidRPr="00DA70C0">
        <w:rPr>
          <w:rFonts w:ascii="Cambria" w:eastAsia="Times New Roman" w:hAnsi="Cambria"/>
          <w:spacing w:val="-11"/>
        </w:rPr>
        <w:t>universitet</w:t>
      </w:r>
      <w:r w:rsidRPr="00DA70C0">
        <w:rPr>
          <w:rFonts w:ascii="Cambria" w:eastAsia="Times New Roman" w:hAnsi="Cambria"/>
          <w:spacing w:val="38"/>
        </w:rPr>
        <w:t xml:space="preserve"> </w:t>
      </w:r>
      <w:r w:rsidRPr="00DA70C0">
        <w:rPr>
          <w:rFonts w:ascii="Cambria" w:eastAsia="Times New Roman" w:hAnsi="Cambria"/>
          <w:spacing w:val="-8"/>
        </w:rPr>
        <w:t>yaratmaqla</w:t>
      </w:r>
      <w:r w:rsidRPr="00DA70C0">
        <w:rPr>
          <w:rFonts w:ascii="Cambria" w:eastAsia="Times New Roman" w:hAnsi="Cambria"/>
          <w:spacing w:val="43"/>
        </w:rPr>
        <w:t xml:space="preserve"> </w:t>
      </w:r>
      <w:r w:rsidRPr="00DA70C0">
        <w:rPr>
          <w:rFonts w:ascii="Cambria" w:eastAsia="Times New Roman" w:hAnsi="Cambria"/>
          <w:spacing w:val="-10"/>
        </w:rPr>
        <w:t>yüksəkixtisaslı</w:t>
      </w:r>
      <w:r w:rsidRPr="00DA70C0">
        <w:rPr>
          <w:rFonts w:ascii="Cambria" w:eastAsia="Times New Roman" w:hAnsi="Cambria"/>
          <w:spacing w:val="65"/>
        </w:rPr>
        <w:t xml:space="preserve"> </w:t>
      </w:r>
      <w:r w:rsidRPr="00DA70C0">
        <w:rPr>
          <w:rFonts w:ascii="Cambria" w:eastAsia="Times New Roman" w:hAnsi="Cambria"/>
          <w:spacing w:val="-7"/>
        </w:rPr>
        <w:t>iqtisadçı</w:t>
      </w:r>
      <w:r w:rsidRPr="00DA70C0">
        <w:rPr>
          <w:rFonts w:ascii="Cambria" w:eastAsia="Times New Roman" w:hAnsi="Cambria"/>
          <w:spacing w:val="23"/>
        </w:rPr>
        <w:t xml:space="preserve"> </w:t>
      </w:r>
      <w:r w:rsidRPr="00DA70C0">
        <w:rPr>
          <w:rFonts w:ascii="Cambria" w:eastAsia="Times New Roman" w:hAnsi="Cambria"/>
          <w:spacing w:val="-8"/>
        </w:rPr>
        <w:t>və</w:t>
      </w:r>
      <w:r w:rsidRPr="00DA70C0">
        <w:rPr>
          <w:rFonts w:ascii="Cambria" w:eastAsia="Times New Roman" w:hAnsi="Cambria"/>
          <w:spacing w:val="43"/>
        </w:rPr>
        <w:t xml:space="preserve"> </w:t>
      </w:r>
      <w:r w:rsidRPr="00DA70C0">
        <w:rPr>
          <w:rFonts w:ascii="Cambria" w:eastAsia="Times New Roman" w:hAnsi="Cambria"/>
          <w:spacing w:val="-9"/>
        </w:rPr>
        <w:t>menecerlərin</w:t>
      </w:r>
      <w:r w:rsidRPr="00DA70C0">
        <w:rPr>
          <w:rFonts w:ascii="Cambria" w:eastAsia="Times New Roman" w:hAnsi="Cambria"/>
          <w:spacing w:val="30"/>
        </w:rPr>
        <w:t xml:space="preserve"> </w:t>
      </w:r>
      <w:r w:rsidRPr="00DA70C0">
        <w:rPr>
          <w:rFonts w:ascii="Cambria" w:eastAsia="Times New Roman" w:hAnsi="Cambria"/>
          <w:spacing w:val="-12"/>
        </w:rPr>
        <w:t>hazırlanması,</w:t>
      </w:r>
      <w:r w:rsidRPr="00DA70C0">
        <w:rPr>
          <w:rFonts w:ascii="Cambria" w:eastAsia="Times New Roman" w:hAnsi="Cambria"/>
        </w:rPr>
        <w:t xml:space="preserve"> </w:t>
      </w:r>
      <w:r w:rsidRPr="00DA70C0">
        <w:rPr>
          <w:rFonts w:ascii="Cambria" w:eastAsia="Times New Roman" w:hAnsi="Cambria"/>
          <w:spacing w:val="30"/>
        </w:rPr>
        <w:t xml:space="preserve"> </w:t>
      </w:r>
      <w:r w:rsidRPr="00DA70C0">
        <w:rPr>
          <w:rFonts w:ascii="Cambria" w:eastAsia="Times New Roman" w:hAnsi="Cambria"/>
          <w:spacing w:val="-10"/>
        </w:rPr>
        <w:t>fundamental</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8"/>
        </w:rPr>
        <w:t>və</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6"/>
        </w:rPr>
        <w:t>tətbiqi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12"/>
        </w:rPr>
        <w:t>elmi</w:t>
      </w:r>
      <w:r w:rsidRPr="00DA70C0">
        <w:rPr>
          <w:rFonts w:ascii="Cambria" w:eastAsia="Times New Roman" w:hAnsi="Cambria"/>
          <w:spacing w:val="49"/>
        </w:rPr>
        <w:t xml:space="preserve"> </w:t>
      </w:r>
      <w:r w:rsidRPr="00DA70C0">
        <w:rPr>
          <w:rFonts w:ascii="Cambria" w:eastAsia="Times New Roman" w:hAnsi="Cambria"/>
          <w:spacing w:val="-8"/>
        </w:rPr>
        <w:t>tədqiqatların</w:t>
      </w:r>
      <w:r w:rsidRPr="00DA70C0">
        <w:rPr>
          <w:rFonts w:ascii="Cambria" w:eastAsia="Times New Roman" w:hAnsi="Cambria"/>
          <w:spacing w:val="59"/>
        </w:rPr>
        <w:t xml:space="preserve"> </w:t>
      </w:r>
      <w:r w:rsidRPr="00DA70C0">
        <w:rPr>
          <w:rFonts w:ascii="Cambria" w:eastAsia="Times New Roman" w:hAnsi="Cambria"/>
          <w:spacing w:val="-10"/>
        </w:rPr>
        <w:t>aparılması,</w:t>
      </w:r>
      <w:r w:rsidRPr="00DA70C0">
        <w:rPr>
          <w:rFonts w:ascii="Cambria" w:eastAsia="Times New Roman" w:hAnsi="Cambria"/>
          <w:spacing w:val="14"/>
        </w:rPr>
        <w:t xml:space="preserve"> </w:t>
      </w:r>
      <w:r w:rsidRPr="00DA70C0">
        <w:rPr>
          <w:rFonts w:ascii="Cambria" w:eastAsia="Times New Roman" w:hAnsi="Cambria"/>
          <w:spacing w:val="-12"/>
        </w:rPr>
        <w:t>“biliklər</w:t>
      </w:r>
      <w:r w:rsidRPr="00DA70C0">
        <w:rPr>
          <w:rFonts w:ascii="Cambria" w:eastAsia="Times New Roman" w:hAnsi="Cambria"/>
          <w:spacing w:val="9"/>
        </w:rPr>
        <w:t xml:space="preserve"> </w:t>
      </w:r>
      <w:r w:rsidRPr="00DA70C0">
        <w:rPr>
          <w:rFonts w:ascii="Cambria" w:eastAsia="Times New Roman" w:hAnsi="Cambria"/>
          <w:spacing w:val="-11"/>
        </w:rPr>
        <w:t>iqtisadiyyatı”</w:t>
      </w:r>
      <w:r w:rsidRPr="00DA70C0">
        <w:rPr>
          <w:rFonts w:ascii="Cambria" w:eastAsia="Times New Roman" w:hAnsi="Cambria"/>
          <w:spacing w:val="58"/>
        </w:rPr>
        <w:t xml:space="preserve"> </w:t>
      </w:r>
      <w:r w:rsidRPr="00DA70C0">
        <w:rPr>
          <w:rFonts w:ascii="Cambria" w:eastAsia="Times New Roman" w:hAnsi="Cambria"/>
          <w:spacing w:val="-13"/>
        </w:rPr>
        <w:t>nın</w:t>
      </w:r>
      <w:r w:rsidRPr="00DA70C0">
        <w:rPr>
          <w:rFonts w:ascii="Cambria" w:eastAsia="Times New Roman" w:hAnsi="Cambria"/>
          <w:spacing w:val="59"/>
        </w:rPr>
        <w:t xml:space="preserve"> </w:t>
      </w:r>
      <w:r w:rsidRPr="00DA70C0">
        <w:rPr>
          <w:rFonts w:ascii="Cambria" w:eastAsia="Times New Roman" w:hAnsi="Cambria"/>
          <w:spacing w:val="-13"/>
        </w:rPr>
        <w:t>inkişafına</w:t>
      </w:r>
      <w:r w:rsidRPr="00DA70C0">
        <w:rPr>
          <w:rFonts w:ascii="Cambria" w:eastAsia="Times New Roman" w:hAnsi="Cambria"/>
          <w:spacing w:val="58"/>
        </w:rPr>
        <w:t xml:space="preserve"> </w:t>
      </w:r>
      <w:r w:rsidRPr="00DA70C0">
        <w:rPr>
          <w:rFonts w:ascii="Cambria" w:eastAsia="Times New Roman" w:hAnsi="Cambria"/>
          <w:spacing w:val="-8"/>
        </w:rPr>
        <w:t>və</w:t>
      </w:r>
      <w:r w:rsidRPr="00DA70C0">
        <w:rPr>
          <w:rFonts w:ascii="Cambria" w:eastAsia="Times New Roman" w:hAnsi="Cambria"/>
          <w:spacing w:val="58"/>
        </w:rPr>
        <w:t xml:space="preserve"> </w:t>
      </w:r>
      <w:r w:rsidRPr="00DA70C0">
        <w:rPr>
          <w:rFonts w:ascii="Cambria" w:eastAsia="Times New Roman" w:hAnsi="Cambria"/>
          <w:spacing w:val="-12"/>
        </w:rPr>
        <w:t>ölkəmizin</w:t>
      </w:r>
      <w:r w:rsidRPr="00DA70C0">
        <w:rPr>
          <w:rFonts w:ascii="Cambria" w:eastAsia="Times New Roman" w:hAnsi="Cambria"/>
          <w:spacing w:val="79"/>
        </w:rPr>
        <w:t xml:space="preserve"> </w:t>
      </w:r>
      <w:r w:rsidRPr="00DA70C0">
        <w:rPr>
          <w:rFonts w:ascii="Cambria" w:eastAsia="Times New Roman" w:hAnsi="Cambria"/>
          <w:spacing w:val="-5"/>
        </w:rPr>
        <w:t>sosial-iqtisadi</w:t>
      </w:r>
      <w:r w:rsidRPr="00DA70C0">
        <w:rPr>
          <w:rFonts w:ascii="Cambria" w:eastAsia="Times New Roman" w:hAnsi="Cambria"/>
        </w:rPr>
        <w:t xml:space="preserve"> </w:t>
      </w:r>
      <w:r w:rsidRPr="00DA70C0">
        <w:rPr>
          <w:rFonts w:ascii="Cambria" w:eastAsia="Times New Roman" w:hAnsi="Cambria"/>
          <w:spacing w:val="9"/>
        </w:rPr>
        <w:t xml:space="preserve"> </w:t>
      </w:r>
      <w:r w:rsidRPr="00DA70C0">
        <w:rPr>
          <w:rFonts w:ascii="Cambria" w:eastAsia="Times New Roman" w:hAnsi="Cambria"/>
          <w:spacing w:val="-8"/>
        </w:rPr>
        <w:t>tərəqqisinə</w:t>
      </w:r>
      <w:r w:rsidRPr="00DA70C0">
        <w:rPr>
          <w:rFonts w:ascii="Cambria" w:eastAsia="Times New Roman" w:hAnsi="Cambria"/>
        </w:rPr>
        <w:t xml:space="preserve"> </w:t>
      </w:r>
      <w:r w:rsidRPr="00DA70C0">
        <w:rPr>
          <w:rFonts w:ascii="Cambria" w:eastAsia="Times New Roman" w:hAnsi="Cambria"/>
          <w:spacing w:val="13"/>
        </w:rPr>
        <w:t xml:space="preserve"> </w:t>
      </w:r>
      <w:r w:rsidRPr="00DA70C0">
        <w:rPr>
          <w:rFonts w:ascii="Cambria" w:eastAsia="Times New Roman" w:hAnsi="Cambria"/>
          <w:spacing w:val="-9"/>
        </w:rPr>
        <w:t>töhfələr</w:t>
      </w:r>
      <w:r w:rsidRPr="00DA70C0">
        <w:rPr>
          <w:rFonts w:ascii="Cambria" w:eastAsia="Times New Roman" w:hAnsi="Cambria"/>
        </w:rPr>
        <w:t xml:space="preserve"> </w:t>
      </w:r>
      <w:r w:rsidRPr="00DA70C0">
        <w:rPr>
          <w:rFonts w:ascii="Cambria" w:eastAsia="Times New Roman" w:hAnsi="Cambria"/>
          <w:spacing w:val="9"/>
        </w:rPr>
        <w:t xml:space="preserve"> </w:t>
      </w:r>
      <w:r w:rsidRPr="00DA70C0">
        <w:rPr>
          <w:rFonts w:ascii="Cambria" w:eastAsia="Times New Roman" w:hAnsi="Cambria"/>
          <w:spacing w:val="-10"/>
        </w:rPr>
        <w:t>verməyi</w:t>
      </w:r>
      <w:r w:rsidRPr="00DA70C0">
        <w:rPr>
          <w:rFonts w:ascii="Cambria" w:eastAsia="Times New Roman" w:hAnsi="Cambria"/>
          <w:spacing w:val="53"/>
        </w:rPr>
        <w:t xml:space="preserve"> </w:t>
      </w:r>
      <w:r w:rsidRPr="00DA70C0">
        <w:rPr>
          <w:rFonts w:ascii="Cambria" w:eastAsia="Times New Roman" w:hAnsi="Cambria"/>
          <w:spacing w:val="-6"/>
        </w:rPr>
        <w:t>hədəfləmişdir.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6"/>
        </w:rPr>
        <w:t>Bu</w:t>
      </w:r>
      <w:r w:rsidRPr="00DA70C0">
        <w:rPr>
          <w:rFonts w:ascii="Cambria" w:hAnsi="Cambria"/>
          <w:spacing w:val="59"/>
        </w:rPr>
        <w:t xml:space="preserve"> </w:t>
      </w:r>
      <w:r w:rsidRPr="00DA70C0">
        <w:rPr>
          <w:rFonts w:ascii="Cambria" w:hAnsi="Cambria"/>
          <w:spacing w:val="-5"/>
        </w:rPr>
        <w:t>məqsədə</w:t>
      </w:r>
      <w:r w:rsidRPr="00DA70C0">
        <w:rPr>
          <w:rFonts w:ascii="Cambria" w:hAnsi="Cambria"/>
          <w:spacing w:val="13"/>
        </w:rPr>
        <w:t xml:space="preserve"> </w:t>
      </w:r>
      <w:r w:rsidRPr="00DA70C0">
        <w:rPr>
          <w:rFonts w:ascii="Cambria" w:hAnsi="Cambria"/>
          <w:spacing w:val="-10"/>
        </w:rPr>
        <w:t>çatmağın</w:t>
      </w:r>
      <w:r w:rsidRPr="00DA70C0">
        <w:rPr>
          <w:rFonts w:ascii="Cambria" w:hAnsi="Cambria"/>
          <w:spacing w:val="59"/>
        </w:rPr>
        <w:t xml:space="preserve"> </w:t>
      </w:r>
      <w:r w:rsidRPr="00DA70C0">
        <w:rPr>
          <w:rFonts w:ascii="Cambria" w:hAnsi="Cambria"/>
          <w:spacing w:val="-2"/>
        </w:rPr>
        <w:t>əsas</w:t>
      </w:r>
      <w:r w:rsidRPr="00DA70C0">
        <w:rPr>
          <w:rFonts w:ascii="Cambria" w:hAnsi="Cambria"/>
          <w:spacing w:val="11"/>
        </w:rPr>
        <w:t xml:space="preserve"> </w:t>
      </w:r>
      <w:r w:rsidRPr="00DA70C0">
        <w:rPr>
          <w:rFonts w:ascii="Cambria" w:hAnsi="Cambria"/>
          <w:spacing w:val="-8"/>
        </w:rPr>
        <w:t>şərtlərindən</w:t>
      </w:r>
      <w:r w:rsidRPr="00DA70C0">
        <w:rPr>
          <w:rFonts w:ascii="Cambria" w:hAnsi="Cambria"/>
          <w:spacing w:val="59"/>
        </w:rPr>
        <w:t xml:space="preserve"> </w:t>
      </w:r>
      <w:r w:rsidRPr="00DA70C0">
        <w:rPr>
          <w:rFonts w:ascii="Cambria" w:hAnsi="Cambria"/>
          <w:spacing w:val="-10"/>
        </w:rPr>
        <w:t>biri,</w:t>
      </w:r>
      <w:r w:rsidRPr="00DA70C0">
        <w:rPr>
          <w:rFonts w:ascii="Cambria" w:hAnsi="Cambria"/>
          <w:spacing w:val="59"/>
        </w:rPr>
        <w:t xml:space="preserve"> </w:t>
      </w:r>
      <w:r w:rsidRPr="00DA70C0">
        <w:rPr>
          <w:rFonts w:ascii="Cambria" w:hAnsi="Cambria"/>
          <w:spacing w:val="-8"/>
        </w:rPr>
        <w:t>bunu</w:t>
      </w:r>
      <w:r w:rsidRPr="00DA70C0">
        <w:rPr>
          <w:rFonts w:ascii="Cambria" w:hAnsi="Cambria"/>
          <w:spacing w:val="44"/>
        </w:rPr>
        <w:t xml:space="preserve"> </w:t>
      </w:r>
      <w:r w:rsidRPr="00DA70C0">
        <w:rPr>
          <w:rFonts w:ascii="Cambria" w:hAnsi="Cambria"/>
          <w:spacing w:val="-10"/>
        </w:rPr>
        <w:t>dünya</w:t>
      </w:r>
      <w:r w:rsidRPr="00DA70C0">
        <w:rPr>
          <w:rFonts w:ascii="Cambria" w:hAnsi="Cambria"/>
          <w:spacing w:val="58"/>
        </w:rPr>
        <w:t xml:space="preserve"> </w:t>
      </w:r>
      <w:r w:rsidRPr="00DA70C0">
        <w:rPr>
          <w:rFonts w:ascii="Cambria" w:hAnsi="Cambria"/>
          <w:spacing w:val="-5"/>
        </w:rPr>
        <w:t>təcrübəsi</w:t>
      </w:r>
      <w:r w:rsidRPr="00DA70C0">
        <w:rPr>
          <w:rFonts w:ascii="Cambria" w:hAnsi="Cambria"/>
          <w:spacing w:val="38"/>
        </w:rPr>
        <w:t xml:space="preserve"> </w:t>
      </w:r>
      <w:r w:rsidRPr="00DA70C0">
        <w:rPr>
          <w:rFonts w:ascii="Cambria" w:hAnsi="Cambria"/>
        </w:rPr>
        <w:t>də</w:t>
      </w:r>
      <w:r w:rsidRPr="00DA70C0">
        <w:rPr>
          <w:rFonts w:ascii="Cambria" w:hAnsi="Cambria"/>
          <w:spacing w:val="57"/>
        </w:rPr>
        <w:t xml:space="preserve"> </w:t>
      </w:r>
      <w:r w:rsidRPr="00DA70C0">
        <w:rPr>
          <w:rFonts w:ascii="Cambria" w:hAnsi="Cambria"/>
          <w:spacing w:val="-9"/>
        </w:rPr>
        <w:t>təsdiqləyir,</w:t>
      </w:r>
      <w:r w:rsidRPr="00DA70C0">
        <w:rPr>
          <w:rFonts w:ascii="Cambria" w:hAnsi="Cambria"/>
          <w:spacing w:val="29"/>
        </w:rPr>
        <w:t xml:space="preserve"> </w:t>
      </w:r>
      <w:r w:rsidRPr="00DA70C0">
        <w:rPr>
          <w:rFonts w:ascii="Cambria" w:hAnsi="Cambria"/>
          <w:spacing w:val="-7"/>
        </w:rPr>
        <w:t>tədris</w:t>
      </w:r>
      <w:r w:rsidRPr="00DA70C0">
        <w:rPr>
          <w:rFonts w:ascii="Cambria" w:hAnsi="Cambria"/>
          <w:spacing w:val="26"/>
        </w:rPr>
        <w:t xml:space="preserve"> </w:t>
      </w:r>
      <w:r w:rsidRPr="00DA70C0">
        <w:rPr>
          <w:rFonts w:ascii="Cambria" w:hAnsi="Cambria"/>
          <w:spacing w:val="-15"/>
        </w:rPr>
        <w:t>ilə</w:t>
      </w:r>
      <w:r w:rsidRPr="00DA70C0">
        <w:rPr>
          <w:rFonts w:ascii="Cambria" w:hAnsi="Cambria"/>
          <w:spacing w:val="28"/>
        </w:rPr>
        <w:t xml:space="preserve"> </w:t>
      </w:r>
      <w:r w:rsidRPr="00DA70C0">
        <w:rPr>
          <w:rFonts w:ascii="Cambria" w:hAnsi="Cambria"/>
          <w:spacing w:val="-8"/>
        </w:rPr>
        <w:t>ali</w:t>
      </w:r>
      <w:r w:rsidRPr="00DA70C0">
        <w:rPr>
          <w:rFonts w:ascii="Cambria" w:hAnsi="Cambria"/>
          <w:spacing w:val="8"/>
        </w:rPr>
        <w:t xml:space="preserve"> </w:t>
      </w:r>
      <w:r w:rsidRPr="00DA70C0">
        <w:rPr>
          <w:rFonts w:ascii="Cambria" w:hAnsi="Cambria"/>
          <w:spacing w:val="-6"/>
        </w:rPr>
        <w:t>məktəb</w:t>
      </w:r>
      <w:r w:rsidRPr="00DA70C0">
        <w:rPr>
          <w:rFonts w:ascii="Cambria" w:hAnsi="Cambria"/>
          <w:spacing w:val="29"/>
        </w:rPr>
        <w:t xml:space="preserve"> </w:t>
      </w:r>
      <w:r w:rsidRPr="00DA70C0">
        <w:rPr>
          <w:rFonts w:ascii="Cambria" w:hAnsi="Cambria"/>
          <w:spacing w:val="-16"/>
        </w:rPr>
        <w:t>elminin</w:t>
      </w:r>
      <w:r w:rsidRPr="00DA70C0">
        <w:rPr>
          <w:rFonts w:ascii="Cambria" w:hAnsi="Cambria"/>
          <w:spacing w:val="59"/>
        </w:rPr>
        <w:t xml:space="preserve"> </w:t>
      </w:r>
      <w:r w:rsidRPr="00DA70C0">
        <w:rPr>
          <w:rFonts w:ascii="Cambria" w:hAnsi="Cambria"/>
          <w:spacing w:val="-9"/>
        </w:rPr>
        <w:t>sıx</w:t>
      </w:r>
      <w:r w:rsidRPr="00DA70C0">
        <w:rPr>
          <w:rFonts w:ascii="Cambria" w:hAnsi="Cambria"/>
          <w:spacing w:val="59"/>
        </w:rPr>
        <w:t xml:space="preserve"> </w:t>
      </w:r>
      <w:r w:rsidRPr="00DA70C0">
        <w:rPr>
          <w:rFonts w:ascii="Cambria" w:hAnsi="Cambria"/>
          <w:spacing w:val="-10"/>
        </w:rPr>
        <w:t>əlaqəsinin</w:t>
      </w:r>
      <w:r w:rsidRPr="00DA70C0">
        <w:rPr>
          <w:rFonts w:ascii="Cambria" w:hAnsi="Cambria"/>
          <w:spacing w:val="59"/>
        </w:rPr>
        <w:t xml:space="preserve"> </w:t>
      </w:r>
      <w:r w:rsidRPr="00DA70C0">
        <w:rPr>
          <w:rFonts w:ascii="Cambria" w:hAnsi="Cambria"/>
          <w:spacing w:val="-11"/>
        </w:rPr>
        <w:t>təmin</w:t>
      </w:r>
      <w:r w:rsidRPr="00DA70C0">
        <w:rPr>
          <w:rFonts w:ascii="Cambria" w:hAnsi="Cambria"/>
          <w:spacing w:val="59"/>
        </w:rPr>
        <w:t xml:space="preserve"> </w:t>
      </w:r>
      <w:r w:rsidRPr="00DA70C0">
        <w:rPr>
          <w:rFonts w:ascii="Cambria" w:hAnsi="Cambria"/>
          <w:spacing w:val="-12"/>
        </w:rPr>
        <w:t>olunması,</w:t>
      </w:r>
      <w:r w:rsidRPr="00DA70C0">
        <w:rPr>
          <w:rFonts w:ascii="Cambria" w:hAnsi="Cambria"/>
          <w:spacing w:val="14"/>
        </w:rPr>
        <w:t xml:space="preserve"> </w:t>
      </w:r>
      <w:r w:rsidRPr="00DA70C0">
        <w:rPr>
          <w:rFonts w:ascii="Cambria" w:hAnsi="Cambria"/>
          <w:spacing w:val="-12"/>
        </w:rPr>
        <w:t>elmi</w:t>
      </w:r>
      <w:r w:rsidRPr="00DA70C0">
        <w:rPr>
          <w:rFonts w:ascii="Cambria" w:hAnsi="Cambria"/>
          <w:spacing w:val="75"/>
        </w:rPr>
        <w:t xml:space="preserve"> </w:t>
      </w:r>
      <w:r w:rsidRPr="00DA70C0">
        <w:rPr>
          <w:rFonts w:ascii="Cambria" w:hAnsi="Cambria"/>
          <w:spacing w:val="-8"/>
        </w:rPr>
        <w:t>tədqiqatların</w:t>
      </w:r>
      <w:r w:rsidRPr="00DA70C0">
        <w:rPr>
          <w:rFonts w:ascii="Cambria" w:hAnsi="Cambria"/>
          <w:spacing w:val="30"/>
        </w:rPr>
        <w:t xml:space="preserve"> </w:t>
      </w:r>
      <w:r w:rsidRPr="00DA70C0">
        <w:rPr>
          <w:rFonts w:ascii="Cambria" w:hAnsi="Cambria"/>
          <w:spacing w:val="-5"/>
        </w:rPr>
        <w:t>daha</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7"/>
        </w:rPr>
        <w:t>yüksək</w:t>
      </w:r>
      <w:r w:rsidRPr="00DA70C0">
        <w:rPr>
          <w:rFonts w:ascii="Cambria" w:hAnsi="Cambria"/>
        </w:rPr>
        <w:t xml:space="preserve"> </w:t>
      </w:r>
      <w:r w:rsidRPr="00DA70C0">
        <w:rPr>
          <w:rFonts w:ascii="Cambria" w:hAnsi="Cambria"/>
          <w:spacing w:val="45"/>
        </w:rPr>
        <w:t xml:space="preserve"> </w:t>
      </w:r>
      <w:r w:rsidRPr="00DA70C0">
        <w:rPr>
          <w:rFonts w:ascii="Cambria" w:hAnsi="Cambria"/>
          <w:spacing w:val="-11"/>
        </w:rPr>
        <w:t>səviyyəyə</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9"/>
        </w:rPr>
        <w:t>aparılması</w:t>
      </w:r>
      <w:r w:rsidRPr="00DA70C0">
        <w:rPr>
          <w:rFonts w:ascii="Cambria" w:hAnsi="Cambria"/>
        </w:rPr>
        <w:t xml:space="preserve"> </w:t>
      </w:r>
      <w:r w:rsidRPr="00DA70C0">
        <w:rPr>
          <w:rFonts w:ascii="Cambria" w:hAnsi="Cambria"/>
          <w:spacing w:val="8"/>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5"/>
        </w:rPr>
        <w:t>praktiki</w:t>
      </w:r>
      <w:r w:rsidRPr="00DA70C0">
        <w:rPr>
          <w:rFonts w:ascii="Cambria" w:hAnsi="Cambria"/>
        </w:rPr>
        <w:t xml:space="preserve"> </w:t>
      </w:r>
      <w:r w:rsidRPr="00DA70C0">
        <w:rPr>
          <w:rFonts w:ascii="Cambria" w:hAnsi="Cambria"/>
          <w:spacing w:val="8"/>
        </w:rPr>
        <w:t xml:space="preserve"> </w:t>
      </w:r>
      <w:r w:rsidRPr="00DA70C0">
        <w:rPr>
          <w:rFonts w:ascii="Cambria" w:hAnsi="Cambria"/>
          <w:spacing w:val="-9"/>
        </w:rPr>
        <w:t>məsələlərin</w:t>
      </w:r>
      <w:r w:rsidRPr="00DA70C0">
        <w:rPr>
          <w:rFonts w:ascii="Cambria" w:hAnsi="Cambria"/>
          <w:spacing w:val="71"/>
        </w:rPr>
        <w:t xml:space="preserve"> </w:t>
      </w:r>
      <w:r w:rsidRPr="00DA70C0">
        <w:rPr>
          <w:rFonts w:ascii="Cambria" w:hAnsi="Cambria"/>
          <w:spacing w:val="-10"/>
        </w:rPr>
        <w:t>həllinə</w:t>
      </w:r>
      <w:r w:rsidRPr="00DA70C0">
        <w:rPr>
          <w:rFonts w:ascii="Cambria" w:hAnsi="Cambria"/>
        </w:rPr>
        <w:t xml:space="preserve"> </w:t>
      </w:r>
      <w:r w:rsidRPr="00DA70C0">
        <w:rPr>
          <w:rFonts w:ascii="Cambria" w:hAnsi="Cambria"/>
          <w:spacing w:val="13"/>
        </w:rPr>
        <w:t xml:space="preserve"> </w:t>
      </w:r>
      <w:r w:rsidRPr="00DA70C0">
        <w:rPr>
          <w:rFonts w:ascii="Cambria" w:hAnsi="Cambria"/>
          <w:spacing w:val="-6"/>
        </w:rPr>
        <w:t>yönəldilməsidir.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10"/>
        </w:rPr>
        <w:t>Qloballaşmanın</w:t>
      </w:r>
      <w:r w:rsidRPr="00DA70C0">
        <w:rPr>
          <w:rFonts w:ascii="Cambria" w:hAnsi="Cambria"/>
          <w:spacing w:val="15"/>
        </w:rPr>
        <w:t xml:space="preserve"> </w:t>
      </w:r>
      <w:r w:rsidRPr="00DA70C0">
        <w:rPr>
          <w:rFonts w:ascii="Cambria" w:hAnsi="Cambria"/>
          <w:spacing w:val="-12"/>
        </w:rPr>
        <w:t>geniş</w:t>
      </w:r>
      <w:r w:rsidRPr="00DA70C0">
        <w:rPr>
          <w:rFonts w:ascii="Cambria" w:hAnsi="Cambria"/>
          <w:spacing w:val="26"/>
        </w:rPr>
        <w:t xml:space="preserve"> </w:t>
      </w:r>
      <w:r w:rsidRPr="00DA70C0">
        <w:rPr>
          <w:rFonts w:ascii="Cambria" w:hAnsi="Cambria"/>
          <w:spacing w:val="-7"/>
        </w:rPr>
        <w:t>vüsət</w:t>
      </w:r>
      <w:r w:rsidRPr="00DA70C0">
        <w:rPr>
          <w:rFonts w:ascii="Cambria" w:hAnsi="Cambria"/>
          <w:spacing w:val="23"/>
        </w:rPr>
        <w:t xml:space="preserve"> </w:t>
      </w:r>
      <w:r w:rsidRPr="00DA70C0">
        <w:rPr>
          <w:rFonts w:ascii="Cambria" w:hAnsi="Cambria"/>
          <w:spacing w:val="-11"/>
        </w:rPr>
        <w:t>aldığı</w:t>
      </w:r>
      <w:r w:rsidRPr="00DA70C0">
        <w:rPr>
          <w:rFonts w:ascii="Cambria" w:hAnsi="Cambria"/>
          <w:spacing w:val="8"/>
        </w:rPr>
        <w:t xml:space="preserve"> </w:t>
      </w:r>
      <w:r w:rsidRPr="00DA70C0">
        <w:rPr>
          <w:rFonts w:ascii="Cambria" w:hAnsi="Cambria"/>
          <w:spacing w:val="-11"/>
        </w:rPr>
        <w:t>müasir</w:t>
      </w:r>
      <w:r w:rsidRPr="00DA70C0">
        <w:rPr>
          <w:rFonts w:ascii="Cambria" w:hAnsi="Cambria"/>
          <w:spacing w:val="25"/>
        </w:rPr>
        <w:t xml:space="preserve"> </w:t>
      </w:r>
      <w:r w:rsidRPr="00DA70C0">
        <w:rPr>
          <w:rFonts w:ascii="Cambria" w:hAnsi="Cambria"/>
          <w:spacing w:val="-4"/>
        </w:rPr>
        <w:t>dövrdə</w:t>
      </w:r>
      <w:r w:rsidRPr="00DA70C0">
        <w:rPr>
          <w:rFonts w:ascii="Cambria" w:hAnsi="Cambria"/>
          <w:spacing w:val="13"/>
        </w:rPr>
        <w:t xml:space="preserve"> </w:t>
      </w:r>
      <w:r w:rsidRPr="00DA70C0">
        <w:rPr>
          <w:rFonts w:ascii="Cambria" w:hAnsi="Cambria"/>
          <w:spacing w:val="-6"/>
        </w:rPr>
        <w:t>hər</w:t>
      </w:r>
      <w:r w:rsidRPr="00DA70C0">
        <w:rPr>
          <w:rFonts w:ascii="Cambria" w:hAnsi="Cambria"/>
          <w:spacing w:val="9"/>
        </w:rPr>
        <w:t xml:space="preserve"> </w:t>
      </w:r>
      <w:r w:rsidRPr="00DA70C0">
        <w:rPr>
          <w:rFonts w:ascii="Cambria" w:hAnsi="Cambria"/>
          <w:spacing w:val="-8"/>
        </w:rPr>
        <w:t>bir</w:t>
      </w:r>
      <w:r w:rsidRPr="00DA70C0">
        <w:rPr>
          <w:rFonts w:ascii="Cambria" w:hAnsi="Cambria"/>
          <w:spacing w:val="9"/>
        </w:rPr>
        <w:t xml:space="preserve"> </w:t>
      </w:r>
      <w:r w:rsidRPr="00DA70C0">
        <w:rPr>
          <w:rFonts w:ascii="Cambria" w:hAnsi="Cambria"/>
          <w:spacing w:val="-9"/>
        </w:rPr>
        <w:t>ölkənin</w:t>
      </w:r>
      <w:r w:rsidRPr="00DA70C0">
        <w:rPr>
          <w:rFonts w:ascii="Cambria" w:hAnsi="Cambria"/>
          <w:spacing w:val="57"/>
        </w:rPr>
        <w:t xml:space="preserve"> </w:t>
      </w:r>
      <w:r w:rsidRPr="00DA70C0">
        <w:rPr>
          <w:rFonts w:ascii="Cambria" w:hAnsi="Cambria"/>
          <w:spacing w:val="-12"/>
        </w:rPr>
        <w:t>iqtisadiyyatının</w:t>
      </w:r>
      <w:r w:rsidRPr="00DA70C0">
        <w:rPr>
          <w:rFonts w:ascii="Cambria" w:hAnsi="Cambria"/>
          <w:spacing w:val="29"/>
        </w:rPr>
        <w:t xml:space="preserve"> </w:t>
      </w:r>
      <w:r w:rsidRPr="00DA70C0">
        <w:rPr>
          <w:rFonts w:ascii="Cambria" w:hAnsi="Cambria"/>
          <w:spacing w:val="-12"/>
        </w:rPr>
        <w:t>dinamik</w:t>
      </w:r>
      <w:r w:rsidRPr="00DA70C0">
        <w:rPr>
          <w:rFonts w:ascii="Cambria" w:hAnsi="Cambria"/>
          <w:spacing w:val="44"/>
        </w:rPr>
        <w:t xml:space="preserve"> </w:t>
      </w:r>
      <w:r w:rsidRPr="00DA70C0">
        <w:rPr>
          <w:rFonts w:ascii="Cambria" w:hAnsi="Cambria"/>
          <w:spacing w:val="-12"/>
        </w:rPr>
        <w:t>inkişafı,</w:t>
      </w:r>
      <w:r w:rsidRPr="00DA70C0">
        <w:rPr>
          <w:rFonts w:ascii="Cambria" w:hAnsi="Cambria"/>
          <w:spacing w:val="44"/>
        </w:rPr>
        <w:t xml:space="preserve"> </w:t>
      </w:r>
      <w:r w:rsidRPr="00DA70C0">
        <w:rPr>
          <w:rFonts w:ascii="Cambria" w:hAnsi="Cambria"/>
          <w:spacing w:val="-8"/>
        </w:rPr>
        <w:t>onun</w:t>
      </w:r>
      <w:r w:rsidRPr="00DA70C0">
        <w:rPr>
          <w:rFonts w:ascii="Cambria" w:hAnsi="Cambria"/>
          <w:spacing w:val="29"/>
        </w:rPr>
        <w:t xml:space="preserve"> </w:t>
      </w:r>
      <w:r w:rsidRPr="00DA70C0">
        <w:rPr>
          <w:rFonts w:ascii="Cambria" w:hAnsi="Cambria"/>
          <w:spacing w:val="-13"/>
        </w:rPr>
        <w:t>uğurlu</w:t>
      </w:r>
      <w:r w:rsidRPr="00DA70C0">
        <w:rPr>
          <w:rFonts w:ascii="Cambria" w:hAnsi="Cambria"/>
          <w:spacing w:val="29"/>
        </w:rPr>
        <w:t xml:space="preserve"> </w:t>
      </w:r>
      <w:r w:rsidRPr="00DA70C0">
        <w:rPr>
          <w:rFonts w:ascii="Cambria" w:hAnsi="Cambria"/>
          <w:spacing w:val="-9"/>
        </w:rPr>
        <w:t>gələcəyi,</w:t>
      </w:r>
      <w:r w:rsidRPr="00DA70C0">
        <w:rPr>
          <w:rFonts w:ascii="Cambria" w:hAnsi="Cambria"/>
          <w:spacing w:val="29"/>
        </w:rPr>
        <w:t xml:space="preserve"> </w:t>
      </w:r>
      <w:r w:rsidRPr="00DA70C0">
        <w:rPr>
          <w:rFonts w:ascii="Cambria" w:hAnsi="Cambria"/>
          <w:spacing w:val="-10"/>
        </w:rPr>
        <w:t>inkişaf</w:t>
      </w:r>
      <w:r w:rsidRPr="00DA70C0">
        <w:rPr>
          <w:rFonts w:ascii="Cambria" w:hAnsi="Cambria"/>
          <w:spacing w:val="9"/>
        </w:rPr>
        <w:t xml:space="preserve"> </w:t>
      </w:r>
      <w:r w:rsidRPr="00DA70C0">
        <w:rPr>
          <w:rFonts w:ascii="Cambria" w:hAnsi="Cambria"/>
          <w:spacing w:val="-11"/>
        </w:rPr>
        <w:t>etmiş</w:t>
      </w:r>
      <w:r w:rsidRPr="00DA70C0">
        <w:rPr>
          <w:rFonts w:ascii="Cambria" w:hAnsi="Cambria"/>
          <w:spacing w:val="26"/>
        </w:rPr>
        <w:t xml:space="preserve"> </w:t>
      </w:r>
      <w:r w:rsidRPr="00DA70C0">
        <w:rPr>
          <w:rFonts w:ascii="Cambria" w:hAnsi="Cambria"/>
          <w:spacing w:val="-7"/>
        </w:rPr>
        <w:t>ölkələr</w:t>
      </w:r>
      <w:r w:rsidRPr="00DA70C0">
        <w:rPr>
          <w:rFonts w:ascii="Cambria" w:hAnsi="Cambria"/>
          <w:spacing w:val="59"/>
        </w:rPr>
        <w:t xml:space="preserve"> </w:t>
      </w:r>
      <w:r w:rsidRPr="00DA70C0">
        <w:rPr>
          <w:rFonts w:ascii="Cambria" w:hAnsi="Cambria"/>
          <w:spacing w:val="-10"/>
        </w:rPr>
        <w:t>sırasına</w:t>
      </w:r>
      <w:r w:rsidRPr="00DA70C0">
        <w:rPr>
          <w:rFonts w:ascii="Cambria" w:hAnsi="Cambria"/>
          <w:spacing w:val="13"/>
        </w:rPr>
        <w:t xml:space="preserve"> </w:t>
      </w:r>
      <w:r w:rsidRPr="00DA70C0">
        <w:rPr>
          <w:rFonts w:ascii="Cambria" w:hAnsi="Cambria"/>
          <w:spacing w:val="-8"/>
        </w:rPr>
        <w:t>daxil</w:t>
      </w:r>
      <w:r w:rsidRPr="00DA70C0">
        <w:rPr>
          <w:rFonts w:ascii="Cambria" w:hAnsi="Cambria"/>
          <w:spacing w:val="53"/>
        </w:rPr>
        <w:t xml:space="preserve"> </w:t>
      </w:r>
      <w:r w:rsidRPr="00DA70C0">
        <w:rPr>
          <w:rFonts w:ascii="Cambria" w:hAnsi="Cambria"/>
          <w:spacing w:val="-9"/>
        </w:rPr>
        <w:t>olması</w:t>
      </w:r>
      <w:r w:rsidRPr="00DA70C0">
        <w:rPr>
          <w:rFonts w:ascii="Cambria" w:hAnsi="Cambria"/>
          <w:spacing w:val="53"/>
        </w:rPr>
        <w:t xml:space="preserve"> </w:t>
      </w:r>
      <w:r w:rsidRPr="00DA70C0">
        <w:rPr>
          <w:rFonts w:ascii="Cambria" w:hAnsi="Cambria"/>
          <w:spacing w:val="-12"/>
        </w:rPr>
        <w:t>həmin</w:t>
      </w:r>
      <w:r w:rsidRPr="00DA70C0">
        <w:rPr>
          <w:rFonts w:ascii="Cambria" w:hAnsi="Cambria"/>
          <w:spacing w:val="59"/>
        </w:rPr>
        <w:t xml:space="preserve"> </w:t>
      </w:r>
      <w:r w:rsidRPr="00DA70C0">
        <w:rPr>
          <w:rFonts w:ascii="Cambria" w:hAnsi="Cambria"/>
          <w:spacing w:val="-4"/>
        </w:rPr>
        <w:t>ölkədə</w:t>
      </w:r>
      <w:r w:rsidRPr="00DA70C0">
        <w:rPr>
          <w:rFonts w:ascii="Cambria" w:hAnsi="Cambria"/>
          <w:spacing w:val="14"/>
        </w:rPr>
        <w:t xml:space="preserve"> </w:t>
      </w:r>
      <w:r w:rsidRPr="00DA70C0">
        <w:rPr>
          <w:rFonts w:ascii="Cambria" w:hAnsi="Cambria"/>
          <w:spacing w:val="-9"/>
        </w:rPr>
        <w:t>təhsil</w:t>
      </w:r>
      <w:r w:rsidRPr="00DA70C0">
        <w:rPr>
          <w:rFonts w:ascii="Cambria" w:hAnsi="Cambria"/>
          <w:spacing w:val="53"/>
        </w:rPr>
        <w:t xml:space="preserve"> </w:t>
      </w:r>
      <w:r w:rsidRPr="00DA70C0">
        <w:rPr>
          <w:rFonts w:ascii="Cambria" w:hAnsi="Cambria"/>
          <w:spacing w:val="-9"/>
        </w:rPr>
        <w:t>səviyyəsi</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15"/>
        </w:rPr>
        <w:t>ilə</w:t>
      </w:r>
      <w:r w:rsidRPr="00DA70C0">
        <w:rPr>
          <w:rFonts w:ascii="Cambria" w:hAnsi="Cambria"/>
        </w:rPr>
        <w:t xml:space="preserve"> </w:t>
      </w:r>
      <w:r w:rsidRPr="00DA70C0">
        <w:rPr>
          <w:rFonts w:ascii="Cambria" w:hAnsi="Cambria"/>
          <w:spacing w:val="58"/>
        </w:rPr>
        <w:t xml:space="preserve"> </w:t>
      </w:r>
      <w:r w:rsidRPr="00DA70C0">
        <w:rPr>
          <w:rFonts w:ascii="Cambria" w:hAnsi="Cambria"/>
          <w:spacing w:val="-11"/>
        </w:rPr>
        <w:t>müəyyən</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11"/>
        </w:rPr>
        <w:t>olunur.</w:t>
      </w:r>
      <w:r w:rsidRPr="00DA70C0">
        <w:rPr>
          <w:rFonts w:ascii="Cambria" w:hAnsi="Cambria"/>
          <w:spacing w:val="47"/>
        </w:rPr>
        <w:t xml:space="preserve"> </w:t>
      </w:r>
      <w:r w:rsidRPr="00DA70C0">
        <w:rPr>
          <w:rFonts w:ascii="Cambria" w:hAnsi="Cambria"/>
          <w:spacing w:val="-4"/>
        </w:rPr>
        <w:t>Köklü</w:t>
      </w:r>
      <w:r w:rsidRPr="00DA70C0">
        <w:rPr>
          <w:rFonts w:ascii="Cambria" w:hAnsi="Cambria"/>
          <w:spacing w:val="59"/>
        </w:rPr>
        <w:t xml:space="preserve"> </w:t>
      </w:r>
      <w:r w:rsidRPr="00DA70C0">
        <w:rPr>
          <w:rFonts w:ascii="Cambria" w:hAnsi="Cambria"/>
          <w:spacing w:val="-11"/>
        </w:rPr>
        <w:t>dəyişikliklərin</w:t>
      </w:r>
      <w:r w:rsidRPr="00DA70C0">
        <w:rPr>
          <w:rFonts w:ascii="Cambria" w:hAnsi="Cambria"/>
          <w:spacing w:val="44"/>
        </w:rPr>
        <w:t xml:space="preserve"> </w:t>
      </w:r>
      <w:r w:rsidRPr="00DA70C0">
        <w:rPr>
          <w:rFonts w:ascii="Cambria" w:hAnsi="Cambria"/>
          <w:spacing w:val="-1"/>
        </w:rPr>
        <w:t>baş</w:t>
      </w:r>
      <w:r w:rsidRPr="00DA70C0">
        <w:rPr>
          <w:rFonts w:ascii="Cambria" w:hAnsi="Cambria"/>
          <w:spacing w:val="56"/>
        </w:rPr>
        <w:t xml:space="preserve"> </w:t>
      </w:r>
      <w:r w:rsidRPr="00DA70C0">
        <w:rPr>
          <w:rFonts w:ascii="Cambria" w:hAnsi="Cambria"/>
          <w:spacing w:val="-9"/>
        </w:rPr>
        <w:t>verdiyi</w:t>
      </w:r>
      <w:r w:rsidRPr="00DA70C0">
        <w:rPr>
          <w:rFonts w:ascii="Cambria" w:hAnsi="Cambria"/>
          <w:spacing w:val="38"/>
        </w:rPr>
        <w:t xml:space="preserve"> </w:t>
      </w:r>
      <w:r w:rsidRPr="00DA70C0">
        <w:rPr>
          <w:rFonts w:ascii="Cambria" w:hAnsi="Cambria"/>
          <w:spacing w:val="-9"/>
        </w:rPr>
        <w:t>hazırkı</w:t>
      </w:r>
      <w:r w:rsidRPr="00DA70C0">
        <w:rPr>
          <w:rFonts w:ascii="Cambria" w:hAnsi="Cambria"/>
          <w:spacing w:val="38"/>
        </w:rPr>
        <w:t xml:space="preserve"> </w:t>
      </w:r>
      <w:r w:rsidRPr="00DA70C0">
        <w:rPr>
          <w:rFonts w:ascii="Cambria" w:hAnsi="Cambria"/>
          <w:spacing w:val="-3"/>
        </w:rPr>
        <w:t>dövrdə</w:t>
      </w:r>
      <w:r w:rsidRPr="00DA70C0">
        <w:rPr>
          <w:rFonts w:ascii="Cambria" w:hAnsi="Cambria"/>
          <w:spacing w:val="58"/>
        </w:rPr>
        <w:t xml:space="preserve"> </w:t>
      </w:r>
      <w:r w:rsidRPr="00DA70C0">
        <w:rPr>
          <w:rFonts w:ascii="Cambria" w:hAnsi="Cambria"/>
          <w:spacing w:val="-12"/>
        </w:rPr>
        <w:t>ictimayətin</w:t>
      </w:r>
      <w:r w:rsidRPr="00DA70C0">
        <w:rPr>
          <w:rFonts w:ascii="Cambria" w:hAnsi="Cambria"/>
          <w:spacing w:val="44"/>
        </w:rPr>
        <w:t xml:space="preserve"> </w:t>
      </w:r>
      <w:r w:rsidRPr="00DA70C0">
        <w:rPr>
          <w:rFonts w:ascii="Cambria" w:hAnsi="Cambria"/>
          <w:spacing w:val="-7"/>
        </w:rPr>
        <w:t>sosial-iqtisadi</w:t>
      </w:r>
      <w:r w:rsidRPr="00DA70C0">
        <w:rPr>
          <w:rFonts w:ascii="Cambria" w:hAnsi="Cambria"/>
          <w:spacing w:val="51"/>
        </w:rPr>
        <w:t xml:space="preserve"> </w:t>
      </w:r>
      <w:r w:rsidRPr="00DA70C0">
        <w:rPr>
          <w:rFonts w:ascii="Cambria" w:hAnsi="Cambria"/>
          <w:spacing w:val="-7"/>
        </w:rPr>
        <w:t>tərəqqisində,</w:t>
      </w:r>
      <w:r w:rsidRPr="00DA70C0">
        <w:rPr>
          <w:rFonts w:ascii="Cambria" w:hAnsi="Cambria"/>
          <w:spacing w:val="59"/>
        </w:rPr>
        <w:t xml:space="preserve"> </w:t>
      </w:r>
      <w:r w:rsidRPr="00DA70C0">
        <w:rPr>
          <w:rFonts w:ascii="Cambria" w:hAnsi="Cambria"/>
          <w:spacing w:val="-8"/>
        </w:rPr>
        <w:t>ali</w:t>
      </w:r>
      <w:r w:rsidRPr="00DA70C0">
        <w:rPr>
          <w:rFonts w:ascii="Cambria" w:hAnsi="Cambria"/>
          <w:spacing w:val="38"/>
        </w:rPr>
        <w:t xml:space="preserve"> </w:t>
      </w:r>
      <w:r w:rsidRPr="00DA70C0">
        <w:rPr>
          <w:rFonts w:ascii="Cambria" w:hAnsi="Cambria"/>
          <w:spacing w:val="-12"/>
        </w:rPr>
        <w:t>təhsilin</w:t>
      </w:r>
      <w:r w:rsidRPr="00DA70C0">
        <w:rPr>
          <w:rFonts w:ascii="Cambria" w:hAnsi="Cambria"/>
          <w:spacing w:val="44"/>
        </w:rPr>
        <w:t xml:space="preserve"> </w:t>
      </w:r>
      <w:r w:rsidRPr="00DA70C0">
        <w:rPr>
          <w:rFonts w:ascii="Cambria" w:hAnsi="Cambria"/>
          <w:spacing w:val="-3"/>
        </w:rPr>
        <w:t>rəqabətə</w:t>
      </w:r>
      <w:r w:rsidRPr="00DA70C0">
        <w:rPr>
          <w:rFonts w:ascii="Cambria" w:hAnsi="Cambria"/>
        </w:rPr>
        <w:t xml:space="preserve"> </w:t>
      </w:r>
      <w:r w:rsidRPr="00DA70C0">
        <w:rPr>
          <w:rFonts w:ascii="Cambria" w:hAnsi="Cambria"/>
          <w:spacing w:val="58"/>
        </w:rPr>
        <w:t xml:space="preserve"> </w:t>
      </w:r>
      <w:r w:rsidRPr="00DA70C0">
        <w:rPr>
          <w:rFonts w:ascii="Cambria" w:hAnsi="Cambria"/>
          <w:spacing w:val="-10"/>
        </w:rPr>
        <w:t>davamlı</w:t>
      </w:r>
      <w:r w:rsidRPr="00DA70C0">
        <w:rPr>
          <w:rFonts w:ascii="Cambria" w:hAnsi="Cambria"/>
        </w:rPr>
        <w:t xml:space="preserve"> </w:t>
      </w:r>
      <w:r w:rsidRPr="00DA70C0">
        <w:rPr>
          <w:rFonts w:ascii="Cambria" w:hAnsi="Cambria"/>
          <w:spacing w:val="23"/>
        </w:rPr>
        <w:t xml:space="preserve"> </w:t>
      </w:r>
      <w:r w:rsidRPr="00DA70C0">
        <w:rPr>
          <w:rFonts w:ascii="Cambria" w:hAnsi="Cambria"/>
          <w:spacing w:val="-9"/>
        </w:rPr>
        <w:t>insan</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11"/>
        </w:rPr>
        <w:t>kapitalının</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10"/>
        </w:rPr>
        <w:t>formalaşmasın-</w:t>
      </w:r>
      <w:r w:rsidRPr="00DA70C0">
        <w:rPr>
          <w:rFonts w:ascii="Cambria" w:hAnsi="Cambria"/>
          <w:spacing w:val="69"/>
        </w:rPr>
        <w:t xml:space="preserve"> </w:t>
      </w:r>
      <w:r w:rsidRPr="00DA70C0">
        <w:rPr>
          <w:rFonts w:ascii="Cambria" w:hAnsi="Cambria"/>
          <w:spacing w:val="-1"/>
        </w:rPr>
        <w:t>da,</w:t>
      </w:r>
      <w:r w:rsidRPr="00DA70C0">
        <w:rPr>
          <w:rFonts w:ascii="Cambria" w:hAnsi="Cambria"/>
        </w:rPr>
        <w:t xml:space="preserve"> </w:t>
      </w:r>
      <w:r w:rsidRPr="00DA70C0">
        <w:rPr>
          <w:rFonts w:ascii="Cambria" w:hAnsi="Cambria"/>
          <w:spacing w:val="-10"/>
        </w:rPr>
        <w:t>davamlı</w:t>
      </w:r>
      <w:r w:rsidRPr="00DA70C0">
        <w:rPr>
          <w:rFonts w:ascii="Cambria" w:hAnsi="Cambria"/>
          <w:spacing w:val="38"/>
        </w:rPr>
        <w:t xml:space="preserve"> </w:t>
      </w:r>
      <w:r w:rsidRPr="00DA70C0">
        <w:rPr>
          <w:rFonts w:ascii="Cambria" w:hAnsi="Cambria"/>
          <w:spacing w:val="-11"/>
        </w:rPr>
        <w:t>inkişafa</w:t>
      </w:r>
      <w:r w:rsidRPr="00DA70C0">
        <w:rPr>
          <w:rFonts w:ascii="Cambria" w:hAnsi="Cambria"/>
          <w:spacing w:val="58"/>
        </w:rPr>
        <w:t xml:space="preserve"> </w:t>
      </w:r>
      <w:r w:rsidRPr="00DA70C0">
        <w:rPr>
          <w:rFonts w:ascii="Cambria" w:hAnsi="Cambria"/>
          <w:spacing w:val="-13"/>
        </w:rPr>
        <w:t>zəmin</w:t>
      </w:r>
      <w:r w:rsidRPr="00DA70C0">
        <w:rPr>
          <w:rFonts w:ascii="Cambria" w:hAnsi="Cambria"/>
          <w:spacing w:val="30"/>
        </w:rPr>
        <w:t xml:space="preserve"> </w:t>
      </w:r>
      <w:r w:rsidRPr="00DA70C0">
        <w:rPr>
          <w:rFonts w:ascii="Cambria" w:hAnsi="Cambria"/>
          <w:spacing w:val="-4"/>
        </w:rPr>
        <w:t>yaradan</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14"/>
        </w:rPr>
        <w:t>bilik</w:t>
      </w:r>
      <w:r w:rsidRPr="00DA70C0">
        <w:rPr>
          <w:rFonts w:ascii="Cambria" w:hAnsi="Cambria"/>
        </w:rPr>
        <w:t xml:space="preserve"> </w:t>
      </w:r>
      <w:r w:rsidRPr="00DA70C0">
        <w:rPr>
          <w:rFonts w:ascii="Cambria" w:hAnsi="Cambria"/>
          <w:spacing w:val="45"/>
        </w:rPr>
        <w:t xml:space="preserve"> </w:t>
      </w:r>
      <w:r w:rsidRPr="00DA70C0">
        <w:rPr>
          <w:rFonts w:ascii="Cambria" w:hAnsi="Cambria"/>
          <w:spacing w:val="-12"/>
        </w:rPr>
        <w:t>iqtisadiyyatının</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11"/>
        </w:rPr>
        <w:t>qurulmasında</w:t>
      </w:r>
      <w:r w:rsidRPr="00DA70C0">
        <w:rPr>
          <w:rFonts w:ascii="Cambria" w:hAnsi="Cambria"/>
          <w:spacing w:val="71"/>
        </w:rPr>
        <w:t xml:space="preserve"> </w:t>
      </w:r>
      <w:r w:rsidRPr="00DA70C0">
        <w:rPr>
          <w:rFonts w:ascii="Cambria" w:hAnsi="Cambria"/>
          <w:spacing w:val="-9"/>
        </w:rPr>
        <w:t>müstəsna</w:t>
      </w:r>
      <w:r w:rsidRPr="00DA70C0">
        <w:rPr>
          <w:rFonts w:ascii="Cambria" w:hAnsi="Cambria"/>
        </w:rPr>
        <w:t xml:space="preserve"> </w:t>
      </w:r>
      <w:r w:rsidRPr="00DA70C0">
        <w:rPr>
          <w:rFonts w:ascii="Cambria" w:hAnsi="Cambria"/>
          <w:spacing w:val="13"/>
        </w:rPr>
        <w:t xml:space="preserve"> </w:t>
      </w:r>
      <w:r w:rsidRPr="00DA70C0">
        <w:rPr>
          <w:rFonts w:ascii="Cambria" w:hAnsi="Cambria"/>
          <w:spacing w:val="-7"/>
        </w:rPr>
        <w:t>rolu</w:t>
      </w:r>
      <w:r w:rsidRPr="00DA70C0">
        <w:rPr>
          <w:rFonts w:ascii="Cambria" w:hAnsi="Cambria"/>
          <w:spacing w:val="14"/>
        </w:rPr>
        <w:t xml:space="preserve"> </w:t>
      </w:r>
      <w:r w:rsidRPr="00DA70C0">
        <w:rPr>
          <w:rFonts w:ascii="Cambria" w:hAnsi="Cambria"/>
          <w:spacing w:val="-8"/>
        </w:rPr>
        <w:t>vardır.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eastAsia="Times New Roman" w:hAnsi="Cambria"/>
          <w:spacing w:val="-10"/>
        </w:rPr>
        <w:t>Bütün</w:t>
      </w:r>
      <w:r w:rsidRPr="00DA70C0">
        <w:rPr>
          <w:rFonts w:ascii="Cambria" w:eastAsia="Times New Roman" w:hAnsi="Cambria"/>
          <w:spacing w:val="15"/>
        </w:rPr>
        <w:t xml:space="preserve"> </w:t>
      </w:r>
      <w:r w:rsidRPr="00DA70C0">
        <w:rPr>
          <w:rFonts w:ascii="Cambria" w:eastAsia="Times New Roman" w:hAnsi="Cambria"/>
        </w:rPr>
        <w:t>bu</w:t>
      </w:r>
      <w:r w:rsidRPr="00DA70C0">
        <w:rPr>
          <w:rFonts w:ascii="Cambria" w:eastAsia="Times New Roman" w:hAnsi="Cambria"/>
          <w:spacing w:val="15"/>
        </w:rPr>
        <w:t xml:space="preserve"> </w:t>
      </w:r>
      <w:r w:rsidRPr="00DA70C0">
        <w:rPr>
          <w:rFonts w:ascii="Cambria" w:eastAsia="Times New Roman" w:hAnsi="Cambria"/>
          <w:spacing w:val="-13"/>
        </w:rPr>
        <w:t>amillər</w:t>
      </w:r>
      <w:r w:rsidRPr="00DA70C0">
        <w:rPr>
          <w:rFonts w:ascii="Cambria" w:eastAsia="Times New Roman" w:hAnsi="Cambria"/>
          <w:spacing w:val="25"/>
        </w:rPr>
        <w:t xml:space="preserve"> </w:t>
      </w:r>
      <w:r w:rsidRPr="00DA70C0">
        <w:rPr>
          <w:rFonts w:ascii="Cambria" w:eastAsia="Times New Roman" w:hAnsi="Cambria"/>
          <w:spacing w:val="-7"/>
        </w:rPr>
        <w:t>respublikada</w:t>
      </w:r>
      <w:r w:rsidRPr="00DA70C0">
        <w:rPr>
          <w:rFonts w:ascii="Cambria" w:eastAsia="Times New Roman" w:hAnsi="Cambria"/>
          <w:spacing w:val="28"/>
        </w:rPr>
        <w:t xml:space="preserve"> </w:t>
      </w:r>
      <w:r w:rsidRPr="00DA70C0">
        <w:rPr>
          <w:rFonts w:ascii="Cambria" w:eastAsia="Times New Roman" w:hAnsi="Cambria"/>
          <w:spacing w:val="-8"/>
        </w:rPr>
        <w:t>ali</w:t>
      </w:r>
      <w:r w:rsidRPr="00DA70C0">
        <w:rPr>
          <w:rFonts w:ascii="Cambria" w:eastAsia="Times New Roman" w:hAnsi="Cambria"/>
          <w:spacing w:val="8"/>
        </w:rPr>
        <w:t xml:space="preserve"> </w:t>
      </w:r>
      <w:r w:rsidRPr="00DA70C0">
        <w:rPr>
          <w:rFonts w:ascii="Cambria" w:eastAsia="Times New Roman" w:hAnsi="Cambria"/>
          <w:spacing w:val="-9"/>
        </w:rPr>
        <w:t>təhsil</w:t>
      </w:r>
      <w:r w:rsidRPr="00DA70C0">
        <w:rPr>
          <w:rFonts w:ascii="Cambria" w:eastAsia="Times New Roman" w:hAnsi="Cambria"/>
          <w:spacing w:val="53"/>
        </w:rPr>
        <w:t xml:space="preserve"> </w:t>
      </w:r>
      <w:r w:rsidRPr="00DA70C0">
        <w:rPr>
          <w:rFonts w:ascii="Cambria" w:eastAsia="Times New Roman" w:hAnsi="Cambria"/>
          <w:spacing w:val="-8"/>
        </w:rPr>
        <w:t>sahəsində</w:t>
      </w:r>
      <w:r w:rsidRPr="00DA70C0">
        <w:rPr>
          <w:rFonts w:ascii="Cambria" w:eastAsia="Times New Roman" w:hAnsi="Cambria"/>
          <w:spacing w:val="14"/>
        </w:rPr>
        <w:t xml:space="preserve"> </w:t>
      </w:r>
      <w:r w:rsidRPr="00DA70C0">
        <w:rPr>
          <w:rFonts w:ascii="Cambria" w:eastAsia="Times New Roman" w:hAnsi="Cambria"/>
          <w:spacing w:val="-11"/>
        </w:rPr>
        <w:t>islahatların</w:t>
      </w:r>
      <w:r w:rsidRPr="00DA70C0">
        <w:rPr>
          <w:rFonts w:ascii="Cambria" w:eastAsia="Times New Roman" w:hAnsi="Cambria"/>
          <w:spacing w:val="57"/>
        </w:rPr>
        <w:t xml:space="preserve"> </w:t>
      </w:r>
      <w:r w:rsidRPr="00DA70C0">
        <w:rPr>
          <w:rFonts w:ascii="Cambria" w:eastAsia="Times New Roman" w:hAnsi="Cambria"/>
          <w:spacing w:val="-12"/>
        </w:rPr>
        <w:t>istiqamətlərinin</w:t>
      </w:r>
      <w:r w:rsidRPr="00DA70C0">
        <w:rPr>
          <w:rFonts w:ascii="Cambria" w:eastAsia="Times New Roman" w:hAnsi="Cambria"/>
          <w:spacing w:val="15"/>
        </w:rPr>
        <w:t xml:space="preserve"> </w:t>
      </w:r>
      <w:r w:rsidRPr="00DA70C0">
        <w:rPr>
          <w:rFonts w:ascii="Cambria" w:eastAsia="Times New Roman" w:hAnsi="Cambria"/>
          <w:spacing w:val="-8"/>
        </w:rPr>
        <w:t>dünyada</w:t>
      </w:r>
      <w:r w:rsidRPr="00DA70C0">
        <w:rPr>
          <w:rFonts w:ascii="Cambria" w:eastAsia="Times New Roman" w:hAnsi="Cambria"/>
          <w:spacing w:val="28"/>
        </w:rPr>
        <w:t xml:space="preserve"> </w:t>
      </w:r>
      <w:r w:rsidRPr="00DA70C0">
        <w:rPr>
          <w:rFonts w:ascii="Cambria" w:eastAsia="Times New Roman" w:hAnsi="Cambria"/>
          <w:spacing w:val="-8"/>
        </w:rPr>
        <w:t>ali</w:t>
      </w:r>
      <w:r w:rsidRPr="00DA70C0">
        <w:rPr>
          <w:rFonts w:ascii="Cambria" w:eastAsia="Times New Roman" w:hAnsi="Cambria"/>
          <w:spacing w:val="53"/>
        </w:rPr>
        <w:t xml:space="preserve"> </w:t>
      </w:r>
      <w:r w:rsidRPr="00DA70C0">
        <w:rPr>
          <w:rFonts w:ascii="Cambria" w:eastAsia="Times New Roman" w:hAnsi="Cambria"/>
          <w:spacing w:val="-12"/>
        </w:rPr>
        <w:t>təhsilin</w:t>
      </w:r>
      <w:r w:rsidRPr="00DA70C0">
        <w:rPr>
          <w:rFonts w:ascii="Cambria" w:eastAsia="Times New Roman" w:hAnsi="Cambria"/>
          <w:spacing w:val="59"/>
        </w:rPr>
        <w:t xml:space="preserve"> </w:t>
      </w:r>
      <w:r w:rsidRPr="00DA70C0">
        <w:rPr>
          <w:rFonts w:ascii="Cambria" w:eastAsia="Times New Roman" w:hAnsi="Cambria"/>
          <w:spacing w:val="-10"/>
        </w:rPr>
        <w:t>inkişaf</w:t>
      </w:r>
      <w:r w:rsidRPr="00DA70C0">
        <w:rPr>
          <w:rFonts w:ascii="Cambria" w:eastAsia="Times New Roman" w:hAnsi="Cambria"/>
          <w:spacing w:val="54"/>
        </w:rPr>
        <w:t xml:space="preserve"> </w:t>
      </w:r>
      <w:r w:rsidRPr="00DA70C0">
        <w:rPr>
          <w:rFonts w:ascii="Cambria" w:eastAsia="Times New Roman" w:hAnsi="Cambria"/>
          <w:spacing w:val="-10"/>
        </w:rPr>
        <w:t>tendensiyalarına</w:t>
      </w:r>
      <w:r w:rsidRPr="00DA70C0">
        <w:rPr>
          <w:rFonts w:ascii="Cambria" w:eastAsia="Times New Roman" w:hAnsi="Cambria"/>
          <w:spacing w:val="13"/>
        </w:rPr>
        <w:t xml:space="preserve"> </w:t>
      </w:r>
      <w:r w:rsidRPr="00DA70C0">
        <w:rPr>
          <w:rFonts w:ascii="Cambria" w:eastAsia="Times New Roman" w:hAnsi="Cambria"/>
          <w:spacing w:val="-13"/>
        </w:rPr>
        <w:t>uyğun</w:t>
      </w:r>
      <w:r w:rsidRPr="00DA70C0">
        <w:rPr>
          <w:rFonts w:ascii="Cambria" w:eastAsia="Times New Roman" w:hAnsi="Cambria"/>
          <w:spacing w:val="59"/>
        </w:rPr>
        <w:t xml:space="preserve"> </w:t>
      </w:r>
      <w:r w:rsidRPr="00DA70C0">
        <w:rPr>
          <w:rFonts w:ascii="Cambria" w:eastAsia="Times New Roman" w:hAnsi="Cambria"/>
          <w:spacing w:val="-10"/>
        </w:rPr>
        <w:t>müəy-</w:t>
      </w:r>
      <w:r w:rsidRPr="00DA70C0">
        <w:rPr>
          <w:rFonts w:ascii="Cambria" w:eastAsia="Times New Roman" w:hAnsi="Cambria"/>
          <w:spacing w:val="75"/>
        </w:rPr>
        <w:t xml:space="preserve"> </w:t>
      </w:r>
      <w:r w:rsidRPr="00DA70C0">
        <w:rPr>
          <w:rFonts w:ascii="Cambria" w:eastAsia="Times New Roman" w:hAnsi="Cambria"/>
          <w:spacing w:val="-11"/>
        </w:rPr>
        <w:t>yənləşdirilməsi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10"/>
        </w:rPr>
        <w:t>zərurətini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8"/>
        </w:rPr>
        <w:t>qarşıya</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7"/>
        </w:rPr>
        <w:t>qoyur.</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8"/>
        </w:rPr>
        <w:t>Müasir</w:t>
      </w:r>
      <w:r w:rsidRPr="00DA70C0">
        <w:rPr>
          <w:rFonts w:ascii="Cambria" w:eastAsia="Times New Roman" w:hAnsi="Cambria"/>
        </w:rPr>
        <w:t xml:space="preserve">  </w:t>
      </w:r>
      <w:r w:rsidRPr="00DA70C0">
        <w:rPr>
          <w:rFonts w:ascii="Cambria" w:eastAsia="Times New Roman" w:hAnsi="Cambria"/>
          <w:spacing w:val="10"/>
        </w:rPr>
        <w:t xml:space="preserve"> </w:t>
      </w:r>
      <w:r w:rsidRPr="00DA70C0">
        <w:rPr>
          <w:rFonts w:ascii="Cambria" w:eastAsia="Times New Roman" w:hAnsi="Cambria"/>
          <w:spacing w:val="-8"/>
        </w:rPr>
        <w:t>dünyada</w:t>
      </w:r>
      <w:r w:rsidRPr="00DA70C0">
        <w:rPr>
          <w:rFonts w:ascii="Cambria" w:eastAsia="Times New Roman" w:hAnsi="Cambria"/>
        </w:rPr>
        <w:t xml:space="preserve">  </w:t>
      </w:r>
      <w:r w:rsidRPr="00DA70C0">
        <w:rPr>
          <w:rFonts w:ascii="Cambria" w:eastAsia="Times New Roman" w:hAnsi="Cambria"/>
          <w:spacing w:val="13"/>
        </w:rPr>
        <w:t xml:space="preserve"> </w:t>
      </w:r>
      <w:r w:rsidRPr="00DA70C0">
        <w:rPr>
          <w:rFonts w:ascii="Cambria" w:eastAsia="Times New Roman" w:hAnsi="Cambria"/>
          <w:spacing w:val="-8"/>
        </w:rPr>
        <w:t>bilikdən</w:t>
      </w:r>
      <w:r w:rsidRPr="00DA70C0">
        <w:rPr>
          <w:rFonts w:ascii="Cambria" w:eastAsia="Times New Roman" w:hAnsi="Cambria"/>
          <w:spacing w:val="63"/>
        </w:rPr>
        <w:t xml:space="preserve"> </w:t>
      </w:r>
      <w:r w:rsidRPr="00DA70C0">
        <w:rPr>
          <w:rFonts w:ascii="Cambria" w:eastAsia="Times New Roman" w:hAnsi="Cambria"/>
          <w:spacing w:val="-7"/>
        </w:rPr>
        <w:t>“kənarda”,</w:t>
      </w:r>
      <w:r w:rsidRPr="00DA70C0">
        <w:rPr>
          <w:rFonts w:ascii="Cambria" w:eastAsia="Times New Roman" w:hAnsi="Cambria"/>
          <w:spacing w:val="44"/>
        </w:rPr>
        <w:t xml:space="preserve"> </w:t>
      </w:r>
      <w:r w:rsidRPr="00DA70C0">
        <w:rPr>
          <w:rFonts w:ascii="Cambria" w:eastAsia="Times New Roman" w:hAnsi="Cambria"/>
          <w:spacing w:val="-8"/>
        </w:rPr>
        <w:t>yəni</w:t>
      </w:r>
      <w:r w:rsidRPr="00DA70C0">
        <w:rPr>
          <w:rFonts w:ascii="Cambria" w:eastAsia="Times New Roman" w:hAnsi="Cambria"/>
          <w:spacing w:val="23"/>
        </w:rPr>
        <w:t xml:space="preserve"> </w:t>
      </w:r>
      <w:r w:rsidRPr="00DA70C0">
        <w:rPr>
          <w:rFonts w:ascii="Cambria" w:eastAsia="Times New Roman" w:hAnsi="Cambria"/>
          <w:spacing w:val="-12"/>
        </w:rPr>
        <w:t>elm,</w:t>
      </w:r>
      <w:r w:rsidRPr="00DA70C0">
        <w:rPr>
          <w:rFonts w:ascii="Cambria" w:eastAsia="Times New Roman" w:hAnsi="Cambria"/>
          <w:spacing w:val="29"/>
        </w:rPr>
        <w:t xml:space="preserve"> </w:t>
      </w:r>
      <w:r w:rsidRPr="00DA70C0">
        <w:rPr>
          <w:rFonts w:ascii="Cambria" w:eastAsia="Times New Roman" w:hAnsi="Cambria"/>
          <w:spacing w:val="-9"/>
        </w:rPr>
        <w:t>təhsil</w:t>
      </w:r>
      <w:r w:rsidRPr="00DA70C0">
        <w:rPr>
          <w:rFonts w:ascii="Cambria" w:eastAsia="Times New Roman" w:hAnsi="Cambria"/>
          <w:spacing w:val="8"/>
        </w:rPr>
        <w:t xml:space="preserve"> </w:t>
      </w:r>
      <w:r w:rsidRPr="00DA70C0">
        <w:rPr>
          <w:rFonts w:ascii="Cambria" w:eastAsia="Times New Roman" w:hAnsi="Cambria"/>
          <w:spacing w:val="-8"/>
        </w:rPr>
        <w:t>və</w:t>
      </w:r>
      <w:r w:rsidRPr="00DA70C0">
        <w:rPr>
          <w:rFonts w:ascii="Cambria" w:eastAsia="Times New Roman" w:hAnsi="Cambria"/>
          <w:spacing w:val="28"/>
        </w:rPr>
        <w:t xml:space="preserve"> </w:t>
      </w:r>
      <w:r w:rsidRPr="00DA70C0">
        <w:rPr>
          <w:rFonts w:ascii="Cambria" w:eastAsia="Times New Roman" w:hAnsi="Cambria"/>
          <w:spacing w:val="-11"/>
        </w:rPr>
        <w:t>innovasiyalar</w:t>
      </w:r>
      <w:r w:rsidRPr="00DA70C0">
        <w:rPr>
          <w:rFonts w:ascii="Cambria" w:eastAsia="Times New Roman" w:hAnsi="Cambria"/>
          <w:spacing w:val="24"/>
        </w:rPr>
        <w:t xml:space="preserve"> </w:t>
      </w:r>
      <w:r w:rsidRPr="00DA70C0">
        <w:rPr>
          <w:rFonts w:ascii="Cambria" w:eastAsia="Times New Roman" w:hAnsi="Cambria"/>
          <w:spacing w:val="-7"/>
        </w:rPr>
        <w:t>olmadan</w:t>
      </w:r>
      <w:r w:rsidRPr="00DA70C0">
        <w:rPr>
          <w:rFonts w:ascii="Cambria" w:eastAsia="Times New Roman" w:hAnsi="Cambria"/>
          <w:spacing w:val="14"/>
        </w:rPr>
        <w:t xml:space="preserve"> </w:t>
      </w:r>
      <w:r w:rsidRPr="00DA70C0">
        <w:rPr>
          <w:rFonts w:ascii="Cambria" w:eastAsia="Times New Roman" w:hAnsi="Cambria"/>
          <w:spacing w:val="-7"/>
        </w:rPr>
        <w:t>sosial-iqtisadi</w:t>
      </w:r>
      <w:r w:rsidRPr="00DA70C0">
        <w:rPr>
          <w:rFonts w:ascii="Cambria" w:eastAsia="Times New Roman" w:hAnsi="Cambria"/>
          <w:spacing w:val="8"/>
        </w:rPr>
        <w:t xml:space="preserve"> </w:t>
      </w:r>
      <w:r w:rsidRPr="00DA70C0">
        <w:rPr>
          <w:rFonts w:ascii="Cambria" w:eastAsia="Times New Roman" w:hAnsi="Cambria"/>
          <w:spacing w:val="-3"/>
        </w:rPr>
        <w:t>tərəqqi</w:t>
      </w:r>
      <w:r w:rsidRPr="00DA70C0">
        <w:rPr>
          <w:rFonts w:ascii="Cambria" w:eastAsia="Times New Roman" w:hAnsi="Cambria"/>
          <w:spacing w:val="71"/>
        </w:rPr>
        <w:t xml:space="preserve"> </w:t>
      </w:r>
      <w:r w:rsidRPr="00DA70C0">
        <w:rPr>
          <w:rFonts w:ascii="Cambria" w:eastAsia="Times New Roman" w:hAnsi="Cambria"/>
        </w:rPr>
        <w:t>q</w:t>
      </w:r>
      <w:r w:rsidRPr="00DA70C0">
        <w:rPr>
          <w:rFonts w:ascii="Cambria" w:eastAsia="Times New Roman" w:hAnsi="Cambria"/>
          <w:spacing w:val="-2"/>
        </w:rPr>
        <w:t>e</w:t>
      </w:r>
      <w:r w:rsidRPr="00DA70C0">
        <w:rPr>
          <w:rFonts w:ascii="Cambria" w:eastAsia="Times New Roman" w:hAnsi="Cambria"/>
          <w:spacing w:val="-16"/>
        </w:rPr>
        <w:t>y</w:t>
      </w:r>
      <w:r w:rsidRPr="00DA70C0">
        <w:rPr>
          <w:rFonts w:ascii="Cambria" w:eastAsia="Times New Roman" w:hAnsi="Cambria"/>
          <w:spacing w:val="-6"/>
        </w:rPr>
        <w:t>r</w:t>
      </w:r>
      <w:r w:rsidRPr="00DA70C0">
        <w:rPr>
          <w:rFonts w:ascii="Cambria" w:eastAsia="Times New Roman" w:hAnsi="Cambria"/>
          <w:spacing w:val="-21"/>
        </w:rPr>
        <w:t>i</w:t>
      </w:r>
      <w:r w:rsidRPr="00DA70C0">
        <w:rPr>
          <w:rFonts w:ascii="Cambria" w:eastAsia="Times New Roman" w:hAnsi="Cambria"/>
          <w:spacing w:val="10"/>
        </w:rPr>
        <w:t>-</w:t>
      </w:r>
      <w:r w:rsidRPr="00DA70C0">
        <w:rPr>
          <w:rFonts w:ascii="Cambria" w:eastAsia="Times New Roman" w:hAnsi="Cambria"/>
          <w:spacing w:val="-22"/>
        </w:rPr>
        <w:t>m</w:t>
      </w:r>
      <w:r w:rsidRPr="00DA70C0">
        <w:rPr>
          <w:rFonts w:ascii="Cambria" w:eastAsia="Times New Roman" w:hAnsi="Cambria"/>
          <w:spacing w:val="-16"/>
        </w:rPr>
        <w:t>ü</w:t>
      </w:r>
      <w:r w:rsidRPr="00DA70C0">
        <w:rPr>
          <w:rFonts w:ascii="Cambria" w:eastAsia="Times New Roman" w:hAnsi="Cambria"/>
          <w:spacing w:val="-22"/>
        </w:rPr>
        <w:t>m</w:t>
      </w:r>
      <w:r w:rsidRPr="00DA70C0">
        <w:rPr>
          <w:rFonts w:ascii="Cambria" w:eastAsia="Times New Roman" w:hAnsi="Cambria"/>
        </w:rPr>
        <w:t>k</w:t>
      </w:r>
      <w:r w:rsidRPr="00DA70C0">
        <w:rPr>
          <w:rFonts w:ascii="Cambria" w:eastAsia="Times New Roman" w:hAnsi="Cambria"/>
          <w:spacing w:val="-16"/>
        </w:rPr>
        <w:t>ün</w:t>
      </w:r>
      <w:r w:rsidRPr="00DA70C0">
        <w:rPr>
          <w:rFonts w:ascii="Cambria" w:eastAsia="Times New Roman" w:hAnsi="Cambria"/>
        </w:rPr>
        <w:t>d</w:t>
      </w:r>
      <w:r w:rsidRPr="00DA70C0">
        <w:rPr>
          <w:rFonts w:ascii="Cambria" w:eastAsia="Times New Roman" w:hAnsi="Cambria"/>
          <w:spacing w:val="-16"/>
        </w:rPr>
        <w:t>ü</w:t>
      </w:r>
      <w:r w:rsidRPr="00DA70C0">
        <w:rPr>
          <w:rFonts w:ascii="Cambria" w:eastAsia="Times New Roman" w:hAnsi="Cambria"/>
          <w:spacing w:val="-6"/>
        </w:rPr>
        <w:t>r</w:t>
      </w:r>
      <w:r w:rsidRPr="00DA70C0">
        <w:rPr>
          <w:rFonts w:ascii="Cambria" w:eastAsia="Times New Roman" w:hAnsi="Cambria"/>
        </w:rPr>
        <w:t>.</w:t>
      </w:r>
      <w:r w:rsidRPr="00DA70C0">
        <w:rPr>
          <w:rFonts w:ascii="Cambria" w:eastAsia="Times New Roman" w:hAnsi="Cambria"/>
          <w:spacing w:val="29"/>
        </w:rPr>
        <w:t xml:space="preserve"> </w:t>
      </w:r>
      <w:r w:rsidRPr="00DA70C0">
        <w:rPr>
          <w:rFonts w:ascii="Cambria" w:eastAsia="Times New Roman" w:hAnsi="Cambria"/>
          <w:spacing w:val="-17"/>
        </w:rPr>
        <w:t>“</w:t>
      </w:r>
      <w:r w:rsidRPr="00DA70C0">
        <w:rPr>
          <w:rFonts w:ascii="Cambria" w:eastAsia="Times New Roman" w:hAnsi="Cambria"/>
          <w:spacing w:val="-9"/>
        </w:rPr>
        <w:t>A</w:t>
      </w:r>
      <w:r w:rsidRPr="00DA70C0">
        <w:rPr>
          <w:rFonts w:ascii="Cambria" w:eastAsia="Times New Roman" w:hAnsi="Cambria"/>
          <w:spacing w:val="-15"/>
        </w:rPr>
        <w:t>z</w:t>
      </w:r>
      <w:r w:rsidRPr="00DA70C0">
        <w:rPr>
          <w:rFonts w:ascii="Cambria" w:eastAsia="Times New Roman" w:hAnsi="Cambria"/>
          <w:spacing w:val="-1"/>
        </w:rPr>
        <w:t>ə</w:t>
      </w:r>
      <w:r w:rsidRPr="00DA70C0">
        <w:rPr>
          <w:rFonts w:ascii="Cambria" w:eastAsia="Times New Roman" w:hAnsi="Cambria"/>
          <w:spacing w:val="-6"/>
        </w:rPr>
        <w:t>r</w:t>
      </w:r>
      <w:r w:rsidRPr="00DA70C0">
        <w:rPr>
          <w:rFonts w:ascii="Cambria" w:eastAsia="Times New Roman" w:hAnsi="Cambria"/>
        </w:rPr>
        <w:t>b</w:t>
      </w:r>
      <w:r w:rsidRPr="00DA70C0">
        <w:rPr>
          <w:rFonts w:ascii="Cambria" w:eastAsia="Times New Roman" w:hAnsi="Cambria"/>
          <w:spacing w:val="-2"/>
        </w:rPr>
        <w:t>a</w:t>
      </w:r>
      <w:r w:rsidRPr="00DA70C0">
        <w:rPr>
          <w:rFonts w:ascii="Cambria" w:eastAsia="Times New Roman" w:hAnsi="Cambria"/>
          <w:spacing w:val="-16"/>
        </w:rPr>
        <w:t>y</w:t>
      </w:r>
      <w:r w:rsidRPr="00DA70C0">
        <w:rPr>
          <w:rFonts w:ascii="Cambria" w:eastAsia="Times New Roman" w:hAnsi="Cambria"/>
          <w:spacing w:val="-2"/>
        </w:rPr>
        <w:t>ca</w:t>
      </w:r>
      <w:r w:rsidRPr="00DA70C0">
        <w:rPr>
          <w:rFonts w:ascii="Cambria" w:eastAsia="Times New Roman" w:hAnsi="Cambria"/>
        </w:rPr>
        <w:t>n</w:t>
      </w:r>
      <w:r w:rsidRPr="00DA70C0">
        <w:rPr>
          <w:rFonts w:ascii="Cambria" w:eastAsia="Times New Roman" w:hAnsi="Cambria"/>
          <w:spacing w:val="59"/>
        </w:rPr>
        <w:t xml:space="preserve"> </w:t>
      </w:r>
      <w:r w:rsidRPr="00DA70C0">
        <w:rPr>
          <w:rFonts w:ascii="Cambria" w:eastAsia="Times New Roman" w:hAnsi="Cambria"/>
        </w:rPr>
        <w:t>2020:</w:t>
      </w:r>
      <w:r w:rsidRPr="00DA70C0">
        <w:rPr>
          <w:rFonts w:ascii="Cambria" w:eastAsia="Times New Roman" w:hAnsi="Cambria"/>
          <w:spacing w:val="53"/>
        </w:rPr>
        <w:t xml:space="preserve"> </w:t>
      </w:r>
      <w:r w:rsidRPr="00DA70C0">
        <w:rPr>
          <w:rFonts w:ascii="Cambria" w:eastAsia="Times New Roman" w:hAnsi="Cambria"/>
          <w:spacing w:val="-13"/>
        </w:rPr>
        <w:t>g</w:t>
      </w:r>
      <w:r w:rsidRPr="00DA70C0">
        <w:rPr>
          <w:rFonts w:ascii="Cambria" w:eastAsia="Times New Roman" w:hAnsi="Cambria"/>
          <w:spacing w:val="-2"/>
        </w:rPr>
        <w:t>ə</w:t>
      </w:r>
      <w:r w:rsidRPr="00DA70C0">
        <w:rPr>
          <w:rFonts w:ascii="Cambria" w:eastAsia="Times New Roman" w:hAnsi="Cambria"/>
          <w:spacing w:val="-22"/>
        </w:rPr>
        <w:t>l</w:t>
      </w:r>
      <w:r w:rsidRPr="00DA70C0">
        <w:rPr>
          <w:rFonts w:ascii="Cambria" w:eastAsia="Times New Roman" w:hAnsi="Cambria"/>
          <w:spacing w:val="-2"/>
        </w:rPr>
        <w:t>əcə</w:t>
      </w:r>
      <w:r w:rsidRPr="00DA70C0">
        <w:rPr>
          <w:rFonts w:ascii="Cambria" w:eastAsia="Times New Roman" w:hAnsi="Cambria"/>
          <w:spacing w:val="-15"/>
        </w:rPr>
        <w:t>y</w:t>
      </w:r>
      <w:r w:rsidRPr="00DA70C0">
        <w:rPr>
          <w:rFonts w:ascii="Cambria" w:eastAsia="Times New Roman" w:hAnsi="Cambria"/>
        </w:rPr>
        <w:t>ə</w:t>
      </w:r>
      <w:r w:rsidRPr="00DA70C0">
        <w:rPr>
          <w:rFonts w:ascii="Cambria" w:eastAsia="Times New Roman" w:hAnsi="Cambria"/>
          <w:spacing w:val="14"/>
        </w:rPr>
        <w:t xml:space="preserve"> </w:t>
      </w:r>
      <w:r w:rsidRPr="00DA70C0">
        <w:rPr>
          <w:rFonts w:ascii="Cambria" w:eastAsia="Times New Roman" w:hAnsi="Cambria"/>
        </w:rPr>
        <w:t>b</w:t>
      </w:r>
      <w:r w:rsidRPr="00DA70C0">
        <w:rPr>
          <w:rFonts w:ascii="Cambria" w:eastAsia="Times New Roman" w:hAnsi="Cambria"/>
          <w:spacing w:val="-2"/>
        </w:rPr>
        <w:t>a</w:t>
      </w:r>
      <w:r w:rsidRPr="00DA70C0">
        <w:rPr>
          <w:rFonts w:ascii="Cambria" w:eastAsia="Times New Roman" w:hAnsi="Cambria"/>
          <w:spacing w:val="-16"/>
        </w:rPr>
        <w:t>x</w:t>
      </w:r>
      <w:r w:rsidRPr="00DA70C0">
        <w:rPr>
          <w:rFonts w:ascii="Cambria" w:eastAsia="Times New Roman" w:hAnsi="Cambria"/>
          <w:spacing w:val="-22"/>
        </w:rPr>
        <w:t>ı</w:t>
      </w:r>
      <w:r w:rsidRPr="00DA70C0">
        <w:rPr>
          <w:rFonts w:ascii="Cambria" w:eastAsia="Times New Roman" w:hAnsi="Cambria"/>
          <w:spacing w:val="-4"/>
        </w:rPr>
        <w:t>ş</w:t>
      </w:r>
      <w:r w:rsidRPr="00DA70C0">
        <w:rPr>
          <w:rFonts w:ascii="Cambria" w:eastAsia="Times New Roman" w:hAnsi="Cambria"/>
        </w:rPr>
        <w:t>”</w:t>
      </w:r>
      <w:r w:rsidRPr="00DA70C0">
        <w:rPr>
          <w:rFonts w:ascii="Cambria" w:eastAsia="Times New Roman" w:hAnsi="Cambria"/>
          <w:spacing w:val="43"/>
        </w:rPr>
        <w:t xml:space="preserve"> </w:t>
      </w:r>
      <w:r w:rsidRPr="00DA70C0">
        <w:rPr>
          <w:rFonts w:ascii="Cambria" w:eastAsia="Times New Roman" w:hAnsi="Cambria"/>
          <w:spacing w:val="-6"/>
        </w:rPr>
        <w:t>İ</w:t>
      </w:r>
      <w:r w:rsidRPr="00DA70C0">
        <w:rPr>
          <w:rFonts w:ascii="Cambria" w:eastAsia="Times New Roman" w:hAnsi="Cambria"/>
          <w:spacing w:val="-16"/>
        </w:rPr>
        <w:t>n</w:t>
      </w:r>
      <w:r w:rsidRPr="00DA70C0">
        <w:rPr>
          <w:rFonts w:ascii="Cambria" w:eastAsia="Times New Roman" w:hAnsi="Cambria"/>
        </w:rPr>
        <w:t>k</w:t>
      </w:r>
      <w:r w:rsidRPr="00DA70C0">
        <w:rPr>
          <w:rFonts w:ascii="Cambria" w:eastAsia="Times New Roman" w:hAnsi="Cambria"/>
          <w:spacing w:val="-22"/>
        </w:rPr>
        <w:t>i</w:t>
      </w:r>
      <w:r w:rsidRPr="00DA70C0">
        <w:rPr>
          <w:rFonts w:ascii="Cambria" w:eastAsia="Times New Roman" w:hAnsi="Cambria"/>
          <w:spacing w:val="-4"/>
        </w:rPr>
        <w:t>ş</w:t>
      </w:r>
      <w:r w:rsidRPr="00DA70C0">
        <w:rPr>
          <w:rFonts w:ascii="Cambria" w:eastAsia="Times New Roman" w:hAnsi="Cambria"/>
          <w:spacing w:val="-2"/>
        </w:rPr>
        <w:t>a</w:t>
      </w:r>
      <w:r w:rsidRPr="00DA70C0">
        <w:rPr>
          <w:rFonts w:ascii="Cambria" w:eastAsia="Times New Roman" w:hAnsi="Cambria"/>
        </w:rPr>
        <w:t>f</w:t>
      </w:r>
      <w:r w:rsidRPr="00DA70C0">
        <w:rPr>
          <w:rFonts w:ascii="Cambria" w:eastAsia="Times New Roman" w:hAnsi="Cambria"/>
          <w:spacing w:val="39"/>
        </w:rPr>
        <w:t xml:space="preserve"> </w:t>
      </w:r>
      <w:r w:rsidRPr="00DA70C0">
        <w:rPr>
          <w:rFonts w:ascii="Cambria" w:eastAsia="Times New Roman" w:hAnsi="Cambria"/>
          <w:spacing w:val="6"/>
        </w:rPr>
        <w:t>K</w:t>
      </w:r>
      <w:r w:rsidRPr="00DA70C0">
        <w:rPr>
          <w:rFonts w:ascii="Cambria" w:eastAsia="Times New Roman" w:hAnsi="Cambria"/>
        </w:rPr>
        <w:t>o</w:t>
      </w:r>
      <w:r w:rsidRPr="00DA70C0">
        <w:rPr>
          <w:rFonts w:ascii="Cambria" w:eastAsia="Times New Roman" w:hAnsi="Cambria"/>
          <w:spacing w:val="-16"/>
        </w:rPr>
        <w:t>n</w:t>
      </w:r>
      <w:r w:rsidRPr="00DA70C0">
        <w:rPr>
          <w:rFonts w:ascii="Cambria" w:eastAsia="Times New Roman" w:hAnsi="Cambria"/>
          <w:spacing w:val="-4"/>
        </w:rPr>
        <w:t>s</w:t>
      </w:r>
      <w:r w:rsidRPr="00DA70C0">
        <w:rPr>
          <w:rFonts w:ascii="Cambria" w:eastAsia="Times New Roman" w:hAnsi="Cambria"/>
          <w:spacing w:val="-2"/>
        </w:rPr>
        <w:t>e</w:t>
      </w:r>
      <w:r w:rsidRPr="00DA70C0">
        <w:rPr>
          <w:rFonts w:ascii="Cambria" w:eastAsia="Times New Roman" w:hAnsi="Cambria"/>
        </w:rPr>
        <w:t>p</w:t>
      </w:r>
      <w:r w:rsidRPr="00DA70C0">
        <w:rPr>
          <w:rFonts w:ascii="Cambria" w:eastAsia="Times New Roman" w:hAnsi="Cambria"/>
          <w:spacing w:val="-4"/>
        </w:rPr>
        <w:t>s</w:t>
      </w:r>
      <w:r w:rsidRPr="00DA70C0">
        <w:rPr>
          <w:rFonts w:ascii="Cambria" w:eastAsia="Times New Roman" w:hAnsi="Cambria"/>
          <w:spacing w:val="-22"/>
        </w:rPr>
        <w:t>i</w:t>
      </w:r>
      <w:r w:rsidRPr="00DA70C0">
        <w:rPr>
          <w:rFonts w:ascii="Cambria" w:eastAsia="Times New Roman" w:hAnsi="Cambria"/>
          <w:spacing w:val="-16"/>
        </w:rPr>
        <w:t>y</w:t>
      </w:r>
      <w:r w:rsidRPr="00DA70C0">
        <w:rPr>
          <w:rFonts w:ascii="Cambria" w:eastAsia="Times New Roman" w:hAnsi="Cambria"/>
          <w:spacing w:val="2"/>
        </w:rPr>
        <w:t>a</w:t>
      </w:r>
      <w:r w:rsidRPr="00DA70C0">
        <w:rPr>
          <w:rFonts w:ascii="Cambria" w:eastAsia="Times New Roman" w:hAnsi="Cambria"/>
        </w:rPr>
        <w:t xml:space="preserve">- </w:t>
      </w:r>
      <w:r w:rsidRPr="00DA70C0">
        <w:rPr>
          <w:rFonts w:ascii="Cambria" w:eastAsia="Times New Roman" w:hAnsi="Cambria"/>
          <w:spacing w:val="-9"/>
        </w:rPr>
        <w:t>sında</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12"/>
        </w:rPr>
        <w:t>elmi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9"/>
        </w:rPr>
        <w:t>potensialın</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7"/>
        </w:rPr>
        <w:t>və</w:t>
      </w:r>
      <w:r w:rsidRPr="00DA70C0">
        <w:rPr>
          <w:rFonts w:ascii="Cambria" w:eastAsia="Times New Roman" w:hAnsi="Cambria"/>
        </w:rPr>
        <w:t xml:space="preserve">  </w:t>
      </w:r>
      <w:r w:rsidRPr="00DA70C0">
        <w:rPr>
          <w:rFonts w:ascii="Cambria" w:eastAsia="Times New Roman" w:hAnsi="Cambria"/>
          <w:spacing w:val="14"/>
        </w:rPr>
        <w:t xml:space="preserve"> </w:t>
      </w:r>
      <w:r w:rsidRPr="00DA70C0">
        <w:rPr>
          <w:rFonts w:ascii="Cambria" w:eastAsia="Times New Roman" w:hAnsi="Cambria"/>
          <w:spacing w:val="-12"/>
        </w:rPr>
        <w:t>innovasiya</w:t>
      </w:r>
      <w:r w:rsidRPr="00DA70C0">
        <w:rPr>
          <w:rFonts w:ascii="Cambria" w:eastAsia="Times New Roman" w:hAnsi="Cambria"/>
        </w:rPr>
        <w:t xml:space="preserve">  </w:t>
      </w:r>
      <w:r w:rsidRPr="00DA70C0">
        <w:rPr>
          <w:rFonts w:ascii="Cambria" w:eastAsia="Times New Roman" w:hAnsi="Cambria"/>
          <w:spacing w:val="13"/>
        </w:rPr>
        <w:t xml:space="preserve"> </w:t>
      </w:r>
      <w:r w:rsidRPr="00DA70C0">
        <w:rPr>
          <w:rFonts w:ascii="Cambria" w:eastAsia="Times New Roman" w:hAnsi="Cambria"/>
          <w:spacing w:val="-13"/>
        </w:rPr>
        <w:t>fəaliyyətinin</w:t>
      </w:r>
      <w:r w:rsidRPr="00DA70C0">
        <w:rPr>
          <w:rFonts w:ascii="Cambria" w:eastAsia="Times New Roman" w:hAnsi="Cambria"/>
        </w:rPr>
        <w:t xml:space="preserve"> </w:t>
      </w:r>
      <w:r w:rsidRPr="00DA70C0">
        <w:rPr>
          <w:rFonts w:ascii="Cambria" w:eastAsia="Times New Roman" w:hAnsi="Cambria"/>
          <w:spacing w:val="59"/>
        </w:rPr>
        <w:t xml:space="preserve"> </w:t>
      </w:r>
      <w:r w:rsidRPr="00DA70C0">
        <w:rPr>
          <w:rFonts w:ascii="Cambria" w:eastAsia="Times New Roman" w:hAnsi="Cambria"/>
          <w:spacing w:val="-8"/>
        </w:rPr>
        <w:t>dəstəklənməsinə</w:t>
      </w:r>
      <w:r w:rsidRPr="00DA70C0">
        <w:rPr>
          <w:rFonts w:ascii="Cambria" w:eastAsia="Times New Roman" w:hAnsi="Cambria"/>
        </w:rPr>
        <w:t xml:space="preserve">  </w:t>
      </w:r>
      <w:r w:rsidRPr="00DA70C0">
        <w:rPr>
          <w:rFonts w:ascii="Cambria" w:eastAsia="Times New Roman" w:hAnsi="Cambria"/>
          <w:spacing w:val="14"/>
        </w:rPr>
        <w:t xml:space="preserve"> </w:t>
      </w:r>
      <w:r w:rsidRPr="00DA70C0">
        <w:rPr>
          <w:rFonts w:ascii="Cambria" w:eastAsia="Times New Roman" w:hAnsi="Cambria"/>
          <w:spacing w:val="-10"/>
        </w:rPr>
        <w:t>xüsusi</w:t>
      </w:r>
      <w:r w:rsidRPr="00DA70C0">
        <w:rPr>
          <w:rFonts w:ascii="Cambria" w:eastAsia="Times New Roman" w:hAnsi="Cambria"/>
          <w:spacing w:val="47"/>
        </w:rPr>
        <w:t xml:space="preserve"> </w:t>
      </w:r>
      <w:r w:rsidRPr="00DA70C0">
        <w:rPr>
          <w:rFonts w:ascii="Cambria" w:eastAsia="Times New Roman" w:hAnsi="Cambria"/>
          <w:spacing w:val="-6"/>
        </w:rPr>
        <w:t>yer</w:t>
      </w:r>
      <w:r w:rsidRPr="00DA70C0">
        <w:rPr>
          <w:rFonts w:ascii="Cambria" w:eastAsia="Times New Roman" w:hAnsi="Cambria"/>
        </w:rPr>
        <w:t xml:space="preserve"> </w:t>
      </w:r>
      <w:r w:rsidRPr="00DA70C0">
        <w:rPr>
          <w:rFonts w:ascii="Cambria" w:eastAsia="Times New Roman" w:hAnsi="Cambria"/>
          <w:spacing w:val="25"/>
        </w:rPr>
        <w:t xml:space="preserve"> </w:t>
      </w:r>
      <w:r w:rsidRPr="00DA70C0">
        <w:rPr>
          <w:rFonts w:ascii="Cambria" w:eastAsia="Times New Roman" w:hAnsi="Cambria"/>
          <w:spacing w:val="-12"/>
        </w:rPr>
        <w:t>ayrılmışdır.</w:t>
      </w:r>
      <w:r w:rsidRPr="00DA70C0">
        <w:rPr>
          <w:rFonts w:ascii="Cambria" w:eastAsia="Times New Roman" w:hAnsi="Cambria"/>
        </w:rPr>
        <w:t xml:space="preserve"> </w:t>
      </w:r>
      <w:r w:rsidRPr="00DA70C0">
        <w:rPr>
          <w:rFonts w:ascii="Cambria" w:eastAsia="Times New Roman" w:hAnsi="Cambria"/>
          <w:spacing w:val="30"/>
        </w:rPr>
        <w:t xml:space="preserve"> </w:t>
      </w:r>
      <w:r w:rsidRPr="00DA70C0">
        <w:rPr>
          <w:rFonts w:ascii="Cambria" w:eastAsia="Times New Roman" w:hAnsi="Cambria"/>
          <w:spacing w:val="-5"/>
        </w:rPr>
        <w:t>Konsepsiyada</w:t>
      </w:r>
      <w:r w:rsidRPr="00DA70C0">
        <w:rPr>
          <w:rFonts w:ascii="Cambria" w:eastAsia="Times New Roman" w:hAnsi="Cambria"/>
        </w:rPr>
        <w:t xml:space="preserve"> </w:t>
      </w:r>
      <w:r w:rsidRPr="00DA70C0">
        <w:rPr>
          <w:rFonts w:ascii="Cambria" w:eastAsia="Times New Roman" w:hAnsi="Cambria"/>
          <w:spacing w:val="13"/>
        </w:rPr>
        <w:t xml:space="preserve"> </w:t>
      </w:r>
      <w:r w:rsidRPr="00DA70C0">
        <w:rPr>
          <w:rFonts w:ascii="Cambria" w:eastAsia="Times New Roman" w:hAnsi="Cambria"/>
          <w:spacing w:val="-5"/>
        </w:rPr>
        <w:t>qeyd</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12"/>
        </w:rPr>
        <w:t>edilir</w:t>
      </w:r>
      <w:r w:rsidRPr="00DA70C0">
        <w:rPr>
          <w:rFonts w:ascii="Cambria" w:eastAsia="Times New Roman" w:hAnsi="Cambria"/>
        </w:rPr>
        <w:t xml:space="preserve"> </w:t>
      </w:r>
      <w:r w:rsidRPr="00DA70C0">
        <w:rPr>
          <w:rFonts w:ascii="Cambria" w:eastAsia="Times New Roman" w:hAnsi="Cambria"/>
          <w:spacing w:val="10"/>
        </w:rPr>
        <w:t xml:space="preserve"> </w:t>
      </w:r>
      <w:r w:rsidRPr="00DA70C0">
        <w:rPr>
          <w:rFonts w:ascii="Cambria" w:eastAsia="Times New Roman" w:hAnsi="Cambria"/>
          <w:spacing w:val="-8"/>
        </w:rPr>
        <w:t>ki,</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15"/>
        </w:rPr>
        <w:t>“Elmi</w:t>
      </w:r>
      <w:r w:rsidRPr="00DA70C0">
        <w:rPr>
          <w:rFonts w:ascii="Cambria" w:eastAsia="Times New Roman" w:hAnsi="Cambria"/>
        </w:rPr>
        <w:t xml:space="preserve"> </w:t>
      </w:r>
      <w:r w:rsidRPr="00DA70C0">
        <w:rPr>
          <w:rFonts w:ascii="Cambria" w:eastAsia="Times New Roman" w:hAnsi="Cambria"/>
          <w:spacing w:val="53"/>
        </w:rPr>
        <w:t xml:space="preserve"> </w:t>
      </w:r>
      <w:r w:rsidRPr="00DA70C0">
        <w:rPr>
          <w:rFonts w:ascii="Cambria" w:eastAsia="Times New Roman" w:hAnsi="Cambria"/>
          <w:spacing w:val="-9"/>
        </w:rPr>
        <w:t>potensialın</w:t>
      </w:r>
      <w:r w:rsidRPr="00DA70C0">
        <w:rPr>
          <w:rFonts w:ascii="Cambria" w:eastAsia="Times New Roman" w:hAnsi="Cambria"/>
        </w:rPr>
        <w:t xml:space="preserve"> </w:t>
      </w:r>
      <w:r w:rsidRPr="00DA70C0">
        <w:rPr>
          <w:rFonts w:ascii="Cambria" w:eastAsia="Times New Roman" w:hAnsi="Cambria"/>
          <w:spacing w:val="60"/>
        </w:rPr>
        <w:t xml:space="preserve"> </w:t>
      </w:r>
      <w:r w:rsidRPr="00DA70C0">
        <w:rPr>
          <w:rFonts w:ascii="Cambria" w:eastAsia="Times New Roman" w:hAnsi="Cambria"/>
          <w:spacing w:val="-4"/>
        </w:rPr>
        <w:t>və</w:t>
      </w:r>
      <w:r w:rsidRPr="00DA70C0">
        <w:rPr>
          <w:rFonts w:ascii="Cambria" w:eastAsia="Times New Roman" w:hAnsi="Cambria"/>
          <w:spacing w:val="25"/>
        </w:rPr>
        <w:t xml:space="preserve"> </w:t>
      </w:r>
      <w:r w:rsidRPr="00DA70C0">
        <w:rPr>
          <w:rFonts w:ascii="Cambria" w:eastAsia="Times New Roman" w:hAnsi="Cambria"/>
          <w:spacing w:val="-12"/>
        </w:rPr>
        <w:t>innovasiya</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13"/>
        </w:rPr>
        <w:t>fəaliyyətinin</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7"/>
        </w:rPr>
        <w:t>dəstəklənməsi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11"/>
        </w:rPr>
        <w:t>uzunmüddətli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10"/>
        </w:rPr>
        <w:t>davamlı</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8"/>
        </w:rPr>
        <w:t>iqtisadi</w:t>
      </w:r>
      <w:r w:rsidRPr="00DA70C0">
        <w:rPr>
          <w:rFonts w:ascii="Cambria" w:eastAsia="Times New Roman" w:hAnsi="Cambria"/>
          <w:spacing w:val="61"/>
        </w:rPr>
        <w:t xml:space="preserve"> </w:t>
      </w:r>
      <w:r w:rsidRPr="00DA70C0">
        <w:rPr>
          <w:rFonts w:ascii="Cambria" w:eastAsia="Times New Roman" w:hAnsi="Cambria"/>
          <w:spacing w:val="-11"/>
        </w:rPr>
        <w:t>inkişafı</w:t>
      </w:r>
      <w:r w:rsidRPr="00DA70C0">
        <w:rPr>
          <w:rFonts w:ascii="Cambria" w:eastAsia="Times New Roman" w:hAnsi="Cambria"/>
          <w:spacing w:val="53"/>
        </w:rPr>
        <w:t xml:space="preserve"> </w:t>
      </w:r>
      <w:r w:rsidRPr="00DA70C0">
        <w:rPr>
          <w:rFonts w:ascii="Cambria" w:eastAsia="Times New Roman" w:hAnsi="Cambria"/>
          <w:spacing w:val="-11"/>
        </w:rPr>
        <w:t>təmin</w:t>
      </w:r>
      <w:r w:rsidRPr="00DA70C0">
        <w:rPr>
          <w:rFonts w:ascii="Cambria" w:eastAsia="Times New Roman" w:hAnsi="Cambria"/>
        </w:rPr>
        <w:t xml:space="preserve"> </w:t>
      </w:r>
      <w:r w:rsidRPr="00DA70C0">
        <w:rPr>
          <w:rFonts w:ascii="Cambria" w:eastAsia="Times New Roman" w:hAnsi="Cambria"/>
          <w:spacing w:val="-6"/>
        </w:rPr>
        <w:t>etmək,</w:t>
      </w:r>
      <w:r w:rsidRPr="00DA70C0">
        <w:rPr>
          <w:rFonts w:ascii="Cambria" w:eastAsia="Times New Roman" w:hAnsi="Cambria"/>
          <w:spacing w:val="15"/>
        </w:rPr>
        <w:t xml:space="preserve"> </w:t>
      </w:r>
      <w:r w:rsidRPr="00DA70C0">
        <w:rPr>
          <w:rFonts w:ascii="Cambria" w:eastAsia="Times New Roman" w:hAnsi="Cambria"/>
          <w:spacing w:val="-14"/>
        </w:rPr>
        <w:t>“bilik</w:t>
      </w:r>
      <w:r w:rsidRPr="00DA70C0">
        <w:rPr>
          <w:rFonts w:ascii="Cambria" w:eastAsia="Times New Roman" w:hAnsi="Cambria"/>
        </w:rPr>
        <w:t xml:space="preserve"> </w:t>
      </w:r>
      <w:r w:rsidRPr="00DA70C0">
        <w:rPr>
          <w:rFonts w:ascii="Cambria" w:eastAsia="Times New Roman" w:hAnsi="Cambria"/>
          <w:spacing w:val="-11"/>
        </w:rPr>
        <w:t>iqtisadiyyatı”nı</w:t>
      </w:r>
      <w:r w:rsidRPr="00DA70C0">
        <w:rPr>
          <w:rFonts w:ascii="Cambria" w:eastAsia="Times New Roman" w:hAnsi="Cambria"/>
          <w:spacing w:val="38"/>
        </w:rPr>
        <w:t xml:space="preserve"> </w:t>
      </w:r>
      <w:r w:rsidRPr="00DA70C0">
        <w:rPr>
          <w:rFonts w:ascii="Cambria" w:eastAsia="Times New Roman" w:hAnsi="Cambria"/>
          <w:spacing w:val="-9"/>
        </w:rPr>
        <w:t>formalaşdırmaq,</w:t>
      </w:r>
      <w:r w:rsidRPr="00DA70C0">
        <w:rPr>
          <w:rFonts w:ascii="Cambria" w:eastAsia="Times New Roman" w:hAnsi="Cambria"/>
        </w:rPr>
        <w:t xml:space="preserve"> </w:t>
      </w:r>
      <w:r w:rsidRPr="00DA70C0">
        <w:rPr>
          <w:rFonts w:ascii="Cambria" w:eastAsia="Times New Roman" w:hAnsi="Cambria"/>
          <w:spacing w:val="-14"/>
        </w:rPr>
        <w:t>elmtutumlu</w:t>
      </w:r>
      <w:r w:rsidRPr="00DA70C0">
        <w:rPr>
          <w:rFonts w:ascii="Cambria" w:eastAsia="Times New Roman" w:hAnsi="Cambria"/>
          <w:spacing w:val="39"/>
        </w:rPr>
        <w:t xml:space="preserve"> </w:t>
      </w:r>
      <w:r w:rsidRPr="00DA70C0">
        <w:rPr>
          <w:rFonts w:ascii="Cambria" w:eastAsia="Times New Roman" w:hAnsi="Cambria"/>
          <w:spacing w:val="-10"/>
        </w:rPr>
        <w:t>texnologiya,</w:t>
      </w:r>
      <w:r w:rsidRPr="00DA70C0">
        <w:rPr>
          <w:rFonts w:ascii="Cambria" w:eastAsia="Times New Roman" w:hAnsi="Cambria"/>
        </w:rPr>
        <w:t xml:space="preserve">  </w:t>
      </w:r>
      <w:r w:rsidRPr="00DA70C0">
        <w:rPr>
          <w:rFonts w:ascii="Cambria" w:eastAsia="Times New Roman" w:hAnsi="Cambria"/>
          <w:spacing w:val="-10"/>
        </w:rPr>
        <w:t>məhsul</w:t>
      </w:r>
      <w:r w:rsidRPr="00DA70C0">
        <w:rPr>
          <w:rFonts w:ascii="Cambria" w:eastAsia="Times New Roman" w:hAnsi="Cambria"/>
        </w:rPr>
        <w:t xml:space="preserve">  </w:t>
      </w:r>
      <w:r w:rsidRPr="00DA70C0">
        <w:rPr>
          <w:rFonts w:ascii="Cambria" w:eastAsia="Times New Roman" w:hAnsi="Cambria"/>
          <w:spacing w:val="38"/>
        </w:rPr>
        <w:t xml:space="preserve"> </w:t>
      </w:r>
      <w:r w:rsidRPr="00DA70C0">
        <w:rPr>
          <w:rFonts w:ascii="Cambria" w:eastAsia="Times New Roman" w:hAnsi="Cambria"/>
          <w:spacing w:val="-9"/>
        </w:rPr>
        <w:t>(işlər,</w:t>
      </w:r>
      <w:r w:rsidRPr="00DA70C0">
        <w:rPr>
          <w:rFonts w:ascii="Cambria" w:eastAsia="Times New Roman" w:hAnsi="Cambria"/>
        </w:rPr>
        <w:t xml:space="preserve">   </w:t>
      </w:r>
      <w:r w:rsidRPr="00DA70C0">
        <w:rPr>
          <w:rFonts w:ascii="Cambria" w:eastAsia="Times New Roman" w:hAnsi="Cambria"/>
          <w:spacing w:val="-10"/>
        </w:rPr>
        <w:t>xidmətlər)</w:t>
      </w:r>
      <w:r w:rsidRPr="00DA70C0">
        <w:rPr>
          <w:rFonts w:ascii="Cambria" w:eastAsia="Times New Roman" w:hAnsi="Cambria"/>
        </w:rPr>
        <w:t xml:space="preserve">  </w:t>
      </w:r>
      <w:r w:rsidRPr="00DA70C0">
        <w:rPr>
          <w:rFonts w:ascii="Cambria" w:eastAsia="Times New Roman" w:hAnsi="Cambria"/>
          <w:spacing w:val="55"/>
        </w:rPr>
        <w:t xml:space="preserve"> </w:t>
      </w:r>
      <w:r w:rsidRPr="00DA70C0">
        <w:rPr>
          <w:rFonts w:ascii="Cambria" w:eastAsia="Times New Roman" w:hAnsi="Cambria"/>
          <w:spacing w:val="-11"/>
        </w:rPr>
        <w:t>yaradılmasını</w:t>
      </w:r>
      <w:r w:rsidRPr="00DA70C0">
        <w:rPr>
          <w:rFonts w:ascii="Cambria" w:eastAsia="Times New Roman" w:hAnsi="Cambria"/>
        </w:rPr>
        <w:t xml:space="preserve">  </w:t>
      </w:r>
      <w:r w:rsidRPr="00DA70C0">
        <w:rPr>
          <w:rFonts w:ascii="Cambria" w:eastAsia="Times New Roman" w:hAnsi="Cambria"/>
          <w:spacing w:val="38"/>
        </w:rPr>
        <w:t xml:space="preserve"> </w:t>
      </w:r>
      <w:r w:rsidRPr="00DA70C0">
        <w:rPr>
          <w:rFonts w:ascii="Cambria" w:eastAsia="Times New Roman" w:hAnsi="Cambria"/>
          <w:spacing w:val="-9"/>
        </w:rPr>
        <w:t>sürətləndirmək</w:t>
      </w:r>
      <w:r w:rsidRPr="00DA70C0">
        <w:rPr>
          <w:rFonts w:ascii="Cambria" w:eastAsia="Times New Roman" w:hAnsi="Cambria"/>
          <w:spacing w:val="39"/>
        </w:rPr>
        <w:t xml:space="preserve"> </w:t>
      </w:r>
      <w:r w:rsidRPr="00DA70C0">
        <w:rPr>
          <w:rFonts w:ascii="Cambria" w:eastAsia="Times New Roman" w:hAnsi="Cambria"/>
          <w:spacing w:val="-9"/>
        </w:rPr>
        <w:t>məqsədilə</w:t>
      </w:r>
      <w:r w:rsidRPr="00DA70C0">
        <w:rPr>
          <w:rFonts w:ascii="Cambria" w:eastAsia="Times New Roman" w:hAnsi="Cambria"/>
        </w:rPr>
        <w:t xml:space="preserve"> </w:t>
      </w:r>
      <w:r w:rsidRPr="00DA70C0">
        <w:rPr>
          <w:rFonts w:ascii="Cambria" w:eastAsia="Times New Roman" w:hAnsi="Cambria"/>
          <w:spacing w:val="29"/>
        </w:rPr>
        <w:t xml:space="preserve"> </w:t>
      </w:r>
      <w:r w:rsidRPr="00DA70C0">
        <w:rPr>
          <w:rFonts w:ascii="Cambria" w:eastAsia="Times New Roman" w:hAnsi="Cambria"/>
          <w:spacing w:val="-12"/>
        </w:rPr>
        <w:t>innovasiya</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13"/>
        </w:rPr>
        <w:t>fəaliyyətinin</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12"/>
        </w:rPr>
        <w:t>genişləndirilməsi</w:t>
      </w:r>
      <w:r w:rsidRPr="00DA70C0">
        <w:rPr>
          <w:rFonts w:ascii="Cambria" w:eastAsia="Times New Roman" w:hAnsi="Cambria"/>
        </w:rPr>
        <w:t xml:space="preserve">  </w:t>
      </w:r>
      <w:r w:rsidRPr="00DA70C0">
        <w:rPr>
          <w:rFonts w:ascii="Cambria" w:eastAsia="Times New Roman" w:hAnsi="Cambria"/>
          <w:spacing w:val="53"/>
        </w:rPr>
        <w:t xml:space="preserve"> </w:t>
      </w:r>
      <w:r w:rsidRPr="00DA70C0">
        <w:rPr>
          <w:rFonts w:ascii="Cambria" w:eastAsia="Times New Roman" w:hAnsi="Cambria"/>
          <w:spacing w:val="-2"/>
        </w:rPr>
        <w:t>əsas</w:t>
      </w:r>
      <w:r w:rsidRPr="00DA70C0">
        <w:rPr>
          <w:rFonts w:ascii="Cambria" w:eastAsia="Times New Roman" w:hAnsi="Cambria"/>
        </w:rPr>
        <w:t xml:space="preserve">  </w:t>
      </w:r>
      <w:r w:rsidRPr="00DA70C0">
        <w:rPr>
          <w:rFonts w:ascii="Cambria" w:eastAsia="Times New Roman" w:hAnsi="Cambria"/>
          <w:spacing w:val="12"/>
        </w:rPr>
        <w:t xml:space="preserve"> </w:t>
      </w:r>
      <w:r w:rsidRPr="00DA70C0">
        <w:rPr>
          <w:rFonts w:ascii="Cambria" w:eastAsia="Times New Roman" w:hAnsi="Cambria"/>
          <w:spacing w:val="-8"/>
        </w:rPr>
        <w:t>istiqamətlərdən</w:t>
      </w:r>
      <w:r w:rsidRPr="00DA70C0">
        <w:rPr>
          <w:rFonts w:ascii="Cambria" w:eastAsia="Times New Roman" w:hAnsi="Cambria"/>
          <w:spacing w:val="49"/>
        </w:rPr>
        <w:t xml:space="preserve"> </w:t>
      </w:r>
      <w:r w:rsidRPr="00DA70C0">
        <w:rPr>
          <w:rFonts w:ascii="Cambria" w:eastAsia="Times New Roman" w:hAnsi="Cambria"/>
          <w:spacing w:val="-9"/>
        </w:rPr>
        <w:t>birini</w:t>
      </w:r>
      <w:r w:rsidRPr="00DA70C0">
        <w:rPr>
          <w:rFonts w:ascii="Cambria" w:eastAsia="Times New Roman" w:hAnsi="Cambria"/>
          <w:spacing w:val="53"/>
        </w:rPr>
        <w:t xml:space="preserve"> </w:t>
      </w:r>
      <w:r w:rsidRPr="00DA70C0">
        <w:rPr>
          <w:rFonts w:ascii="Cambria" w:eastAsia="Times New Roman" w:hAnsi="Cambria"/>
          <w:spacing w:val="-6"/>
        </w:rPr>
        <w:t>təşkil</w:t>
      </w:r>
      <w:r w:rsidRPr="00DA70C0">
        <w:rPr>
          <w:rFonts w:ascii="Cambria" w:eastAsia="Times New Roman" w:hAnsi="Cambria"/>
          <w:spacing w:val="23"/>
        </w:rPr>
        <w:t xml:space="preserve"> </w:t>
      </w:r>
      <w:r w:rsidRPr="00DA70C0">
        <w:rPr>
          <w:rFonts w:ascii="Cambria" w:eastAsia="Times New Roman" w:hAnsi="Cambria"/>
          <w:spacing w:val="-4"/>
        </w:rPr>
        <w:t>edəcəkdir”</w:t>
      </w:r>
      <w:r w:rsidRPr="00DA70C0">
        <w:rPr>
          <w:rFonts w:ascii="Cambria" w:eastAsia="Times New Roman" w:hAnsi="Cambria"/>
          <w:spacing w:val="43"/>
        </w:rPr>
        <w:t xml:space="preserve"> </w:t>
      </w:r>
      <w:r w:rsidRPr="00DA70C0">
        <w:rPr>
          <w:rFonts w:ascii="Cambria" w:eastAsia="Times New Roman" w:hAnsi="Cambria"/>
        </w:rPr>
        <w:t>.</w:t>
      </w:r>
    </w:p>
    <w:p w:rsidR="00DA70C0" w:rsidRPr="00144B4F" w:rsidRDefault="00DA70C0" w:rsidP="0001705C">
      <w:pPr>
        <w:spacing w:after="0" w:line="276" w:lineRule="auto"/>
        <w:ind w:firstLine="567"/>
        <w:jc w:val="both"/>
        <w:rPr>
          <w:rFonts w:ascii="Cambria" w:eastAsia="Times New Roman" w:hAnsi="Cambria" w:cs="Times New Roman"/>
          <w:sz w:val="24"/>
          <w:szCs w:val="24"/>
          <w:lang w:val="tr-TR"/>
        </w:rPr>
      </w:pPr>
      <w:r w:rsidRPr="00144B4F">
        <w:rPr>
          <w:rFonts w:ascii="Cambria" w:eastAsia="Times New Roman" w:hAnsi="Cambria" w:cs="Times New Roman"/>
          <w:spacing w:val="-11"/>
          <w:sz w:val="24"/>
          <w:szCs w:val="24"/>
          <w:lang w:val="tr-TR"/>
        </w:rPr>
        <w:t>Ali</w:t>
      </w:r>
      <w:r w:rsidRPr="00144B4F">
        <w:rPr>
          <w:rFonts w:ascii="Cambria" w:eastAsia="Times New Roman" w:hAnsi="Cambria" w:cs="Times New Roman"/>
          <w:spacing w:val="8"/>
          <w:sz w:val="24"/>
          <w:szCs w:val="24"/>
          <w:lang w:val="tr-TR"/>
        </w:rPr>
        <w:t xml:space="preserve"> </w:t>
      </w:r>
      <w:r w:rsidRPr="00144B4F">
        <w:rPr>
          <w:rFonts w:ascii="Cambria" w:eastAsia="Times New Roman" w:hAnsi="Cambria" w:cs="Times New Roman"/>
          <w:spacing w:val="-10"/>
          <w:sz w:val="24"/>
          <w:szCs w:val="24"/>
          <w:lang w:val="tr-TR"/>
        </w:rPr>
        <w:t>Təhsil</w:t>
      </w:r>
      <w:r w:rsidRPr="00144B4F">
        <w:rPr>
          <w:rFonts w:ascii="Cambria" w:eastAsia="Times New Roman" w:hAnsi="Cambria" w:cs="Times New Roman"/>
          <w:spacing w:val="8"/>
          <w:sz w:val="24"/>
          <w:szCs w:val="24"/>
          <w:lang w:val="tr-TR"/>
        </w:rPr>
        <w:t xml:space="preserve"> </w:t>
      </w:r>
      <w:r w:rsidRPr="00144B4F">
        <w:rPr>
          <w:rFonts w:ascii="Cambria" w:eastAsia="Times New Roman" w:hAnsi="Cambria" w:cs="Times New Roman"/>
          <w:spacing w:val="-8"/>
          <w:sz w:val="24"/>
          <w:szCs w:val="24"/>
          <w:lang w:val="tr-TR"/>
        </w:rPr>
        <w:t>Müəssisələri</w:t>
      </w:r>
      <w:r w:rsidRPr="00144B4F">
        <w:rPr>
          <w:rFonts w:ascii="Cambria" w:eastAsia="Times New Roman" w:hAnsi="Cambria" w:cs="Times New Roman"/>
          <w:spacing w:val="8"/>
          <w:sz w:val="24"/>
          <w:szCs w:val="24"/>
          <w:lang w:val="tr-TR"/>
        </w:rPr>
        <w:t xml:space="preserve"> </w:t>
      </w:r>
      <w:r w:rsidRPr="00144B4F">
        <w:rPr>
          <w:rFonts w:ascii="Cambria" w:eastAsia="Times New Roman" w:hAnsi="Cambria" w:cs="Times New Roman"/>
          <w:sz w:val="24"/>
          <w:szCs w:val="24"/>
          <w:lang w:val="tr-TR"/>
        </w:rPr>
        <w:t>:</w:t>
      </w:r>
      <w:r w:rsidRPr="00144B4F">
        <w:rPr>
          <w:rFonts w:ascii="Cambria" w:eastAsia="Times New Roman" w:hAnsi="Cambria" w:cs="Times New Roman"/>
          <w:spacing w:val="9"/>
          <w:sz w:val="24"/>
          <w:szCs w:val="24"/>
          <w:lang w:val="tr-TR"/>
        </w:rPr>
        <w:t xml:space="preserve"> </w:t>
      </w:r>
      <w:r w:rsidRPr="00144B4F">
        <w:rPr>
          <w:rFonts w:ascii="Cambria" w:eastAsia="Times New Roman" w:hAnsi="Cambria" w:cs="Times New Roman"/>
          <w:b/>
          <w:bCs/>
          <w:spacing w:val="-8"/>
          <w:sz w:val="24"/>
          <w:szCs w:val="24"/>
          <w:lang w:val="tr-TR"/>
        </w:rPr>
        <w:t>“Elm,</w:t>
      </w:r>
      <w:r w:rsidRPr="00144B4F">
        <w:rPr>
          <w:rFonts w:ascii="Cambria" w:eastAsia="Times New Roman" w:hAnsi="Cambria" w:cs="Times New Roman"/>
          <w:b/>
          <w:bCs/>
          <w:spacing w:val="14"/>
          <w:sz w:val="24"/>
          <w:szCs w:val="24"/>
          <w:lang w:val="tr-TR"/>
        </w:rPr>
        <w:t xml:space="preserve"> </w:t>
      </w:r>
      <w:r w:rsidRPr="00144B4F">
        <w:rPr>
          <w:rFonts w:ascii="Cambria" w:eastAsia="Times New Roman" w:hAnsi="Cambria" w:cs="Times New Roman"/>
          <w:b/>
          <w:bCs/>
          <w:spacing w:val="-1"/>
          <w:sz w:val="24"/>
          <w:szCs w:val="24"/>
          <w:lang w:val="tr-TR"/>
        </w:rPr>
        <w:t>təhsil</w:t>
      </w:r>
      <w:r w:rsidRPr="00144B4F">
        <w:rPr>
          <w:rFonts w:ascii="Cambria" w:eastAsia="Times New Roman" w:hAnsi="Cambria" w:cs="Times New Roman"/>
          <w:b/>
          <w:bCs/>
          <w:spacing w:val="8"/>
          <w:sz w:val="24"/>
          <w:szCs w:val="24"/>
          <w:lang w:val="tr-TR"/>
        </w:rPr>
        <w:t xml:space="preserve"> </w:t>
      </w:r>
      <w:r w:rsidRPr="00144B4F">
        <w:rPr>
          <w:rFonts w:ascii="Cambria" w:eastAsia="Times New Roman" w:hAnsi="Cambria" w:cs="Times New Roman"/>
          <w:b/>
          <w:bCs/>
          <w:sz w:val="24"/>
          <w:szCs w:val="24"/>
          <w:lang w:val="tr-TR"/>
        </w:rPr>
        <w:t xml:space="preserve">və </w:t>
      </w:r>
      <w:r w:rsidRPr="00144B4F">
        <w:rPr>
          <w:rFonts w:ascii="Cambria" w:eastAsia="Times New Roman" w:hAnsi="Cambria" w:cs="Times New Roman"/>
          <w:b/>
          <w:bCs/>
          <w:spacing w:val="28"/>
          <w:sz w:val="24"/>
          <w:szCs w:val="24"/>
          <w:lang w:val="tr-TR"/>
        </w:rPr>
        <w:t xml:space="preserve"> </w:t>
      </w:r>
      <w:r w:rsidRPr="00144B4F">
        <w:rPr>
          <w:rFonts w:ascii="Cambria" w:eastAsia="Times New Roman" w:hAnsi="Cambria" w:cs="Times New Roman"/>
          <w:b/>
          <w:bCs/>
          <w:spacing w:val="-3"/>
          <w:sz w:val="24"/>
          <w:szCs w:val="24"/>
          <w:lang w:val="tr-TR"/>
        </w:rPr>
        <w:t>innovasiya”</w:t>
      </w:r>
      <w:r w:rsidRPr="00144B4F">
        <w:rPr>
          <w:rFonts w:ascii="Cambria" w:eastAsia="Times New Roman" w:hAnsi="Cambria" w:cs="Times New Roman"/>
          <w:b/>
          <w:bCs/>
          <w:sz w:val="24"/>
          <w:szCs w:val="24"/>
          <w:lang w:val="tr-TR"/>
        </w:rPr>
        <w:t xml:space="preserve"> </w:t>
      </w:r>
      <w:r w:rsidRPr="00144B4F">
        <w:rPr>
          <w:rFonts w:ascii="Cambria" w:eastAsia="Times New Roman" w:hAnsi="Cambria" w:cs="Times New Roman"/>
          <w:b/>
          <w:bCs/>
          <w:spacing w:val="29"/>
          <w:sz w:val="24"/>
          <w:szCs w:val="24"/>
          <w:lang w:val="tr-TR"/>
        </w:rPr>
        <w:t xml:space="preserve"> </w:t>
      </w:r>
      <w:r w:rsidRPr="00144B4F">
        <w:rPr>
          <w:rFonts w:ascii="Cambria" w:eastAsia="Times New Roman" w:hAnsi="Cambria" w:cs="Times New Roman"/>
          <w:b/>
          <w:bCs/>
          <w:spacing w:val="-6"/>
          <w:sz w:val="24"/>
          <w:szCs w:val="24"/>
          <w:lang w:val="tr-TR"/>
        </w:rPr>
        <w:t>üçbucağlı</w:t>
      </w:r>
      <w:r w:rsidRPr="00144B4F">
        <w:rPr>
          <w:rFonts w:ascii="Cambria" w:eastAsia="Times New Roman" w:hAnsi="Cambria" w:cs="Times New Roman"/>
          <w:b/>
          <w:bCs/>
          <w:spacing w:val="59"/>
          <w:sz w:val="24"/>
          <w:szCs w:val="24"/>
          <w:lang w:val="tr-TR"/>
        </w:rPr>
        <w:t xml:space="preserve"> </w:t>
      </w:r>
      <w:r w:rsidRPr="00144B4F">
        <w:rPr>
          <w:rFonts w:ascii="Cambria" w:eastAsia="Times New Roman" w:hAnsi="Cambria" w:cs="Times New Roman"/>
          <w:b/>
          <w:bCs/>
          <w:spacing w:val="-5"/>
          <w:sz w:val="24"/>
          <w:szCs w:val="24"/>
          <w:lang w:val="tr-TR"/>
        </w:rPr>
        <w:t>modelə</w:t>
      </w:r>
      <w:r w:rsidRPr="00144B4F">
        <w:rPr>
          <w:rFonts w:ascii="Cambria" w:eastAsia="Times New Roman" w:hAnsi="Cambria" w:cs="Times New Roman"/>
          <w:b/>
          <w:bCs/>
          <w:spacing w:val="28"/>
          <w:sz w:val="24"/>
          <w:szCs w:val="24"/>
          <w:lang w:val="tr-TR"/>
        </w:rPr>
        <w:t xml:space="preserve"> </w:t>
      </w:r>
      <w:r w:rsidRPr="00144B4F">
        <w:rPr>
          <w:rFonts w:ascii="Cambria" w:eastAsia="Times New Roman" w:hAnsi="Cambria" w:cs="Times New Roman"/>
          <w:b/>
          <w:bCs/>
          <w:spacing w:val="1"/>
          <w:sz w:val="24"/>
          <w:szCs w:val="24"/>
          <w:lang w:val="tr-TR"/>
        </w:rPr>
        <w:t>keçid</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7"/>
        </w:rPr>
        <w:t>Klassik</w:t>
      </w:r>
      <w:r w:rsidRPr="00DA70C0">
        <w:rPr>
          <w:rFonts w:ascii="Cambria" w:hAnsi="Cambria"/>
          <w:spacing w:val="44"/>
        </w:rPr>
        <w:t xml:space="preserve"> </w:t>
      </w:r>
      <w:r w:rsidRPr="00DA70C0">
        <w:rPr>
          <w:rFonts w:ascii="Cambria" w:hAnsi="Cambria"/>
          <w:spacing w:val="-4"/>
        </w:rPr>
        <w:t>(orta</w:t>
      </w:r>
      <w:r w:rsidRPr="00DA70C0">
        <w:rPr>
          <w:rFonts w:ascii="Cambria" w:hAnsi="Cambria"/>
          <w:spacing w:val="45"/>
        </w:rPr>
        <w:t xml:space="preserve"> </w:t>
      </w:r>
      <w:r w:rsidRPr="00DA70C0">
        <w:rPr>
          <w:rFonts w:ascii="Cambria" w:hAnsi="Cambria"/>
          <w:spacing w:val="-6"/>
        </w:rPr>
        <w:t>əsrlər)</w:t>
      </w:r>
      <w:r w:rsidRPr="00DA70C0">
        <w:rPr>
          <w:rFonts w:ascii="Cambria" w:hAnsi="Cambria"/>
          <w:spacing w:val="39"/>
        </w:rPr>
        <w:t xml:space="preserve"> </w:t>
      </w:r>
      <w:r w:rsidRPr="00DA70C0">
        <w:rPr>
          <w:rFonts w:ascii="Cambria" w:hAnsi="Cambria"/>
          <w:spacing w:val="-11"/>
        </w:rPr>
        <w:t>universitetllərində</w:t>
      </w:r>
      <w:r w:rsidRPr="00DA70C0">
        <w:rPr>
          <w:rFonts w:ascii="Cambria" w:hAnsi="Cambria"/>
          <w:spacing w:val="43"/>
        </w:rPr>
        <w:t xml:space="preserve"> </w:t>
      </w:r>
      <w:r w:rsidRPr="00DA70C0">
        <w:rPr>
          <w:rFonts w:ascii="Cambria" w:hAnsi="Cambria"/>
        </w:rPr>
        <w:t>-</w:t>
      </w:r>
      <w:r w:rsidRPr="00DA70C0">
        <w:rPr>
          <w:rFonts w:ascii="Cambria" w:hAnsi="Cambria"/>
          <w:spacing w:val="40"/>
        </w:rPr>
        <w:t xml:space="preserve"> </w:t>
      </w:r>
      <w:r w:rsidRPr="00DA70C0">
        <w:rPr>
          <w:rFonts w:ascii="Cambria" w:hAnsi="Cambria"/>
          <w:spacing w:val="-7"/>
        </w:rPr>
        <w:t>Yeni</w:t>
      </w:r>
      <w:r w:rsidRPr="00DA70C0">
        <w:rPr>
          <w:rFonts w:ascii="Cambria" w:hAnsi="Cambria"/>
        </w:rPr>
        <w:t xml:space="preserve"> </w:t>
      </w:r>
      <w:r w:rsidRPr="00DA70C0">
        <w:rPr>
          <w:rFonts w:ascii="Cambria" w:hAnsi="Cambria"/>
          <w:spacing w:val="8"/>
        </w:rPr>
        <w:t xml:space="preserve"> </w:t>
      </w:r>
      <w:r w:rsidRPr="00DA70C0">
        <w:rPr>
          <w:rFonts w:ascii="Cambria" w:hAnsi="Cambria"/>
          <w:spacing w:val="-14"/>
        </w:rPr>
        <w:t>bilik</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8"/>
        </w:rPr>
        <w:t>istehsal</w:t>
      </w:r>
      <w:r w:rsidRPr="00DA70C0">
        <w:rPr>
          <w:rFonts w:ascii="Cambria" w:hAnsi="Cambria"/>
        </w:rPr>
        <w:t xml:space="preserve"> </w:t>
      </w:r>
      <w:r w:rsidRPr="00DA70C0">
        <w:rPr>
          <w:rFonts w:ascii="Cambria" w:hAnsi="Cambria"/>
          <w:spacing w:val="8"/>
        </w:rPr>
        <w:t xml:space="preserve"> </w:t>
      </w:r>
      <w:r w:rsidRPr="00DA70C0">
        <w:rPr>
          <w:rFonts w:ascii="Cambria" w:hAnsi="Cambria"/>
          <w:spacing w:val="-13"/>
        </w:rPr>
        <w:t>olunmur,</w:t>
      </w:r>
      <w:r w:rsidRPr="00DA70C0">
        <w:rPr>
          <w:rFonts w:ascii="Cambria" w:hAnsi="Cambria"/>
          <w:spacing w:val="45"/>
        </w:rPr>
        <w:t xml:space="preserve"> </w:t>
      </w:r>
      <w:r w:rsidRPr="00DA70C0">
        <w:rPr>
          <w:rFonts w:ascii="Cambria" w:hAnsi="Cambria"/>
          <w:spacing w:val="-12"/>
        </w:rPr>
        <w:t>elmi</w:t>
      </w:r>
      <w:r w:rsidRPr="00DA70C0">
        <w:rPr>
          <w:rFonts w:ascii="Cambria" w:hAnsi="Cambria"/>
          <w:spacing w:val="53"/>
        </w:rPr>
        <w:t xml:space="preserve"> </w:t>
      </w:r>
      <w:r w:rsidRPr="00DA70C0">
        <w:rPr>
          <w:rFonts w:ascii="Cambria" w:hAnsi="Cambria"/>
          <w:spacing w:val="-5"/>
        </w:rPr>
        <w:t>tədqiqat</w:t>
      </w:r>
      <w:r w:rsidRPr="00DA70C0">
        <w:rPr>
          <w:rFonts w:ascii="Cambria" w:hAnsi="Cambria"/>
          <w:spacing w:val="8"/>
        </w:rPr>
        <w:t xml:space="preserve"> </w:t>
      </w:r>
      <w:r w:rsidRPr="00DA70C0">
        <w:rPr>
          <w:rFonts w:ascii="Cambria" w:hAnsi="Cambria"/>
          <w:spacing w:val="-10"/>
        </w:rPr>
        <w:t>işləri</w:t>
      </w:r>
      <w:r w:rsidRPr="00DA70C0">
        <w:rPr>
          <w:rFonts w:ascii="Cambria" w:hAnsi="Cambria"/>
          <w:spacing w:val="53"/>
        </w:rPr>
        <w:t xml:space="preserve"> </w:t>
      </w:r>
      <w:r w:rsidRPr="00DA70C0">
        <w:rPr>
          <w:rFonts w:ascii="Cambria" w:hAnsi="Cambria"/>
          <w:spacing w:val="-11"/>
        </w:rPr>
        <w:t>aparılmır.</w:t>
      </w:r>
      <w:r w:rsidRPr="00DA70C0">
        <w:rPr>
          <w:rFonts w:ascii="Cambria" w:hAnsi="Cambria"/>
          <w:spacing w:val="14"/>
        </w:rPr>
        <w:t xml:space="preserve"> </w:t>
      </w:r>
      <w:r w:rsidRPr="00DA70C0">
        <w:rPr>
          <w:rFonts w:ascii="Cambria" w:hAnsi="Cambria"/>
          <w:spacing w:val="-9"/>
        </w:rPr>
        <w:t>Keçmişin</w:t>
      </w:r>
      <w:r w:rsidRPr="00DA70C0">
        <w:rPr>
          <w:rFonts w:ascii="Cambria" w:hAnsi="Cambria"/>
          <w:spacing w:val="59"/>
        </w:rPr>
        <w:t xml:space="preserve"> </w:t>
      </w:r>
      <w:r w:rsidRPr="00DA70C0">
        <w:rPr>
          <w:rFonts w:ascii="Cambria" w:hAnsi="Cambria"/>
          <w:spacing w:val="-12"/>
        </w:rPr>
        <w:t>biliklərini</w:t>
      </w:r>
      <w:r w:rsidRPr="00DA70C0">
        <w:rPr>
          <w:rFonts w:ascii="Cambria" w:hAnsi="Cambria"/>
          <w:spacing w:val="53"/>
        </w:rPr>
        <w:t xml:space="preserve"> </w:t>
      </w:r>
      <w:r w:rsidRPr="00DA70C0">
        <w:rPr>
          <w:rFonts w:ascii="Cambria" w:hAnsi="Cambria"/>
          <w:spacing w:val="-7"/>
        </w:rPr>
        <w:t>qorumaq</w:t>
      </w:r>
      <w:r w:rsidRPr="00DA70C0">
        <w:rPr>
          <w:rFonts w:ascii="Cambria" w:hAnsi="Cambria"/>
          <w:spacing w:val="14"/>
        </w:rPr>
        <w:t xml:space="preserve"> </w:t>
      </w:r>
      <w:r w:rsidRPr="00DA70C0">
        <w:rPr>
          <w:rFonts w:ascii="Cambria" w:hAnsi="Cambria"/>
          <w:spacing w:val="-7"/>
        </w:rPr>
        <w:t>və</w:t>
      </w:r>
      <w:r w:rsidRPr="00DA70C0">
        <w:rPr>
          <w:rFonts w:ascii="Cambria" w:hAnsi="Cambria"/>
          <w:spacing w:val="14"/>
        </w:rPr>
        <w:t xml:space="preserve"> </w:t>
      </w:r>
      <w:r w:rsidRPr="00DA70C0">
        <w:rPr>
          <w:rFonts w:ascii="Cambria" w:hAnsi="Cambria"/>
          <w:spacing w:val="-8"/>
        </w:rPr>
        <w:t>ya</w:t>
      </w:r>
      <w:r w:rsidRPr="00DA70C0">
        <w:rPr>
          <w:rFonts w:ascii="Cambria" w:hAnsi="Cambria"/>
          <w:spacing w:val="13"/>
        </w:rPr>
        <w:t xml:space="preserve"> </w:t>
      </w:r>
      <w:r w:rsidRPr="00DA70C0">
        <w:rPr>
          <w:rFonts w:ascii="Cambria" w:hAnsi="Cambria"/>
          <w:spacing w:val="-10"/>
        </w:rPr>
        <w:t>kilsə</w:t>
      </w:r>
      <w:r w:rsidRPr="00DA70C0">
        <w:rPr>
          <w:rFonts w:ascii="Cambria" w:hAnsi="Cambria"/>
          <w:spacing w:val="67"/>
        </w:rPr>
        <w:t xml:space="preserve"> </w:t>
      </w:r>
      <w:r w:rsidRPr="00DA70C0">
        <w:rPr>
          <w:rFonts w:ascii="Cambria" w:hAnsi="Cambria"/>
          <w:spacing w:val="-10"/>
        </w:rPr>
        <w:t>doktrinlərini</w:t>
      </w:r>
      <w:r w:rsidRPr="00DA70C0">
        <w:rPr>
          <w:rFonts w:ascii="Cambria" w:hAnsi="Cambria"/>
          <w:spacing w:val="38"/>
        </w:rPr>
        <w:t xml:space="preserve"> </w:t>
      </w:r>
      <w:r w:rsidRPr="00DA70C0">
        <w:rPr>
          <w:rFonts w:ascii="Cambria" w:hAnsi="Cambria"/>
          <w:spacing w:val="-7"/>
        </w:rPr>
        <w:t>öyrətmək</w:t>
      </w:r>
      <w:r w:rsidRPr="00DA70C0">
        <w:rPr>
          <w:rFonts w:ascii="Cambria" w:hAnsi="Cambria"/>
          <w:spacing w:val="59"/>
        </w:rPr>
        <w:t xml:space="preserve"> </w:t>
      </w:r>
      <w:r w:rsidRPr="00DA70C0">
        <w:rPr>
          <w:rFonts w:ascii="Cambria" w:hAnsi="Cambria"/>
          <w:spacing w:val="-11"/>
        </w:rPr>
        <w:t>idi.</w:t>
      </w:r>
      <w:r w:rsidRPr="00DA70C0">
        <w:rPr>
          <w:rFonts w:ascii="Cambria" w:hAnsi="Cambria"/>
          <w:spacing w:val="59"/>
        </w:rPr>
        <w:t xml:space="preserve"> </w:t>
      </w:r>
      <w:r w:rsidRPr="00DA70C0">
        <w:rPr>
          <w:rFonts w:ascii="Cambria" w:hAnsi="Cambria"/>
          <w:spacing w:val="-10"/>
        </w:rPr>
        <w:t>Yorumladılar,</w:t>
      </w:r>
      <w:r w:rsidRPr="00DA70C0">
        <w:rPr>
          <w:rFonts w:ascii="Cambria" w:hAnsi="Cambria"/>
          <w:spacing w:val="59"/>
        </w:rPr>
        <w:t xml:space="preserve"> </w:t>
      </w:r>
      <w:r w:rsidRPr="00DA70C0">
        <w:rPr>
          <w:rFonts w:ascii="Cambria" w:hAnsi="Cambria"/>
          <w:spacing w:val="-10"/>
        </w:rPr>
        <w:t>müzakirə</w:t>
      </w:r>
      <w:r w:rsidRPr="00DA70C0">
        <w:rPr>
          <w:rFonts w:ascii="Cambria" w:hAnsi="Cambria"/>
        </w:rPr>
        <w:t xml:space="preserve"> </w:t>
      </w:r>
      <w:r w:rsidRPr="00DA70C0">
        <w:rPr>
          <w:rFonts w:ascii="Cambria" w:hAnsi="Cambria"/>
          <w:spacing w:val="59"/>
        </w:rPr>
        <w:t xml:space="preserve"> </w:t>
      </w:r>
      <w:r w:rsidRPr="00DA70C0">
        <w:rPr>
          <w:rFonts w:ascii="Cambria" w:hAnsi="Cambria"/>
          <w:spacing w:val="-8"/>
        </w:rPr>
        <w:t>etdilər,</w:t>
      </w:r>
      <w:r w:rsidRPr="00DA70C0">
        <w:rPr>
          <w:rFonts w:ascii="Cambria" w:hAnsi="Cambria"/>
        </w:rPr>
        <w:t xml:space="preserve"> </w:t>
      </w:r>
      <w:r w:rsidRPr="00DA70C0">
        <w:rPr>
          <w:rFonts w:ascii="Cambria" w:hAnsi="Cambria"/>
          <w:spacing w:val="59"/>
        </w:rPr>
        <w:t xml:space="preserve"> </w:t>
      </w:r>
      <w:r w:rsidRPr="00DA70C0">
        <w:rPr>
          <w:rFonts w:ascii="Cambria" w:hAnsi="Cambria"/>
          <w:spacing w:val="-12"/>
        </w:rPr>
        <w:t>amma</w:t>
      </w:r>
      <w:r w:rsidRPr="00DA70C0">
        <w:rPr>
          <w:rFonts w:ascii="Cambria" w:hAnsi="Cambria"/>
        </w:rPr>
        <w:t xml:space="preserve"> </w:t>
      </w:r>
      <w:r w:rsidRPr="00DA70C0">
        <w:rPr>
          <w:rFonts w:ascii="Cambria" w:hAnsi="Cambria"/>
          <w:spacing w:val="58"/>
        </w:rPr>
        <w:t xml:space="preserve"> </w:t>
      </w:r>
      <w:r w:rsidRPr="00DA70C0">
        <w:rPr>
          <w:rFonts w:ascii="Cambria" w:hAnsi="Cambria"/>
          <w:spacing w:val="-6"/>
        </w:rPr>
        <w:t>heç</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8"/>
        </w:rPr>
        <w:t>bir</w:t>
      </w:r>
      <w:r w:rsidRPr="00DA70C0">
        <w:rPr>
          <w:rFonts w:ascii="Cambria" w:hAnsi="Cambria"/>
          <w:spacing w:val="47"/>
        </w:rPr>
        <w:t xml:space="preserve"> </w:t>
      </w:r>
      <w:r w:rsidRPr="00DA70C0">
        <w:rPr>
          <w:rFonts w:ascii="Cambria" w:hAnsi="Cambria"/>
          <w:spacing w:val="-2"/>
        </w:rPr>
        <w:t>şey</w:t>
      </w:r>
      <w:r w:rsidRPr="00DA70C0">
        <w:rPr>
          <w:rFonts w:ascii="Cambria" w:hAnsi="Cambria"/>
          <w:spacing w:val="-1"/>
        </w:rPr>
        <w:t xml:space="preserve"> </w:t>
      </w:r>
      <w:r w:rsidRPr="00DA70C0">
        <w:rPr>
          <w:rFonts w:ascii="Cambria" w:hAnsi="Cambria"/>
          <w:spacing w:val="-2"/>
        </w:rPr>
        <w:t>kəşf</w:t>
      </w:r>
      <w:r w:rsidRPr="00DA70C0">
        <w:rPr>
          <w:rFonts w:ascii="Cambria" w:hAnsi="Cambria"/>
          <w:spacing w:val="9"/>
        </w:rPr>
        <w:t xml:space="preserve"> </w:t>
      </w:r>
      <w:r w:rsidRPr="00DA70C0">
        <w:rPr>
          <w:rFonts w:ascii="Cambria" w:hAnsi="Cambria"/>
          <w:spacing w:val="-9"/>
        </w:rPr>
        <w:t>etmədilər.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eastAsia="Times New Roman" w:hAnsi="Cambria"/>
          <w:spacing w:val="-1"/>
        </w:rPr>
        <w:t>W.</w:t>
      </w:r>
      <w:r w:rsidRPr="00DA70C0">
        <w:rPr>
          <w:rFonts w:ascii="Cambria" w:eastAsia="Times New Roman" w:hAnsi="Cambria"/>
          <w:spacing w:val="30"/>
        </w:rPr>
        <w:t xml:space="preserve"> </w:t>
      </w:r>
      <w:r w:rsidRPr="00DA70C0">
        <w:rPr>
          <w:rFonts w:ascii="Cambria" w:eastAsia="Times New Roman" w:hAnsi="Cambria"/>
          <w:spacing w:val="-10"/>
        </w:rPr>
        <w:t>Humbolt</w:t>
      </w:r>
      <w:r w:rsidRPr="00DA70C0">
        <w:rPr>
          <w:rFonts w:ascii="Cambria" w:eastAsia="Times New Roman" w:hAnsi="Cambria"/>
          <w:spacing w:val="23"/>
        </w:rPr>
        <w:t xml:space="preserve"> </w:t>
      </w:r>
      <w:r w:rsidRPr="00DA70C0">
        <w:rPr>
          <w:rFonts w:ascii="Cambria" w:eastAsia="Times New Roman" w:hAnsi="Cambria"/>
        </w:rPr>
        <w:t>(</w:t>
      </w:r>
      <w:r w:rsidRPr="00DA70C0">
        <w:rPr>
          <w:rFonts w:ascii="Cambria" w:eastAsia="Times New Roman" w:hAnsi="Cambria"/>
          <w:spacing w:val="25"/>
        </w:rPr>
        <w:t xml:space="preserve"> </w:t>
      </w:r>
      <w:r w:rsidRPr="00DA70C0">
        <w:rPr>
          <w:rFonts w:ascii="Cambria" w:eastAsia="Times New Roman" w:hAnsi="Cambria"/>
          <w:spacing w:val="-11"/>
        </w:rPr>
        <w:t>Berlin</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12"/>
        </w:rPr>
        <w:t>universitetinin</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7"/>
        </w:rPr>
        <w:t>təsiscisi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14"/>
        </w:rPr>
        <w:t>Wilhelm)</w:t>
      </w:r>
      <w:r w:rsidRPr="00DA70C0">
        <w:rPr>
          <w:rFonts w:ascii="Cambria" w:eastAsia="Times New Roman" w:hAnsi="Cambria"/>
        </w:rPr>
        <w:t xml:space="preserve"> </w:t>
      </w:r>
      <w:r w:rsidRPr="00DA70C0">
        <w:rPr>
          <w:rFonts w:ascii="Cambria" w:eastAsia="Times New Roman" w:hAnsi="Cambria"/>
          <w:spacing w:val="25"/>
        </w:rPr>
        <w:t xml:space="preserve"> </w:t>
      </w:r>
      <w:r w:rsidRPr="00DA70C0">
        <w:rPr>
          <w:rFonts w:ascii="Cambria" w:eastAsia="Times New Roman" w:hAnsi="Cambria"/>
          <w:spacing w:val="-11"/>
        </w:rPr>
        <w:t>tipli</w:t>
      </w:r>
      <w:r w:rsidRPr="00DA70C0">
        <w:rPr>
          <w:rFonts w:ascii="Cambria" w:eastAsia="Times New Roman" w:hAnsi="Cambria"/>
          <w:spacing w:val="29"/>
        </w:rPr>
        <w:t xml:space="preserve"> </w:t>
      </w:r>
      <w:r w:rsidRPr="00DA70C0">
        <w:rPr>
          <w:rFonts w:ascii="Cambria" w:eastAsia="Times New Roman" w:hAnsi="Cambria"/>
          <w:spacing w:val="-10"/>
        </w:rPr>
        <w:t>universitetlərdə</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12"/>
        </w:rPr>
        <w:t>(Aydınlanma</w:t>
      </w:r>
      <w:r w:rsidRPr="00DA70C0">
        <w:rPr>
          <w:rFonts w:ascii="Cambria" w:eastAsia="Times New Roman" w:hAnsi="Cambria"/>
        </w:rPr>
        <w:t xml:space="preserve">  </w:t>
      </w:r>
      <w:r w:rsidRPr="00DA70C0">
        <w:rPr>
          <w:rFonts w:ascii="Cambria" w:eastAsia="Times New Roman" w:hAnsi="Cambria"/>
          <w:spacing w:val="13"/>
        </w:rPr>
        <w:t xml:space="preserve"> </w:t>
      </w:r>
      <w:r w:rsidRPr="00DA70C0">
        <w:rPr>
          <w:rFonts w:ascii="Cambria" w:eastAsia="Times New Roman" w:hAnsi="Cambria"/>
          <w:spacing w:val="-11"/>
        </w:rPr>
        <w:t>universitetləri)</w:t>
      </w:r>
      <w:r w:rsidRPr="00DA70C0">
        <w:rPr>
          <w:rFonts w:ascii="Cambria" w:eastAsia="Times New Roman" w:hAnsi="Cambria"/>
        </w:rPr>
        <w:t xml:space="preserve"> </w:t>
      </w:r>
      <w:r w:rsidRPr="00DA70C0">
        <w:rPr>
          <w:rFonts w:ascii="Cambria" w:eastAsia="Times New Roman" w:hAnsi="Cambria"/>
          <w:spacing w:val="55"/>
        </w:rPr>
        <w:t xml:space="preserve"> </w:t>
      </w:r>
      <w:r w:rsidRPr="00DA70C0">
        <w:rPr>
          <w:rFonts w:ascii="Cambria" w:eastAsia="Times New Roman" w:hAnsi="Cambria"/>
          <w:spacing w:val="-11"/>
        </w:rPr>
        <w:t>–təhsilalanlarin</w:t>
      </w:r>
      <w:r w:rsidRPr="00DA70C0">
        <w:rPr>
          <w:rFonts w:ascii="Cambria" w:eastAsia="Times New Roman" w:hAnsi="Cambria"/>
        </w:rPr>
        <w:t xml:space="preserve">    </w:t>
      </w:r>
      <w:r w:rsidRPr="00DA70C0">
        <w:rPr>
          <w:rFonts w:ascii="Cambria" w:eastAsia="Times New Roman" w:hAnsi="Cambria"/>
          <w:spacing w:val="44"/>
        </w:rPr>
        <w:t xml:space="preserve"> </w:t>
      </w:r>
      <w:r w:rsidRPr="00DA70C0">
        <w:rPr>
          <w:rFonts w:ascii="Cambria" w:eastAsia="Times New Roman" w:hAnsi="Cambria"/>
          <w:spacing w:val="-10"/>
        </w:rPr>
        <w:t>düşüncələrin-</w:t>
      </w:r>
      <w:r w:rsidRPr="00DA70C0">
        <w:rPr>
          <w:rFonts w:ascii="Cambria" w:eastAsia="Times New Roman" w:hAnsi="Cambria"/>
          <w:spacing w:val="83"/>
        </w:rPr>
        <w:t xml:space="preserve"> </w:t>
      </w:r>
      <w:r w:rsidRPr="00DA70C0">
        <w:rPr>
          <w:rFonts w:ascii="Cambria" w:eastAsia="Times New Roman" w:hAnsi="Cambria"/>
        </w:rPr>
        <w:t xml:space="preserve">də </w:t>
      </w:r>
      <w:r w:rsidRPr="00DA70C0">
        <w:rPr>
          <w:rFonts w:ascii="Cambria" w:eastAsia="Times New Roman" w:hAnsi="Cambria"/>
          <w:spacing w:val="29"/>
        </w:rPr>
        <w:t xml:space="preserve"> </w:t>
      </w:r>
      <w:r w:rsidRPr="00DA70C0">
        <w:rPr>
          <w:rFonts w:ascii="Cambria" w:eastAsia="Times New Roman" w:hAnsi="Cambria"/>
          <w:spacing w:val="-12"/>
        </w:rPr>
        <w:t>elmi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7"/>
        </w:rPr>
        <w:t>nəzəri</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13"/>
        </w:rPr>
        <w:t>fikirlərin</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9"/>
        </w:rPr>
        <w:t>canlanması</w:t>
      </w:r>
      <w:r w:rsidRPr="00DA70C0">
        <w:rPr>
          <w:rFonts w:ascii="Cambria" w:eastAsia="Times New Roman" w:hAnsi="Cambria"/>
        </w:rPr>
        <w:t xml:space="preserve"> </w:t>
      </w:r>
      <w:r w:rsidRPr="00DA70C0">
        <w:rPr>
          <w:rFonts w:ascii="Cambria" w:eastAsia="Times New Roman" w:hAnsi="Cambria"/>
          <w:spacing w:val="8"/>
        </w:rPr>
        <w:t xml:space="preserve"> </w:t>
      </w:r>
      <w:r w:rsidRPr="00DA70C0">
        <w:rPr>
          <w:rFonts w:ascii="Cambria" w:eastAsia="Times New Roman" w:hAnsi="Cambria"/>
          <w:spacing w:val="-8"/>
        </w:rPr>
        <w:t>və</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9"/>
        </w:rPr>
        <w:t>düşüncələrində</w:t>
      </w:r>
      <w:r w:rsidRPr="00DA70C0">
        <w:rPr>
          <w:rFonts w:ascii="Cambria" w:eastAsia="Times New Roman" w:hAnsi="Cambria"/>
        </w:rPr>
        <w:t xml:space="preserve"> </w:t>
      </w:r>
      <w:r w:rsidRPr="00DA70C0">
        <w:rPr>
          <w:rFonts w:ascii="Cambria" w:eastAsia="Times New Roman" w:hAnsi="Cambria"/>
          <w:spacing w:val="28"/>
        </w:rPr>
        <w:t xml:space="preserve"> </w:t>
      </w:r>
      <w:r w:rsidRPr="00DA70C0">
        <w:rPr>
          <w:rFonts w:ascii="Cambria" w:eastAsia="Times New Roman" w:hAnsi="Cambria"/>
          <w:spacing w:val="-14"/>
        </w:rPr>
        <w:t>elmin</w:t>
      </w:r>
      <w:r w:rsidRPr="00DA70C0">
        <w:rPr>
          <w:rFonts w:ascii="Cambria" w:eastAsia="Times New Roman" w:hAnsi="Cambria"/>
        </w:rPr>
        <w:t xml:space="preserve"> </w:t>
      </w:r>
      <w:r w:rsidRPr="00DA70C0">
        <w:rPr>
          <w:rFonts w:ascii="Cambria" w:eastAsia="Times New Roman" w:hAnsi="Cambria"/>
          <w:spacing w:val="15"/>
        </w:rPr>
        <w:t xml:space="preserve"> </w:t>
      </w:r>
      <w:r w:rsidRPr="00DA70C0">
        <w:rPr>
          <w:rFonts w:ascii="Cambria" w:eastAsia="Times New Roman" w:hAnsi="Cambria"/>
          <w:spacing w:val="-2"/>
        </w:rPr>
        <w:t>əsas</w:t>
      </w:r>
      <w:r w:rsidRPr="00DA70C0">
        <w:rPr>
          <w:rFonts w:ascii="Cambria" w:eastAsia="Times New Roman" w:hAnsi="Cambria"/>
          <w:spacing w:val="41"/>
        </w:rPr>
        <w:t xml:space="preserve"> </w:t>
      </w:r>
      <w:r w:rsidRPr="00DA70C0">
        <w:rPr>
          <w:rFonts w:ascii="Cambria" w:eastAsia="Times New Roman" w:hAnsi="Cambria"/>
          <w:spacing w:val="-12"/>
        </w:rPr>
        <w:t>qanunlarının</w:t>
      </w:r>
      <w:r w:rsidRPr="00DA70C0">
        <w:rPr>
          <w:rFonts w:ascii="Cambria" w:eastAsia="Times New Roman" w:hAnsi="Cambria"/>
        </w:rPr>
        <w:t xml:space="preserve"> </w:t>
      </w:r>
      <w:r w:rsidRPr="00DA70C0">
        <w:rPr>
          <w:rFonts w:ascii="Cambria" w:eastAsia="Times New Roman" w:hAnsi="Cambria"/>
          <w:spacing w:val="29"/>
        </w:rPr>
        <w:t xml:space="preserve"> </w:t>
      </w:r>
      <w:r w:rsidRPr="00DA70C0">
        <w:rPr>
          <w:rFonts w:ascii="Cambria" w:eastAsia="Times New Roman" w:hAnsi="Cambria"/>
          <w:spacing w:val="-5"/>
        </w:rPr>
        <w:t>diqqətə</w:t>
      </w:r>
      <w:r w:rsidRPr="00DA70C0">
        <w:rPr>
          <w:rFonts w:ascii="Cambria" w:eastAsia="Times New Roman" w:hAnsi="Cambria"/>
        </w:rPr>
        <w:t xml:space="preserve"> </w:t>
      </w:r>
      <w:r w:rsidRPr="00DA70C0">
        <w:rPr>
          <w:rFonts w:ascii="Cambria" w:eastAsia="Times New Roman" w:hAnsi="Cambria"/>
          <w:spacing w:val="43"/>
        </w:rPr>
        <w:t xml:space="preserve"> </w:t>
      </w:r>
      <w:r w:rsidRPr="00DA70C0">
        <w:rPr>
          <w:rFonts w:ascii="Cambria" w:eastAsia="Times New Roman" w:hAnsi="Cambria"/>
          <w:spacing w:val="-10"/>
        </w:rPr>
        <w:t>almaları</w:t>
      </w:r>
      <w:r w:rsidRPr="00DA70C0">
        <w:rPr>
          <w:rFonts w:ascii="Cambria" w:eastAsia="Times New Roman" w:hAnsi="Cambria"/>
        </w:rPr>
        <w:t xml:space="preserve"> </w:t>
      </w:r>
      <w:r w:rsidRPr="00DA70C0">
        <w:rPr>
          <w:rFonts w:ascii="Cambria" w:eastAsia="Times New Roman" w:hAnsi="Cambria"/>
          <w:spacing w:val="23"/>
        </w:rPr>
        <w:t xml:space="preserve"> </w:t>
      </w:r>
      <w:r w:rsidRPr="00DA70C0">
        <w:rPr>
          <w:rFonts w:ascii="Cambria" w:eastAsia="Times New Roman" w:hAnsi="Cambria"/>
          <w:spacing w:val="-11"/>
        </w:rPr>
        <w:t>mövzusunda</w:t>
      </w:r>
      <w:r w:rsidRPr="00DA70C0">
        <w:rPr>
          <w:rFonts w:ascii="Cambria" w:eastAsia="Times New Roman" w:hAnsi="Cambria"/>
        </w:rPr>
        <w:t xml:space="preserve"> </w:t>
      </w:r>
      <w:r w:rsidRPr="00DA70C0">
        <w:rPr>
          <w:rFonts w:ascii="Cambria" w:eastAsia="Times New Roman" w:hAnsi="Cambria"/>
          <w:spacing w:val="43"/>
        </w:rPr>
        <w:t xml:space="preserve"> </w:t>
      </w:r>
      <w:r w:rsidRPr="00DA70C0">
        <w:rPr>
          <w:rFonts w:ascii="Cambria" w:eastAsia="Times New Roman" w:hAnsi="Cambria"/>
          <w:spacing w:val="-8"/>
        </w:rPr>
        <w:t>onları</w:t>
      </w:r>
      <w:r w:rsidRPr="00DA70C0">
        <w:rPr>
          <w:rFonts w:ascii="Cambria" w:eastAsia="Times New Roman" w:hAnsi="Cambria"/>
        </w:rPr>
        <w:t xml:space="preserve"> </w:t>
      </w:r>
      <w:r w:rsidRPr="00DA70C0">
        <w:rPr>
          <w:rFonts w:ascii="Cambria" w:eastAsia="Times New Roman" w:hAnsi="Cambria"/>
          <w:spacing w:val="23"/>
        </w:rPr>
        <w:t xml:space="preserve"> </w:t>
      </w:r>
      <w:r w:rsidRPr="00DA70C0">
        <w:rPr>
          <w:rFonts w:ascii="Cambria" w:eastAsia="Times New Roman" w:hAnsi="Cambria"/>
          <w:spacing w:val="-7"/>
        </w:rPr>
        <w:t>cəsarətləndirmək</w:t>
      </w:r>
      <w:r w:rsidRPr="00DA70C0">
        <w:rPr>
          <w:rFonts w:ascii="Cambria" w:eastAsia="Times New Roman" w:hAnsi="Cambria"/>
        </w:rPr>
        <w:t xml:space="preserve"> </w:t>
      </w:r>
      <w:r w:rsidRPr="00DA70C0">
        <w:rPr>
          <w:rFonts w:ascii="Cambria" w:eastAsia="Times New Roman" w:hAnsi="Cambria"/>
          <w:spacing w:val="44"/>
        </w:rPr>
        <w:t xml:space="preserve"> </w:t>
      </w:r>
      <w:r w:rsidRPr="00DA70C0">
        <w:rPr>
          <w:rFonts w:ascii="Cambria" w:eastAsia="Times New Roman" w:hAnsi="Cambria"/>
          <w:spacing w:val="-9"/>
        </w:rPr>
        <w:t>üçün</w:t>
      </w:r>
      <w:r w:rsidRPr="00DA70C0">
        <w:rPr>
          <w:rFonts w:ascii="Cambria" w:eastAsia="Times New Roman" w:hAnsi="Cambria"/>
        </w:rPr>
        <w:t xml:space="preserve"> </w:t>
      </w:r>
      <w:r w:rsidRPr="00DA70C0">
        <w:rPr>
          <w:rFonts w:ascii="Cambria" w:eastAsia="Times New Roman" w:hAnsi="Cambria"/>
          <w:spacing w:val="29"/>
        </w:rPr>
        <w:t xml:space="preserve"> </w:t>
      </w:r>
      <w:r w:rsidRPr="00DA70C0">
        <w:rPr>
          <w:rFonts w:ascii="Cambria" w:eastAsia="Times New Roman" w:hAnsi="Cambria"/>
        </w:rPr>
        <w:t>bu</w:t>
      </w:r>
      <w:r>
        <w:rPr>
          <w:rFonts w:ascii="Cambria" w:eastAsia="Times New Roman" w:hAnsi="Cambria"/>
        </w:rPr>
        <w:t xml:space="preserve"> </w:t>
      </w:r>
      <w:r w:rsidRPr="00DA70C0">
        <w:rPr>
          <w:rFonts w:ascii="Cambria" w:hAnsi="Cambria"/>
          <w:spacing w:val="-12"/>
        </w:rPr>
        <w:t>biliklərin</w:t>
      </w:r>
      <w:r w:rsidRPr="00DA70C0">
        <w:rPr>
          <w:rFonts w:ascii="Cambria" w:hAnsi="Cambria"/>
        </w:rPr>
        <w:t xml:space="preserve"> </w:t>
      </w:r>
      <w:r w:rsidRPr="00DA70C0">
        <w:rPr>
          <w:rFonts w:ascii="Cambria" w:hAnsi="Cambria"/>
          <w:spacing w:val="45"/>
        </w:rPr>
        <w:t xml:space="preserve"> </w:t>
      </w:r>
      <w:r w:rsidRPr="00DA70C0">
        <w:rPr>
          <w:rFonts w:ascii="Cambria" w:hAnsi="Cambria"/>
          <w:spacing w:val="-5"/>
        </w:rPr>
        <w:t>necə</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2"/>
        </w:rPr>
        <w:t>kəşf</w:t>
      </w:r>
      <w:r w:rsidRPr="00DA70C0">
        <w:rPr>
          <w:rFonts w:ascii="Cambria" w:hAnsi="Cambria"/>
        </w:rPr>
        <w:t xml:space="preserve"> </w:t>
      </w:r>
      <w:r w:rsidRPr="00DA70C0">
        <w:rPr>
          <w:rFonts w:ascii="Cambria" w:hAnsi="Cambria"/>
          <w:spacing w:val="25"/>
        </w:rPr>
        <w:t xml:space="preserve"> </w:t>
      </w:r>
      <w:r w:rsidRPr="00DA70C0">
        <w:rPr>
          <w:rFonts w:ascii="Cambria" w:hAnsi="Cambria"/>
          <w:spacing w:val="-13"/>
        </w:rPr>
        <w:t>edildiyini</w:t>
      </w:r>
      <w:r w:rsidRPr="00DA70C0">
        <w:rPr>
          <w:rFonts w:ascii="Cambria" w:hAnsi="Cambria"/>
        </w:rPr>
        <w:t xml:space="preserve"> </w:t>
      </w:r>
      <w:r w:rsidRPr="00DA70C0">
        <w:rPr>
          <w:rFonts w:ascii="Cambria" w:hAnsi="Cambria"/>
          <w:spacing w:val="23"/>
        </w:rPr>
        <w:t xml:space="preserve"> </w:t>
      </w:r>
      <w:r w:rsidRPr="00DA70C0">
        <w:rPr>
          <w:rFonts w:ascii="Cambria" w:hAnsi="Cambria"/>
          <w:spacing w:val="-8"/>
        </w:rPr>
        <w:t>örnəklərlə</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8"/>
        </w:rPr>
        <w:lastRenderedPageBreak/>
        <w:t>açıqlamaqdır.</w:t>
      </w:r>
      <w:r w:rsidRPr="00DA70C0">
        <w:rPr>
          <w:rFonts w:ascii="Cambria" w:hAnsi="Cambria"/>
        </w:rPr>
        <w:t xml:space="preserve"> </w:t>
      </w:r>
      <w:r w:rsidRPr="00DA70C0">
        <w:rPr>
          <w:rFonts w:ascii="Cambria" w:hAnsi="Cambria"/>
          <w:spacing w:val="45"/>
        </w:rPr>
        <w:t xml:space="preserve"> </w:t>
      </w:r>
      <w:r w:rsidRPr="00DA70C0">
        <w:rPr>
          <w:rFonts w:ascii="Cambria" w:hAnsi="Cambria"/>
          <w:spacing w:val="-10"/>
        </w:rPr>
        <w:t>Humbold</w:t>
      </w:r>
      <w:r w:rsidRPr="00DA70C0">
        <w:rPr>
          <w:rFonts w:ascii="Cambria" w:hAnsi="Cambria"/>
          <w:spacing w:val="47"/>
        </w:rPr>
        <w:t xml:space="preserve"> </w:t>
      </w:r>
      <w:r w:rsidRPr="00DA70C0">
        <w:rPr>
          <w:rFonts w:ascii="Cambria" w:hAnsi="Cambria"/>
          <w:spacing w:val="-10"/>
        </w:rPr>
        <w:t>universitetləri</w:t>
      </w:r>
      <w:r w:rsidRPr="00DA70C0">
        <w:rPr>
          <w:rFonts w:ascii="Cambria" w:hAnsi="Cambria"/>
          <w:spacing w:val="9"/>
        </w:rPr>
        <w:t xml:space="preserve"> </w:t>
      </w:r>
      <w:r w:rsidRPr="00DA70C0">
        <w:rPr>
          <w:rFonts w:ascii="Cambria" w:hAnsi="Cambria"/>
          <w:spacing w:val="-18"/>
        </w:rPr>
        <w:t>milli</w:t>
      </w:r>
      <w:r w:rsidRPr="00DA70C0">
        <w:rPr>
          <w:rFonts w:ascii="Cambria" w:hAnsi="Cambria"/>
          <w:spacing w:val="8"/>
        </w:rPr>
        <w:t xml:space="preserve"> </w:t>
      </w:r>
      <w:r w:rsidRPr="00DA70C0">
        <w:rPr>
          <w:rFonts w:ascii="Cambria" w:hAnsi="Cambria"/>
          <w:spacing w:val="-9"/>
        </w:rPr>
        <w:t>dildə</w:t>
      </w:r>
      <w:r w:rsidRPr="00DA70C0">
        <w:rPr>
          <w:rFonts w:ascii="Cambria" w:hAnsi="Cambria"/>
          <w:spacing w:val="29"/>
        </w:rPr>
        <w:t xml:space="preserve"> </w:t>
      </w:r>
      <w:r w:rsidRPr="00DA70C0">
        <w:rPr>
          <w:rFonts w:ascii="Cambria" w:hAnsi="Cambria"/>
          <w:spacing w:val="-6"/>
        </w:rPr>
        <w:t>tədris</w:t>
      </w:r>
      <w:r w:rsidRPr="00DA70C0">
        <w:rPr>
          <w:rFonts w:ascii="Cambria" w:hAnsi="Cambria"/>
          <w:spacing w:val="26"/>
        </w:rPr>
        <w:t xml:space="preserve"> </w:t>
      </w:r>
      <w:r w:rsidRPr="00DA70C0">
        <w:rPr>
          <w:rFonts w:ascii="Cambria" w:hAnsi="Cambria"/>
          <w:spacing w:val="-8"/>
        </w:rPr>
        <w:t>və</w:t>
      </w:r>
      <w:r w:rsidRPr="00DA70C0">
        <w:rPr>
          <w:rFonts w:ascii="Cambria" w:hAnsi="Cambria"/>
          <w:spacing w:val="29"/>
        </w:rPr>
        <w:t xml:space="preserve"> </w:t>
      </w:r>
      <w:r w:rsidRPr="00DA70C0">
        <w:rPr>
          <w:rFonts w:ascii="Cambria" w:hAnsi="Cambria"/>
          <w:spacing w:val="-12"/>
        </w:rPr>
        <w:t>elmi</w:t>
      </w:r>
      <w:r w:rsidRPr="00DA70C0">
        <w:rPr>
          <w:rFonts w:ascii="Cambria" w:hAnsi="Cambria"/>
          <w:spacing w:val="53"/>
        </w:rPr>
        <w:t xml:space="preserve"> </w:t>
      </w:r>
      <w:r w:rsidRPr="00DA70C0">
        <w:rPr>
          <w:rFonts w:ascii="Cambria" w:hAnsi="Cambria"/>
          <w:spacing w:val="-5"/>
        </w:rPr>
        <w:t>tədqiqat</w:t>
      </w:r>
      <w:r w:rsidRPr="00DA70C0">
        <w:rPr>
          <w:rFonts w:ascii="Cambria" w:hAnsi="Cambria"/>
          <w:spacing w:val="8"/>
        </w:rPr>
        <w:t xml:space="preserve"> </w:t>
      </w:r>
      <w:r w:rsidRPr="00DA70C0">
        <w:rPr>
          <w:rFonts w:ascii="Cambria" w:hAnsi="Cambria"/>
          <w:spacing w:val="-7"/>
        </w:rPr>
        <w:t>həyata</w:t>
      </w:r>
      <w:r w:rsidRPr="00DA70C0">
        <w:rPr>
          <w:rFonts w:ascii="Cambria" w:hAnsi="Cambria"/>
        </w:rPr>
        <w:t xml:space="preserve"> </w:t>
      </w:r>
      <w:r w:rsidRPr="00DA70C0">
        <w:rPr>
          <w:rFonts w:ascii="Cambria" w:hAnsi="Cambria"/>
          <w:spacing w:val="13"/>
        </w:rPr>
        <w:t xml:space="preserve"> </w:t>
      </w:r>
      <w:r w:rsidRPr="00DA70C0">
        <w:rPr>
          <w:rFonts w:ascii="Cambria" w:hAnsi="Cambria"/>
          <w:spacing w:val="-5"/>
        </w:rPr>
        <w:t>keçirərək</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18"/>
        </w:rPr>
        <w:t>milli</w:t>
      </w:r>
      <w:r w:rsidRPr="00DA70C0">
        <w:rPr>
          <w:rFonts w:ascii="Cambria" w:hAnsi="Cambria"/>
          <w:spacing w:val="49"/>
        </w:rPr>
        <w:t xml:space="preserve"> </w:t>
      </w:r>
      <w:r w:rsidRPr="00DA70C0">
        <w:rPr>
          <w:rFonts w:ascii="Cambria" w:hAnsi="Cambria"/>
          <w:spacing w:val="-8"/>
        </w:rPr>
        <w:t>təşkilarlara</w:t>
      </w:r>
      <w:r w:rsidRPr="00DA70C0">
        <w:rPr>
          <w:rFonts w:ascii="Cambria" w:hAnsi="Cambria"/>
          <w:spacing w:val="28"/>
        </w:rPr>
        <w:t xml:space="preserve"> </w:t>
      </w:r>
      <w:r w:rsidRPr="00DA70C0">
        <w:rPr>
          <w:rFonts w:ascii="Cambria" w:hAnsi="Cambria"/>
          <w:spacing w:val="-8"/>
        </w:rPr>
        <w:t>dönüşdülər.</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13"/>
        </w:rPr>
        <w:t>Milliyyətçi</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8"/>
        </w:rPr>
        <w:t>bir</w:t>
      </w:r>
      <w:r w:rsidRPr="00DA70C0">
        <w:rPr>
          <w:rFonts w:ascii="Cambria" w:hAnsi="Cambria"/>
        </w:rPr>
        <w:t xml:space="preserve"> </w:t>
      </w:r>
      <w:r w:rsidRPr="00DA70C0">
        <w:rPr>
          <w:rFonts w:ascii="Cambria" w:hAnsi="Cambria"/>
          <w:spacing w:val="10"/>
        </w:rPr>
        <w:t xml:space="preserve"> </w:t>
      </w:r>
      <w:r w:rsidRPr="00DA70C0">
        <w:rPr>
          <w:rFonts w:ascii="Cambria" w:hAnsi="Cambria"/>
          <w:spacing w:val="-4"/>
        </w:rPr>
        <w:t>çağda</w:t>
      </w:r>
      <w:r w:rsidRPr="00DA70C0">
        <w:rPr>
          <w:rFonts w:ascii="Cambria" w:hAnsi="Cambria"/>
        </w:rPr>
        <w:t xml:space="preserve"> </w:t>
      </w:r>
      <w:r w:rsidRPr="00DA70C0">
        <w:rPr>
          <w:rFonts w:ascii="Cambria" w:hAnsi="Cambria"/>
          <w:spacing w:val="13"/>
        </w:rPr>
        <w:t xml:space="preserve"> </w:t>
      </w:r>
      <w:r w:rsidRPr="00DA70C0">
        <w:rPr>
          <w:rFonts w:ascii="Cambria" w:hAnsi="Cambria"/>
          <w:spacing w:val="-11"/>
        </w:rPr>
        <w:t>universitetlər</w:t>
      </w:r>
      <w:r w:rsidRPr="00DA70C0">
        <w:rPr>
          <w:rFonts w:ascii="Cambria" w:hAnsi="Cambria"/>
        </w:rPr>
        <w:t xml:space="preserve"> </w:t>
      </w:r>
      <w:r w:rsidRPr="00DA70C0">
        <w:rPr>
          <w:rFonts w:ascii="Cambria" w:hAnsi="Cambria"/>
          <w:spacing w:val="10"/>
        </w:rPr>
        <w:t xml:space="preserve"> </w:t>
      </w:r>
      <w:r w:rsidRPr="00DA70C0">
        <w:rPr>
          <w:rFonts w:ascii="Cambria" w:hAnsi="Cambria"/>
          <w:spacing w:val="-8"/>
        </w:rPr>
        <w:t>bir</w:t>
      </w:r>
      <w:r w:rsidRPr="00DA70C0">
        <w:rPr>
          <w:rFonts w:ascii="Cambria" w:hAnsi="Cambria"/>
        </w:rPr>
        <w:t xml:space="preserve"> </w:t>
      </w:r>
      <w:r w:rsidRPr="00DA70C0">
        <w:rPr>
          <w:rFonts w:ascii="Cambria" w:hAnsi="Cambria"/>
          <w:spacing w:val="10"/>
        </w:rPr>
        <w:t xml:space="preserve"> </w:t>
      </w:r>
      <w:r w:rsidRPr="00DA70C0">
        <w:rPr>
          <w:rFonts w:ascii="Cambria" w:hAnsi="Cambria"/>
          <w:spacing w:val="-8"/>
        </w:rPr>
        <w:t>qürur</w:t>
      </w:r>
      <w:r w:rsidRPr="00DA70C0">
        <w:rPr>
          <w:rFonts w:ascii="Cambria" w:hAnsi="Cambria"/>
          <w:spacing w:val="77"/>
        </w:rPr>
        <w:t xml:space="preserve"> </w:t>
      </w:r>
      <w:r w:rsidRPr="00DA70C0">
        <w:rPr>
          <w:rFonts w:ascii="Cambria" w:hAnsi="Cambria"/>
          <w:spacing w:val="-22"/>
        </w:rPr>
        <w:t>m</w:t>
      </w:r>
      <w:r w:rsidRPr="00DA70C0">
        <w:rPr>
          <w:rFonts w:ascii="Cambria" w:hAnsi="Cambria"/>
          <w:spacing w:val="-2"/>
        </w:rPr>
        <w:t>ə</w:t>
      </w:r>
      <w:r w:rsidRPr="00DA70C0">
        <w:rPr>
          <w:rFonts w:ascii="Cambria" w:hAnsi="Cambria"/>
          <w:spacing w:val="-15"/>
        </w:rPr>
        <w:t>n</w:t>
      </w:r>
      <w:r w:rsidRPr="00DA70C0">
        <w:rPr>
          <w:rFonts w:ascii="Cambria" w:hAnsi="Cambria"/>
        </w:rPr>
        <w:t>b</w:t>
      </w:r>
      <w:r w:rsidRPr="00DA70C0">
        <w:rPr>
          <w:rFonts w:ascii="Cambria" w:hAnsi="Cambria"/>
          <w:spacing w:val="-2"/>
        </w:rPr>
        <w:t>ə</w:t>
      </w:r>
      <w:r w:rsidRPr="00DA70C0">
        <w:rPr>
          <w:rFonts w:ascii="Cambria" w:hAnsi="Cambria"/>
          <w:spacing w:val="-16"/>
        </w:rPr>
        <w:t>y</w:t>
      </w:r>
      <w:r w:rsidRPr="00DA70C0">
        <w:rPr>
          <w:rFonts w:ascii="Cambria" w:hAnsi="Cambria"/>
          <w:spacing w:val="-7"/>
        </w:rPr>
        <w:t>i</w:t>
      </w:r>
      <w:r w:rsidRPr="00DA70C0">
        <w:rPr>
          <w:rFonts w:ascii="Cambria" w:hAnsi="Cambria"/>
          <w:spacing w:val="-15"/>
        </w:rPr>
        <w:t>n</w:t>
      </w:r>
      <w:r w:rsidRPr="00DA70C0">
        <w:rPr>
          <w:rFonts w:ascii="Cambria" w:hAnsi="Cambria"/>
        </w:rPr>
        <w:t xml:space="preserve">ə </w:t>
      </w:r>
      <w:r w:rsidRPr="00DA70C0">
        <w:rPr>
          <w:rFonts w:ascii="Cambria" w:hAnsi="Cambria"/>
          <w:spacing w:val="14"/>
        </w:rPr>
        <w:t xml:space="preserve"> </w:t>
      </w:r>
      <w:r w:rsidRPr="00DA70C0">
        <w:rPr>
          <w:rFonts w:ascii="Cambria" w:hAnsi="Cambria"/>
          <w:spacing w:val="-2"/>
        </w:rPr>
        <w:t>çe</w:t>
      </w:r>
      <w:r w:rsidRPr="00DA70C0">
        <w:rPr>
          <w:rFonts w:ascii="Cambria" w:hAnsi="Cambria"/>
          <w:spacing w:val="-16"/>
        </w:rPr>
        <w:t>v</w:t>
      </w:r>
      <w:r w:rsidRPr="00DA70C0">
        <w:rPr>
          <w:rFonts w:ascii="Cambria" w:hAnsi="Cambria"/>
          <w:spacing w:val="-6"/>
        </w:rPr>
        <w:t>r</w:t>
      </w:r>
      <w:r w:rsidRPr="00DA70C0">
        <w:rPr>
          <w:rFonts w:ascii="Cambria" w:hAnsi="Cambria"/>
          <w:spacing w:val="-22"/>
        </w:rPr>
        <w:t>il</w:t>
      </w:r>
      <w:r w:rsidRPr="00DA70C0">
        <w:rPr>
          <w:rFonts w:ascii="Cambria" w:hAnsi="Cambria"/>
          <w:spacing w:val="14"/>
        </w:rPr>
        <w:t>d</w:t>
      </w:r>
      <w:r w:rsidRPr="00DA70C0">
        <w:rPr>
          <w:rFonts w:ascii="Cambria" w:hAnsi="Cambria"/>
          <w:spacing w:val="-7"/>
        </w:rPr>
        <w:t>i</w:t>
      </w:r>
      <w:r w:rsidRPr="00DA70C0">
        <w:rPr>
          <w:rFonts w:ascii="Cambria" w:hAnsi="Cambria"/>
          <w:spacing w:val="-6"/>
        </w:rPr>
        <w:t>l</w:t>
      </w:r>
      <w:r w:rsidRPr="00DA70C0">
        <w:rPr>
          <w:rFonts w:ascii="Cambria" w:hAnsi="Cambria"/>
          <w:spacing w:val="-2"/>
        </w:rPr>
        <w:t>ə</w:t>
      </w:r>
      <w:r w:rsidRPr="00DA70C0">
        <w:rPr>
          <w:rFonts w:ascii="Cambria" w:hAnsi="Cambria"/>
          <w:spacing w:val="-6"/>
        </w:rPr>
        <w:t>r</w:t>
      </w:r>
      <w:r w:rsidRPr="00DA70C0">
        <w:rPr>
          <w:rFonts w:ascii="Cambria" w:hAnsi="Cambria"/>
        </w:rPr>
        <w:t>.</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5"/>
        </w:rPr>
        <w:t>Avropada</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14"/>
        </w:rPr>
        <w:t>elmin</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6"/>
        </w:rPr>
        <w:t>ana</w:t>
      </w:r>
      <w:r w:rsidRPr="00DA70C0">
        <w:rPr>
          <w:rFonts w:ascii="Cambria" w:hAnsi="Cambria"/>
        </w:rPr>
        <w:t xml:space="preserve"> </w:t>
      </w:r>
      <w:r w:rsidRPr="00DA70C0">
        <w:rPr>
          <w:rFonts w:ascii="Cambria" w:hAnsi="Cambria"/>
          <w:spacing w:val="13"/>
        </w:rPr>
        <w:t xml:space="preserve"> </w:t>
      </w:r>
      <w:r w:rsidRPr="00DA70C0">
        <w:rPr>
          <w:rFonts w:ascii="Cambria" w:hAnsi="Cambria"/>
          <w:spacing w:val="-7"/>
        </w:rPr>
        <w:t>mərkəzi</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11"/>
        </w:rPr>
        <w:t>universitetlər</w:t>
      </w:r>
      <w:r w:rsidRPr="00DA70C0">
        <w:rPr>
          <w:rFonts w:ascii="Cambria" w:hAnsi="Cambria"/>
        </w:rPr>
        <w:t xml:space="preserve">  </w:t>
      </w:r>
      <w:r w:rsidRPr="00DA70C0">
        <w:rPr>
          <w:rFonts w:ascii="Cambria" w:hAnsi="Cambria"/>
          <w:spacing w:val="10"/>
        </w:rPr>
        <w:t xml:space="preserve"> </w:t>
      </w:r>
      <w:r w:rsidRPr="00DA70C0">
        <w:rPr>
          <w:rFonts w:ascii="Cambria" w:hAnsi="Cambria"/>
          <w:spacing w:val="-4"/>
        </w:rPr>
        <w:t>qəbul</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11"/>
        </w:rPr>
        <w:t>edilir.</w:t>
      </w:r>
      <w:r w:rsidRPr="00DA70C0">
        <w:rPr>
          <w:rFonts w:ascii="Cambria" w:hAnsi="Cambria"/>
          <w:spacing w:val="61"/>
        </w:rPr>
        <w:t xml:space="preserve"> </w:t>
      </w:r>
      <w:r w:rsidRPr="00DA70C0">
        <w:rPr>
          <w:rFonts w:ascii="Cambria" w:hAnsi="Cambria"/>
          <w:spacing w:val="-10"/>
        </w:rPr>
        <w:t>Universitetlərə</w:t>
      </w:r>
      <w:r w:rsidRPr="00DA70C0">
        <w:rPr>
          <w:rFonts w:ascii="Cambria" w:hAnsi="Cambria"/>
          <w:spacing w:val="58"/>
        </w:rPr>
        <w:t xml:space="preserve"> </w:t>
      </w:r>
      <w:r w:rsidRPr="00DA70C0">
        <w:rPr>
          <w:rFonts w:ascii="Cambria" w:hAnsi="Cambria"/>
          <w:spacing w:val="-4"/>
        </w:rPr>
        <w:t>professor-</w:t>
      </w:r>
      <w:r w:rsidRPr="00DA70C0">
        <w:rPr>
          <w:rFonts w:ascii="Cambria" w:hAnsi="Cambria"/>
          <w:spacing w:val="10"/>
        </w:rPr>
        <w:t xml:space="preserve"> </w:t>
      </w:r>
      <w:r w:rsidRPr="00DA70C0">
        <w:rPr>
          <w:rFonts w:ascii="Cambria" w:hAnsi="Cambria"/>
          <w:spacing w:val="-15"/>
        </w:rPr>
        <w:t>müəllim</w:t>
      </w:r>
      <w:r w:rsidRPr="00DA70C0">
        <w:rPr>
          <w:rFonts w:ascii="Cambria" w:hAnsi="Cambria"/>
          <w:spacing w:val="38"/>
        </w:rPr>
        <w:t xml:space="preserve"> </w:t>
      </w:r>
      <w:r w:rsidRPr="00DA70C0">
        <w:rPr>
          <w:rFonts w:ascii="Cambria" w:hAnsi="Cambria"/>
          <w:spacing w:val="-12"/>
        </w:rPr>
        <w:t>heyətinin</w:t>
      </w:r>
      <w:r w:rsidRPr="00DA70C0">
        <w:rPr>
          <w:rFonts w:ascii="Cambria" w:hAnsi="Cambria"/>
          <w:spacing w:val="44"/>
        </w:rPr>
        <w:t xml:space="preserve"> </w:t>
      </w:r>
      <w:r w:rsidRPr="00DA70C0">
        <w:rPr>
          <w:rFonts w:ascii="Cambria" w:hAnsi="Cambria"/>
          <w:spacing w:val="-9"/>
        </w:rPr>
        <w:t>işə</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8"/>
        </w:rPr>
        <w:t>qəbulunda</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10"/>
        </w:rPr>
        <w:t>birinci</w:t>
      </w:r>
      <w:r w:rsidRPr="00DA70C0">
        <w:rPr>
          <w:rFonts w:ascii="Cambria" w:hAnsi="Cambria"/>
        </w:rPr>
        <w:t xml:space="preserve"> </w:t>
      </w:r>
      <w:r w:rsidRPr="00DA70C0">
        <w:rPr>
          <w:rFonts w:ascii="Cambria" w:hAnsi="Cambria"/>
          <w:spacing w:val="23"/>
        </w:rPr>
        <w:t xml:space="preserve"> </w:t>
      </w:r>
      <w:r w:rsidRPr="00DA70C0">
        <w:rPr>
          <w:rFonts w:ascii="Cambria" w:hAnsi="Cambria"/>
          <w:spacing w:val="-7"/>
        </w:rPr>
        <w:t>göstərici</w:t>
      </w:r>
      <w:r w:rsidRPr="00DA70C0">
        <w:rPr>
          <w:rFonts w:ascii="Cambria" w:hAnsi="Cambria"/>
          <w:spacing w:val="57"/>
        </w:rPr>
        <w:t xml:space="preserve"> </w:t>
      </w:r>
      <w:r w:rsidRPr="00DA70C0">
        <w:rPr>
          <w:rFonts w:ascii="Cambria" w:hAnsi="Cambria"/>
          <w:spacing w:val="-12"/>
        </w:rPr>
        <w:t>elmi</w:t>
      </w:r>
      <w:r w:rsidRPr="00DA70C0">
        <w:rPr>
          <w:rFonts w:ascii="Cambria" w:hAnsi="Cambria"/>
          <w:spacing w:val="8"/>
        </w:rPr>
        <w:t xml:space="preserve"> </w:t>
      </w:r>
      <w:r w:rsidRPr="00DA70C0">
        <w:rPr>
          <w:rFonts w:ascii="Cambria" w:hAnsi="Cambria"/>
          <w:spacing w:val="-12"/>
        </w:rPr>
        <w:t>fəaliyyət</w:t>
      </w:r>
      <w:r w:rsidRPr="00DA70C0">
        <w:rPr>
          <w:rFonts w:ascii="Cambria" w:hAnsi="Cambria"/>
          <w:spacing w:val="23"/>
        </w:rPr>
        <w:t xml:space="preserve"> </w:t>
      </w:r>
      <w:r w:rsidRPr="00DA70C0">
        <w:rPr>
          <w:rFonts w:ascii="Cambria" w:hAnsi="Cambria"/>
          <w:spacing w:val="-6"/>
        </w:rPr>
        <w:t>olaraq</w:t>
      </w:r>
      <w:r w:rsidRPr="00DA70C0">
        <w:rPr>
          <w:rFonts w:ascii="Cambria" w:hAnsi="Cambria"/>
          <w:spacing w:val="29"/>
        </w:rPr>
        <w:t xml:space="preserve"> </w:t>
      </w:r>
      <w:r w:rsidRPr="00DA70C0">
        <w:rPr>
          <w:rFonts w:ascii="Cambria" w:hAnsi="Cambria"/>
          <w:spacing w:val="-4"/>
        </w:rPr>
        <w:t>qəbul</w:t>
      </w:r>
      <w:r w:rsidRPr="00DA70C0">
        <w:rPr>
          <w:rFonts w:ascii="Cambria" w:hAnsi="Cambria"/>
          <w:spacing w:val="8"/>
        </w:rPr>
        <w:t xml:space="preserve"> </w:t>
      </w:r>
      <w:r w:rsidRPr="00DA70C0">
        <w:rPr>
          <w:rFonts w:ascii="Cambria" w:hAnsi="Cambria"/>
          <w:spacing w:val="-11"/>
        </w:rPr>
        <w:t>edilir.</w:t>
      </w:r>
      <w:r w:rsidRPr="00DA70C0">
        <w:rPr>
          <w:rFonts w:ascii="Cambria" w:hAnsi="Cambria"/>
          <w:spacing w:val="29"/>
        </w:rPr>
        <w:t xml:space="preserve"> </w:t>
      </w:r>
      <w:r w:rsidRPr="00DA70C0">
        <w:rPr>
          <w:rFonts w:ascii="Cambria" w:hAnsi="Cambria"/>
          <w:spacing w:val="-16"/>
        </w:rPr>
        <w:t>Müəllimlik</w:t>
      </w:r>
      <w:r w:rsidRPr="00DA70C0">
        <w:rPr>
          <w:rFonts w:ascii="Cambria" w:hAnsi="Cambria"/>
          <w:spacing w:val="29"/>
        </w:rPr>
        <w:t xml:space="preserve"> </w:t>
      </w:r>
      <w:r w:rsidRPr="00DA70C0">
        <w:rPr>
          <w:rFonts w:ascii="Cambria" w:hAnsi="Cambria"/>
          <w:spacing w:val="-11"/>
        </w:rPr>
        <w:t>fəaliyyəti</w:t>
      </w:r>
      <w:r w:rsidRPr="00DA70C0">
        <w:rPr>
          <w:rFonts w:ascii="Cambria" w:hAnsi="Cambria"/>
          <w:spacing w:val="8"/>
        </w:rPr>
        <w:t xml:space="preserve"> </w:t>
      </w:r>
      <w:r w:rsidRPr="00DA70C0">
        <w:rPr>
          <w:rFonts w:ascii="Cambria" w:hAnsi="Cambria"/>
          <w:spacing w:val="-7"/>
        </w:rPr>
        <w:t>arzu</w:t>
      </w:r>
      <w:r w:rsidRPr="00DA70C0">
        <w:rPr>
          <w:rFonts w:ascii="Cambria" w:hAnsi="Cambria"/>
          <w:spacing w:val="59"/>
        </w:rPr>
        <w:t xml:space="preserve"> </w:t>
      </w:r>
      <w:r w:rsidRPr="00DA70C0">
        <w:rPr>
          <w:rFonts w:ascii="Cambria" w:hAnsi="Cambria"/>
          <w:spacing w:val="-10"/>
        </w:rPr>
        <w:t>olunandır,</w:t>
      </w:r>
      <w:r w:rsidRPr="00DA70C0">
        <w:rPr>
          <w:rFonts w:ascii="Cambria" w:hAnsi="Cambria"/>
          <w:spacing w:val="14"/>
        </w:rPr>
        <w:t xml:space="preserve"> </w:t>
      </w:r>
      <w:r w:rsidRPr="00DA70C0">
        <w:rPr>
          <w:rFonts w:ascii="Cambria" w:hAnsi="Cambria"/>
          <w:spacing w:val="-10"/>
        </w:rPr>
        <w:t>lakin</w:t>
      </w:r>
      <w:r w:rsidRPr="00DA70C0">
        <w:rPr>
          <w:rFonts w:ascii="Cambria" w:hAnsi="Cambria"/>
          <w:spacing w:val="83"/>
        </w:rPr>
        <w:t xml:space="preserve"> </w:t>
      </w:r>
      <w:r w:rsidRPr="00DA70C0">
        <w:rPr>
          <w:rFonts w:ascii="Cambria" w:hAnsi="Cambria"/>
          <w:spacing w:val="-7"/>
        </w:rPr>
        <w:t>məcburi</w:t>
      </w:r>
      <w:r w:rsidRPr="00DA70C0">
        <w:rPr>
          <w:rFonts w:ascii="Cambria" w:hAnsi="Cambria"/>
          <w:spacing w:val="23"/>
        </w:rPr>
        <w:t xml:space="preserve"> </w:t>
      </w:r>
      <w:r w:rsidRPr="00DA70C0">
        <w:rPr>
          <w:rFonts w:ascii="Cambria" w:hAnsi="Cambria"/>
          <w:spacing w:val="-11"/>
        </w:rPr>
        <w:t>deyil.</w:t>
      </w:r>
      <w:r w:rsidRPr="00DA70C0">
        <w:rPr>
          <w:rFonts w:ascii="Cambria" w:hAnsi="Cambria"/>
          <w:spacing w:val="29"/>
        </w:rPr>
        <w:t xml:space="preserve"> </w:t>
      </w:r>
      <w:r w:rsidRPr="00DA70C0">
        <w:rPr>
          <w:rFonts w:ascii="Cambria" w:hAnsi="Cambria"/>
          <w:spacing w:val="-10"/>
        </w:rPr>
        <w:t>İlk</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5"/>
        </w:rPr>
        <w:t>növbədə</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13"/>
        </w:rPr>
        <w:t>sizin</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12"/>
        </w:rPr>
        <w:t>elmi</w:t>
      </w:r>
      <w:r w:rsidRPr="00DA70C0">
        <w:rPr>
          <w:rFonts w:ascii="Cambria" w:hAnsi="Cambria"/>
        </w:rPr>
        <w:t xml:space="preserve"> </w:t>
      </w:r>
      <w:r w:rsidRPr="00DA70C0">
        <w:rPr>
          <w:rFonts w:ascii="Cambria" w:hAnsi="Cambria"/>
          <w:spacing w:val="8"/>
        </w:rPr>
        <w:t xml:space="preserve"> </w:t>
      </w:r>
      <w:r w:rsidRPr="00DA70C0">
        <w:rPr>
          <w:rFonts w:ascii="Cambria" w:hAnsi="Cambria"/>
          <w:spacing w:val="-13"/>
        </w:rPr>
        <w:t>çalışmalarınızız</w:t>
      </w:r>
      <w:r w:rsidRPr="00DA70C0">
        <w:rPr>
          <w:rFonts w:ascii="Cambria" w:hAnsi="Cambria"/>
        </w:rPr>
        <w:t xml:space="preserve"> </w:t>
      </w:r>
      <w:r w:rsidRPr="00DA70C0">
        <w:rPr>
          <w:rFonts w:ascii="Cambria" w:hAnsi="Cambria"/>
          <w:spacing w:val="42"/>
        </w:rPr>
        <w:t xml:space="preserve"> </w:t>
      </w:r>
      <w:r w:rsidRPr="00DA70C0">
        <w:rPr>
          <w:rFonts w:ascii="Cambria" w:hAnsi="Cambria"/>
          <w:spacing w:val="-8"/>
        </w:rPr>
        <w:t>nəticələri</w:t>
      </w:r>
      <w:r w:rsidRPr="00DA70C0">
        <w:rPr>
          <w:rFonts w:ascii="Cambria" w:hAnsi="Cambria"/>
        </w:rPr>
        <w:t xml:space="preserve"> </w:t>
      </w:r>
      <w:r w:rsidRPr="00DA70C0">
        <w:rPr>
          <w:rFonts w:ascii="Cambria" w:hAnsi="Cambria"/>
          <w:spacing w:val="37"/>
        </w:rPr>
        <w:t xml:space="preserve"> </w:t>
      </w:r>
      <w:r w:rsidRPr="00DA70C0">
        <w:rPr>
          <w:rFonts w:ascii="Cambria" w:hAnsi="Cambria"/>
          <w:spacing w:val="-6"/>
        </w:rPr>
        <w:t>olaraq</w:t>
      </w:r>
      <w:r w:rsidRPr="00DA70C0">
        <w:rPr>
          <w:rFonts w:ascii="Cambria" w:hAnsi="Cambria"/>
          <w:spacing w:val="47"/>
        </w:rPr>
        <w:t xml:space="preserve"> </w:t>
      </w:r>
      <w:r w:rsidRPr="00DA70C0">
        <w:rPr>
          <w:rFonts w:ascii="Cambria" w:hAnsi="Cambria"/>
          <w:spacing w:val="-5"/>
        </w:rPr>
        <w:t>diqqətə</w:t>
      </w:r>
      <w:r w:rsidRPr="00DA70C0">
        <w:rPr>
          <w:rFonts w:ascii="Cambria" w:hAnsi="Cambria"/>
          <w:spacing w:val="58"/>
        </w:rPr>
        <w:t xml:space="preserve"> </w:t>
      </w:r>
      <w:r w:rsidRPr="00DA70C0">
        <w:rPr>
          <w:rFonts w:ascii="Cambria" w:hAnsi="Cambria"/>
          <w:spacing w:val="-13"/>
        </w:rPr>
        <w:t>alınır.</w:t>
      </w:r>
      <w:r w:rsidRPr="00DA70C0">
        <w:rPr>
          <w:rFonts w:ascii="Cambria" w:hAnsi="Cambria"/>
          <w:spacing w:val="44"/>
        </w:rPr>
        <w:t xml:space="preserve"> </w:t>
      </w:r>
      <w:r w:rsidRPr="00DA70C0">
        <w:rPr>
          <w:rFonts w:ascii="Cambria" w:hAnsi="Cambria"/>
          <w:spacing w:val="-12"/>
        </w:rPr>
        <w:t>Elm</w:t>
      </w:r>
      <w:r w:rsidRPr="00DA70C0">
        <w:rPr>
          <w:rFonts w:ascii="Cambria" w:hAnsi="Cambria"/>
          <w:spacing w:val="23"/>
        </w:rPr>
        <w:t xml:space="preserve"> </w:t>
      </w:r>
      <w:r w:rsidRPr="00DA70C0">
        <w:rPr>
          <w:rFonts w:ascii="Cambria" w:hAnsi="Cambria"/>
          <w:spacing w:val="-6"/>
        </w:rPr>
        <w:t>adamı</w:t>
      </w:r>
      <w:r w:rsidRPr="00DA70C0">
        <w:rPr>
          <w:rFonts w:ascii="Cambria" w:hAnsi="Cambria"/>
          <w:spacing w:val="23"/>
        </w:rPr>
        <w:t xml:space="preserve"> </w:t>
      </w:r>
      <w:r w:rsidRPr="00DA70C0">
        <w:rPr>
          <w:rFonts w:ascii="Cambria" w:hAnsi="Cambria"/>
          <w:spacing w:val="-10"/>
        </w:rPr>
        <w:t>universitetə</w:t>
      </w:r>
      <w:r w:rsidRPr="00DA70C0">
        <w:rPr>
          <w:rFonts w:ascii="Cambria" w:hAnsi="Cambria"/>
          <w:spacing w:val="43"/>
        </w:rPr>
        <w:t xml:space="preserve"> </w:t>
      </w:r>
      <w:r w:rsidRPr="00DA70C0">
        <w:rPr>
          <w:rFonts w:ascii="Cambria" w:hAnsi="Cambria"/>
          <w:spacing w:val="-5"/>
        </w:rPr>
        <w:t>qrant</w:t>
      </w:r>
      <w:r w:rsidRPr="00DA70C0">
        <w:rPr>
          <w:rFonts w:ascii="Cambria" w:hAnsi="Cambria"/>
          <w:spacing w:val="38"/>
        </w:rPr>
        <w:t xml:space="preserve"> </w:t>
      </w:r>
      <w:r w:rsidRPr="00DA70C0">
        <w:rPr>
          <w:rFonts w:ascii="Cambria" w:hAnsi="Cambria"/>
          <w:spacing w:val="-10"/>
        </w:rPr>
        <w:t>gətirir,</w:t>
      </w:r>
      <w:r w:rsidRPr="00DA70C0">
        <w:rPr>
          <w:rFonts w:ascii="Cambria" w:hAnsi="Cambria"/>
          <w:spacing w:val="44"/>
        </w:rPr>
        <w:t xml:space="preserve"> </w:t>
      </w:r>
      <w:r w:rsidRPr="00DA70C0">
        <w:rPr>
          <w:rFonts w:ascii="Cambria" w:hAnsi="Cambria"/>
          <w:spacing w:val="-9"/>
        </w:rPr>
        <w:t>məqalələr</w:t>
      </w:r>
      <w:r w:rsidRPr="00DA70C0">
        <w:rPr>
          <w:rFonts w:ascii="Cambria" w:hAnsi="Cambria"/>
          <w:spacing w:val="39"/>
        </w:rPr>
        <w:t xml:space="preserve"> </w:t>
      </w:r>
      <w:r w:rsidRPr="00DA70C0">
        <w:rPr>
          <w:rFonts w:ascii="Cambria" w:hAnsi="Cambria"/>
          <w:spacing w:val="-2"/>
        </w:rPr>
        <w:t>çap</w:t>
      </w:r>
      <w:r w:rsidRPr="00DA70C0">
        <w:rPr>
          <w:rFonts w:ascii="Cambria" w:hAnsi="Cambria"/>
          <w:spacing w:val="44"/>
        </w:rPr>
        <w:t xml:space="preserve"> </w:t>
      </w:r>
      <w:r w:rsidRPr="00DA70C0">
        <w:rPr>
          <w:rFonts w:ascii="Cambria" w:hAnsi="Cambria"/>
          <w:spacing w:val="-6"/>
        </w:rPr>
        <w:t>edir,</w:t>
      </w:r>
      <w:r w:rsidRPr="00DA70C0">
        <w:rPr>
          <w:rFonts w:ascii="Cambria" w:hAnsi="Cambria"/>
          <w:spacing w:val="55"/>
        </w:rPr>
        <w:t xml:space="preserve"> </w:t>
      </w:r>
      <w:r w:rsidRPr="00DA70C0">
        <w:rPr>
          <w:rFonts w:ascii="Cambria" w:hAnsi="Cambria"/>
          <w:spacing w:val="-10"/>
        </w:rPr>
        <w:t>beynəlxalq</w:t>
      </w:r>
      <w:r w:rsidRPr="00DA70C0">
        <w:rPr>
          <w:rFonts w:ascii="Cambria" w:hAnsi="Cambria"/>
          <w:spacing w:val="44"/>
        </w:rPr>
        <w:t xml:space="preserve"> </w:t>
      </w:r>
      <w:r w:rsidRPr="00DA70C0">
        <w:rPr>
          <w:rFonts w:ascii="Cambria" w:hAnsi="Cambria"/>
          <w:spacing w:val="-7"/>
        </w:rPr>
        <w:t>və</w:t>
      </w:r>
      <w:r w:rsidRPr="00DA70C0">
        <w:rPr>
          <w:rFonts w:ascii="Cambria" w:hAnsi="Cambria"/>
          <w:spacing w:val="43"/>
        </w:rPr>
        <w:t xml:space="preserve"> </w:t>
      </w:r>
      <w:r w:rsidRPr="00DA70C0">
        <w:rPr>
          <w:rFonts w:ascii="Cambria" w:hAnsi="Cambria"/>
          <w:spacing w:val="-10"/>
        </w:rPr>
        <w:t>yerli</w:t>
      </w:r>
      <w:r w:rsidRPr="00DA70C0">
        <w:rPr>
          <w:rFonts w:ascii="Cambria" w:hAnsi="Cambria"/>
          <w:spacing w:val="8"/>
        </w:rPr>
        <w:t xml:space="preserve"> </w:t>
      </w:r>
      <w:r w:rsidRPr="00DA70C0">
        <w:rPr>
          <w:rFonts w:ascii="Cambria" w:hAnsi="Cambria"/>
          <w:spacing w:val="-10"/>
        </w:rPr>
        <w:t>mükafatlar</w:t>
      </w:r>
      <w:r w:rsidRPr="00DA70C0">
        <w:rPr>
          <w:rFonts w:ascii="Cambria" w:hAnsi="Cambria"/>
          <w:spacing w:val="24"/>
        </w:rPr>
        <w:t xml:space="preserve"> </w:t>
      </w:r>
      <w:r w:rsidRPr="00DA70C0">
        <w:rPr>
          <w:rFonts w:ascii="Cambria" w:hAnsi="Cambria"/>
          <w:spacing w:val="-9"/>
        </w:rPr>
        <w:t>qazandırır,</w:t>
      </w:r>
      <w:r w:rsidRPr="00DA70C0">
        <w:rPr>
          <w:rFonts w:ascii="Cambria" w:hAnsi="Cambria"/>
          <w:spacing w:val="29"/>
        </w:rPr>
        <w:t xml:space="preserve"> </w:t>
      </w:r>
      <w:r w:rsidRPr="00DA70C0">
        <w:rPr>
          <w:rFonts w:ascii="Cambria" w:hAnsi="Cambria"/>
        </w:rPr>
        <w:t>öz</w:t>
      </w:r>
      <w:r w:rsidRPr="00DA70C0">
        <w:rPr>
          <w:rFonts w:ascii="Cambria" w:hAnsi="Cambria"/>
          <w:spacing w:val="13"/>
        </w:rPr>
        <w:t xml:space="preserve"> </w:t>
      </w:r>
      <w:r w:rsidRPr="00DA70C0">
        <w:rPr>
          <w:rFonts w:ascii="Cambria" w:hAnsi="Cambria"/>
          <w:spacing w:val="-12"/>
        </w:rPr>
        <w:t>fəaliyyətinə</w:t>
      </w:r>
      <w:r w:rsidRPr="00DA70C0">
        <w:rPr>
          <w:rFonts w:ascii="Cambria" w:hAnsi="Cambria"/>
          <w:spacing w:val="28"/>
        </w:rPr>
        <w:t xml:space="preserve"> </w:t>
      </w:r>
      <w:r w:rsidRPr="00DA70C0">
        <w:rPr>
          <w:rFonts w:ascii="Cambria" w:hAnsi="Cambria"/>
          <w:spacing w:val="-9"/>
        </w:rPr>
        <w:t>yeni-yeni</w:t>
      </w:r>
      <w:r w:rsidRPr="00DA70C0">
        <w:rPr>
          <w:rFonts w:ascii="Cambria" w:hAnsi="Cambria"/>
          <w:spacing w:val="8"/>
        </w:rPr>
        <w:t xml:space="preserve"> </w:t>
      </w:r>
      <w:r w:rsidRPr="00DA70C0">
        <w:rPr>
          <w:rFonts w:ascii="Cambria" w:hAnsi="Cambria"/>
          <w:spacing w:val="-7"/>
        </w:rPr>
        <w:t>tələbələ</w:t>
      </w:r>
      <w:r w:rsidRPr="00DA70C0">
        <w:rPr>
          <w:rFonts w:ascii="Cambria" w:hAnsi="Cambria"/>
          <w:spacing w:val="53"/>
        </w:rPr>
        <w:t xml:space="preserve"> </w:t>
      </w:r>
      <w:r w:rsidRPr="00DA70C0">
        <w:rPr>
          <w:rFonts w:ascii="Cambria" w:hAnsi="Cambria"/>
          <w:spacing w:val="-9"/>
        </w:rPr>
        <w:t>qazandırır</w:t>
      </w:r>
      <w:r w:rsidRPr="00DA70C0">
        <w:rPr>
          <w:rFonts w:ascii="Cambria" w:hAnsi="Cambria"/>
          <w:spacing w:val="25"/>
        </w:rPr>
        <w:t xml:space="preserve"> </w:t>
      </w:r>
      <w:r w:rsidRPr="00DA70C0">
        <w:rPr>
          <w:rFonts w:ascii="Cambria" w:hAnsi="Cambria"/>
          <w:spacing w:val="-7"/>
        </w:rPr>
        <w:t>və</w:t>
      </w:r>
      <w:r w:rsidRPr="00DA70C0">
        <w:rPr>
          <w:rFonts w:ascii="Cambria" w:hAnsi="Cambria"/>
          <w:spacing w:val="28"/>
        </w:rPr>
        <w:t xml:space="preserve"> </w:t>
      </w:r>
      <w:r w:rsidRPr="00DA70C0">
        <w:rPr>
          <w:rFonts w:ascii="Cambria" w:hAnsi="Cambria"/>
          <w:spacing w:val="-7"/>
        </w:rPr>
        <w:t>nəticədə</w:t>
      </w:r>
      <w:r w:rsidRPr="00DA70C0">
        <w:rPr>
          <w:rFonts w:ascii="Cambria" w:hAnsi="Cambria"/>
          <w:spacing w:val="29"/>
        </w:rPr>
        <w:t xml:space="preserve"> </w:t>
      </w:r>
      <w:r w:rsidRPr="00DA70C0">
        <w:rPr>
          <w:rFonts w:ascii="Cambria" w:hAnsi="Cambria"/>
          <w:spacing w:val="-11"/>
        </w:rPr>
        <w:t>universitetlərin</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11"/>
        </w:rPr>
        <w:t>reytinqinə</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7"/>
        </w:rPr>
        <w:t>təsir</w:t>
      </w:r>
      <w:r w:rsidRPr="00DA70C0">
        <w:rPr>
          <w:rFonts w:ascii="Cambria" w:hAnsi="Cambria"/>
        </w:rPr>
        <w:t xml:space="preserve"> </w:t>
      </w:r>
      <w:r w:rsidRPr="00DA70C0">
        <w:rPr>
          <w:rFonts w:ascii="Cambria" w:hAnsi="Cambria"/>
          <w:spacing w:val="9"/>
        </w:rPr>
        <w:t xml:space="preserve"> </w:t>
      </w:r>
      <w:r w:rsidRPr="00DA70C0">
        <w:rPr>
          <w:rFonts w:ascii="Cambria" w:hAnsi="Cambria"/>
          <w:spacing w:val="-7"/>
        </w:rPr>
        <w:t>göstərir.</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3"/>
        </w:rPr>
        <w:t>Qabaqcıl</w:t>
      </w:r>
      <w:r w:rsidRPr="00DA70C0">
        <w:rPr>
          <w:rFonts w:ascii="Cambria" w:hAnsi="Cambria"/>
          <w:spacing w:val="47"/>
        </w:rPr>
        <w:t xml:space="preserve"> </w:t>
      </w:r>
      <w:r w:rsidRPr="00DA70C0">
        <w:rPr>
          <w:rFonts w:ascii="Cambria" w:hAnsi="Cambria"/>
          <w:spacing w:val="-6"/>
        </w:rPr>
        <w:t>Avropa</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11"/>
        </w:rPr>
        <w:t>universitetlərində</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12"/>
        </w:rPr>
        <w:t>elmi</w:t>
      </w:r>
      <w:r w:rsidRPr="00DA70C0">
        <w:rPr>
          <w:rFonts w:ascii="Cambria" w:hAnsi="Cambria"/>
        </w:rPr>
        <w:t xml:space="preserve"> </w:t>
      </w:r>
      <w:r w:rsidRPr="00DA70C0">
        <w:rPr>
          <w:rFonts w:ascii="Cambria" w:hAnsi="Cambria"/>
          <w:spacing w:val="8"/>
        </w:rPr>
        <w:t xml:space="preserve"> </w:t>
      </w:r>
      <w:r w:rsidRPr="00DA70C0">
        <w:rPr>
          <w:rFonts w:ascii="Cambria" w:hAnsi="Cambria"/>
          <w:spacing w:val="-5"/>
        </w:rPr>
        <w:t>tədqiqat</w:t>
      </w:r>
      <w:r w:rsidRPr="00DA70C0">
        <w:rPr>
          <w:rFonts w:ascii="Cambria" w:hAnsi="Cambria"/>
        </w:rPr>
        <w:t xml:space="preserve"> </w:t>
      </w:r>
      <w:r w:rsidRPr="00DA70C0">
        <w:rPr>
          <w:rFonts w:ascii="Cambria" w:hAnsi="Cambria"/>
          <w:spacing w:val="23"/>
        </w:rPr>
        <w:t xml:space="preserve"> </w:t>
      </w:r>
      <w:r w:rsidRPr="00DA70C0">
        <w:rPr>
          <w:rFonts w:ascii="Cambria" w:hAnsi="Cambria"/>
          <w:spacing w:val="-6"/>
        </w:rPr>
        <w:t>aparmayan</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16"/>
        </w:rPr>
        <w:t>müəllim,</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12"/>
        </w:rPr>
        <w:t>elmi</w:t>
      </w:r>
      <w:r w:rsidRPr="00DA70C0">
        <w:rPr>
          <w:rFonts w:ascii="Cambria" w:hAnsi="Cambria"/>
          <w:spacing w:val="71"/>
        </w:rPr>
        <w:t xml:space="preserve"> </w:t>
      </w:r>
      <w:r w:rsidRPr="00DA70C0">
        <w:rPr>
          <w:rFonts w:ascii="Cambria" w:hAnsi="Cambria"/>
          <w:spacing w:val="-13"/>
        </w:rPr>
        <w:t>ictimaiyyətin</w:t>
      </w:r>
      <w:r w:rsidRPr="00DA70C0">
        <w:rPr>
          <w:rFonts w:ascii="Cambria" w:hAnsi="Cambria"/>
          <w:spacing w:val="29"/>
        </w:rPr>
        <w:t xml:space="preserve"> </w:t>
      </w:r>
      <w:r w:rsidRPr="00DA70C0">
        <w:rPr>
          <w:rFonts w:ascii="Cambria" w:hAnsi="Cambria"/>
          <w:spacing w:val="-13"/>
        </w:rPr>
        <w:t>üzvü</w:t>
      </w:r>
      <w:r w:rsidRPr="00DA70C0">
        <w:rPr>
          <w:rFonts w:ascii="Cambria" w:hAnsi="Cambria"/>
          <w:spacing w:val="29"/>
        </w:rPr>
        <w:t xml:space="preserve"> </w:t>
      </w:r>
      <w:r w:rsidRPr="00DA70C0">
        <w:rPr>
          <w:rFonts w:ascii="Cambria" w:hAnsi="Cambria"/>
          <w:spacing w:val="-6"/>
        </w:rPr>
        <w:t>olaraq</w:t>
      </w:r>
      <w:r w:rsidRPr="00DA70C0">
        <w:rPr>
          <w:rFonts w:ascii="Cambria" w:hAnsi="Cambria"/>
          <w:spacing w:val="29"/>
        </w:rPr>
        <w:t xml:space="preserve"> </w:t>
      </w:r>
      <w:r w:rsidRPr="00DA70C0">
        <w:rPr>
          <w:rFonts w:ascii="Cambria" w:hAnsi="Cambria"/>
          <w:spacing w:val="-3"/>
        </w:rPr>
        <w:t>qəbul</w:t>
      </w:r>
      <w:r w:rsidRPr="00DA70C0">
        <w:rPr>
          <w:rFonts w:ascii="Cambria" w:hAnsi="Cambria"/>
          <w:spacing w:val="23"/>
        </w:rPr>
        <w:t xml:space="preserve"> </w:t>
      </w:r>
      <w:r w:rsidRPr="00DA70C0">
        <w:rPr>
          <w:rFonts w:ascii="Cambria" w:hAnsi="Cambria"/>
          <w:spacing w:val="-12"/>
        </w:rPr>
        <w:t>edilmir.</w:t>
      </w:r>
      <w:r w:rsidRPr="00DA70C0">
        <w:rPr>
          <w:rFonts w:ascii="Cambria" w:hAnsi="Cambria"/>
          <w:spacing w:val="44"/>
        </w:rPr>
        <w:t xml:space="preserve"> </w:t>
      </w:r>
      <w:r w:rsidRPr="00DA70C0">
        <w:rPr>
          <w:rFonts w:ascii="Cambria" w:hAnsi="Cambria"/>
        </w:rPr>
        <w:t>Nəşr</w:t>
      </w:r>
      <w:r w:rsidRPr="00DA70C0">
        <w:rPr>
          <w:rFonts w:ascii="Cambria" w:hAnsi="Cambria"/>
          <w:spacing w:val="39"/>
        </w:rPr>
        <w:t xml:space="preserve"> </w:t>
      </w:r>
      <w:r w:rsidRPr="00DA70C0">
        <w:rPr>
          <w:rFonts w:ascii="Cambria" w:hAnsi="Cambria"/>
          <w:spacing w:val="-7"/>
        </w:rPr>
        <w:t>yoxdursa,</w:t>
      </w:r>
      <w:r w:rsidRPr="00DA70C0">
        <w:rPr>
          <w:rFonts w:ascii="Cambria" w:hAnsi="Cambria"/>
          <w:spacing w:val="44"/>
        </w:rPr>
        <w:t xml:space="preserve"> </w:t>
      </w:r>
      <w:r w:rsidRPr="00DA70C0">
        <w:rPr>
          <w:rFonts w:ascii="Cambria" w:hAnsi="Cambria"/>
          <w:spacing w:val="-8"/>
        </w:rPr>
        <w:t>deməli</w:t>
      </w:r>
      <w:r w:rsidRPr="00DA70C0">
        <w:rPr>
          <w:rFonts w:ascii="Cambria" w:hAnsi="Cambria"/>
        </w:rPr>
        <w:t xml:space="preserve"> </w:t>
      </w:r>
      <w:r w:rsidRPr="00DA70C0">
        <w:rPr>
          <w:rFonts w:ascii="Cambria" w:hAnsi="Cambria"/>
          <w:spacing w:val="23"/>
        </w:rPr>
        <w:t xml:space="preserve"> </w:t>
      </w:r>
      <w:r w:rsidRPr="00DA70C0">
        <w:rPr>
          <w:rFonts w:ascii="Cambria" w:hAnsi="Cambria"/>
          <w:spacing w:val="-5"/>
        </w:rPr>
        <w:t>tədqiqat</w:t>
      </w:r>
      <w:r w:rsidRPr="00DA70C0">
        <w:rPr>
          <w:rFonts w:ascii="Cambria" w:hAnsi="Cambria"/>
          <w:spacing w:val="61"/>
        </w:rPr>
        <w:t xml:space="preserve"> </w:t>
      </w:r>
      <w:r w:rsidRPr="00DA70C0">
        <w:rPr>
          <w:rFonts w:ascii="Cambria" w:hAnsi="Cambria"/>
          <w:spacing w:val="-8"/>
        </w:rPr>
        <w:t>yoxdur.</w:t>
      </w:r>
      <w:r w:rsidRPr="00DA70C0">
        <w:rPr>
          <w:rFonts w:ascii="Cambria" w:hAnsi="Cambria"/>
          <w:spacing w:val="44"/>
        </w:rPr>
        <w:t xml:space="preserve"> </w:t>
      </w:r>
      <w:r w:rsidRPr="00DA70C0">
        <w:rPr>
          <w:rFonts w:ascii="Cambria" w:hAnsi="Cambria"/>
          <w:spacing w:val="-14"/>
        </w:rPr>
        <w:t>Elmi</w:t>
      </w:r>
      <w:r w:rsidRPr="00DA70C0">
        <w:rPr>
          <w:rFonts w:ascii="Cambria" w:hAnsi="Cambria"/>
          <w:spacing w:val="23"/>
        </w:rPr>
        <w:t xml:space="preserve"> </w:t>
      </w:r>
      <w:r w:rsidRPr="00DA70C0">
        <w:rPr>
          <w:rFonts w:ascii="Cambria" w:hAnsi="Cambria"/>
          <w:spacing w:val="-4"/>
        </w:rPr>
        <w:t>tədqiqat</w:t>
      </w:r>
      <w:r w:rsidRPr="00DA70C0">
        <w:rPr>
          <w:rFonts w:ascii="Cambria" w:hAnsi="Cambria"/>
          <w:spacing w:val="23"/>
        </w:rPr>
        <w:t xml:space="preserve"> </w:t>
      </w:r>
      <w:r w:rsidRPr="00DA70C0">
        <w:rPr>
          <w:rFonts w:ascii="Cambria" w:hAnsi="Cambria"/>
          <w:spacing w:val="-11"/>
        </w:rPr>
        <w:t>fəaliyyəti</w:t>
      </w:r>
      <w:r w:rsidRPr="00DA70C0">
        <w:rPr>
          <w:rFonts w:ascii="Cambria" w:hAnsi="Cambria"/>
          <w:spacing w:val="8"/>
        </w:rPr>
        <w:t xml:space="preserve"> </w:t>
      </w:r>
      <w:r w:rsidRPr="00DA70C0">
        <w:rPr>
          <w:rFonts w:ascii="Cambria" w:hAnsi="Cambria"/>
          <w:spacing w:val="-10"/>
        </w:rPr>
        <w:t>olmayan,</w:t>
      </w:r>
      <w:r w:rsidRPr="00DA70C0">
        <w:rPr>
          <w:rFonts w:ascii="Cambria" w:hAnsi="Cambria"/>
          <w:spacing w:val="29"/>
        </w:rPr>
        <w:t xml:space="preserve"> </w:t>
      </w:r>
      <w:r w:rsidRPr="00DA70C0">
        <w:rPr>
          <w:rFonts w:ascii="Cambria" w:hAnsi="Cambria"/>
          <w:spacing w:val="-11"/>
        </w:rPr>
        <w:t>universitet</w:t>
      </w:r>
      <w:r w:rsidRPr="00DA70C0">
        <w:rPr>
          <w:rFonts w:ascii="Cambria" w:hAnsi="Cambria"/>
          <w:spacing w:val="23"/>
        </w:rPr>
        <w:t xml:space="preserve"> </w:t>
      </w:r>
      <w:r w:rsidRPr="00DA70C0">
        <w:rPr>
          <w:rFonts w:ascii="Cambria" w:hAnsi="Cambria"/>
          <w:spacing w:val="-7"/>
        </w:rPr>
        <w:t>akademik</w:t>
      </w:r>
      <w:r w:rsidRPr="00DA70C0">
        <w:rPr>
          <w:rFonts w:ascii="Cambria" w:hAnsi="Cambria"/>
          <w:spacing w:val="29"/>
        </w:rPr>
        <w:t xml:space="preserve"> </w:t>
      </w:r>
      <w:r w:rsidRPr="00DA70C0">
        <w:rPr>
          <w:rFonts w:ascii="Cambria" w:hAnsi="Cambria"/>
          <w:spacing w:val="-10"/>
        </w:rPr>
        <w:t>məsləyindən</w:t>
      </w:r>
      <w:r w:rsidRPr="00DA70C0">
        <w:rPr>
          <w:rFonts w:ascii="Cambria" w:hAnsi="Cambria"/>
          <w:spacing w:val="57"/>
        </w:rPr>
        <w:t xml:space="preserve"> </w:t>
      </w:r>
      <w:r w:rsidRPr="00DA70C0">
        <w:rPr>
          <w:rFonts w:ascii="Cambria" w:hAnsi="Cambria"/>
          <w:spacing w:val="-5"/>
        </w:rPr>
        <w:t>kənarlaşdırılır.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10"/>
        </w:rPr>
        <w:t>Ilk</w:t>
      </w:r>
      <w:r w:rsidRPr="00DA70C0">
        <w:rPr>
          <w:rFonts w:ascii="Cambria" w:hAnsi="Cambria"/>
          <w:spacing w:val="14"/>
        </w:rPr>
        <w:t xml:space="preserve"> </w:t>
      </w:r>
      <w:r w:rsidRPr="00DA70C0">
        <w:rPr>
          <w:rFonts w:ascii="Cambria" w:hAnsi="Cambria"/>
          <w:spacing w:val="-6"/>
        </w:rPr>
        <w:t>dəfə</w:t>
      </w:r>
      <w:r w:rsidRPr="00DA70C0">
        <w:rPr>
          <w:rFonts w:ascii="Cambria" w:hAnsi="Cambria"/>
          <w:spacing w:val="58"/>
        </w:rPr>
        <w:t xml:space="preserve"> </w:t>
      </w:r>
      <w:r w:rsidRPr="00DA70C0">
        <w:rPr>
          <w:rFonts w:ascii="Cambria" w:hAnsi="Cambria"/>
          <w:spacing w:val="-2"/>
        </w:rPr>
        <w:t>(1997),</w:t>
      </w:r>
      <w:r w:rsidRPr="00DA70C0">
        <w:rPr>
          <w:rFonts w:ascii="Cambria" w:hAnsi="Cambria"/>
          <w:spacing w:val="59"/>
        </w:rPr>
        <w:t xml:space="preserve"> </w:t>
      </w:r>
      <w:r w:rsidRPr="00DA70C0">
        <w:rPr>
          <w:rFonts w:ascii="Cambria" w:hAnsi="Cambria"/>
          <w:spacing w:val="-6"/>
        </w:rPr>
        <w:t>Çin</w:t>
      </w:r>
      <w:r w:rsidRPr="00DA70C0">
        <w:rPr>
          <w:rFonts w:ascii="Cambria" w:hAnsi="Cambria"/>
          <w:spacing w:val="44"/>
        </w:rPr>
        <w:t xml:space="preserve"> </w:t>
      </w:r>
      <w:r w:rsidRPr="00DA70C0">
        <w:rPr>
          <w:rFonts w:ascii="Cambria" w:hAnsi="Cambria"/>
          <w:spacing w:val="-10"/>
        </w:rPr>
        <w:t>rəsmiləri</w:t>
      </w:r>
      <w:r w:rsidRPr="00DA70C0">
        <w:rPr>
          <w:rFonts w:ascii="Cambria" w:hAnsi="Cambria"/>
          <w:spacing w:val="38"/>
        </w:rPr>
        <w:t xml:space="preserve"> </w:t>
      </w:r>
      <w:r w:rsidRPr="00DA70C0">
        <w:rPr>
          <w:rFonts w:ascii="Cambria" w:hAnsi="Cambria"/>
          <w:spacing w:val="-18"/>
        </w:rPr>
        <w:t>milli</w:t>
      </w:r>
      <w:r w:rsidRPr="00DA70C0">
        <w:rPr>
          <w:rFonts w:ascii="Cambria" w:hAnsi="Cambria"/>
          <w:spacing w:val="38"/>
        </w:rPr>
        <w:t xml:space="preserve"> </w:t>
      </w:r>
      <w:r w:rsidRPr="00DA70C0">
        <w:rPr>
          <w:rFonts w:ascii="Cambria" w:hAnsi="Cambria"/>
          <w:spacing w:val="-11"/>
        </w:rPr>
        <w:t>universitetlərin</w:t>
      </w:r>
      <w:r w:rsidRPr="00DA70C0">
        <w:rPr>
          <w:rFonts w:ascii="Cambria" w:hAnsi="Cambria"/>
          <w:spacing w:val="44"/>
        </w:rPr>
        <w:t xml:space="preserve"> </w:t>
      </w:r>
      <w:r w:rsidRPr="00DA70C0">
        <w:rPr>
          <w:rFonts w:ascii="Cambria" w:hAnsi="Cambria"/>
          <w:spacing w:val="-4"/>
        </w:rPr>
        <w:t>nədən</w:t>
      </w:r>
      <w:r w:rsidRPr="00DA70C0">
        <w:rPr>
          <w:rFonts w:ascii="Cambria" w:hAnsi="Cambria"/>
          <w:spacing w:val="44"/>
        </w:rPr>
        <w:t xml:space="preserve"> </w:t>
      </w:r>
      <w:r w:rsidRPr="00DA70C0">
        <w:rPr>
          <w:rFonts w:ascii="Cambria" w:hAnsi="Cambria"/>
          <w:spacing w:val="-11"/>
        </w:rPr>
        <w:t>dünyanın</w:t>
      </w:r>
      <w:r w:rsidRPr="00DA70C0">
        <w:rPr>
          <w:rFonts w:ascii="Cambria" w:hAnsi="Cambria"/>
          <w:spacing w:val="55"/>
        </w:rPr>
        <w:t xml:space="preserve"> </w:t>
      </w:r>
      <w:r w:rsidRPr="00DA70C0">
        <w:rPr>
          <w:rFonts w:ascii="Cambria" w:hAnsi="Cambria"/>
          <w:spacing w:val="-10"/>
        </w:rPr>
        <w:t>məhşur</w:t>
      </w:r>
      <w:r w:rsidRPr="00DA70C0">
        <w:rPr>
          <w:rFonts w:ascii="Cambria" w:hAnsi="Cambria"/>
        </w:rPr>
        <w:t xml:space="preserve"> </w:t>
      </w:r>
      <w:r w:rsidRPr="00DA70C0">
        <w:rPr>
          <w:rFonts w:ascii="Cambria" w:hAnsi="Cambria"/>
          <w:spacing w:val="9"/>
        </w:rPr>
        <w:t xml:space="preserve"> </w:t>
      </w:r>
      <w:r w:rsidRPr="00DA70C0">
        <w:rPr>
          <w:rFonts w:ascii="Cambria" w:hAnsi="Cambria"/>
          <w:spacing w:val="-10"/>
        </w:rPr>
        <w:t>universitetlərindən</w:t>
      </w:r>
      <w:r w:rsidRPr="00DA70C0">
        <w:rPr>
          <w:rFonts w:ascii="Cambria" w:hAnsi="Cambria"/>
        </w:rPr>
        <w:t xml:space="preserve"> </w:t>
      </w:r>
      <w:r w:rsidRPr="00DA70C0">
        <w:rPr>
          <w:rFonts w:ascii="Cambria" w:hAnsi="Cambria"/>
          <w:spacing w:val="59"/>
        </w:rPr>
        <w:t xml:space="preserve"> </w:t>
      </w:r>
      <w:r w:rsidRPr="00DA70C0">
        <w:rPr>
          <w:rFonts w:ascii="Cambria" w:hAnsi="Cambria"/>
          <w:spacing w:val="-7"/>
        </w:rPr>
        <w:t>elmi-tədqiqat</w:t>
      </w:r>
      <w:r w:rsidRPr="00DA70C0">
        <w:rPr>
          <w:rFonts w:ascii="Cambria" w:hAnsi="Cambria"/>
        </w:rPr>
        <w:t xml:space="preserve"> </w:t>
      </w:r>
      <w:r w:rsidRPr="00DA70C0">
        <w:rPr>
          <w:rFonts w:ascii="Cambria" w:hAnsi="Cambria"/>
          <w:spacing w:val="8"/>
        </w:rPr>
        <w:t xml:space="preserve"> </w:t>
      </w:r>
      <w:r w:rsidRPr="00DA70C0">
        <w:rPr>
          <w:rFonts w:ascii="Cambria" w:hAnsi="Cambria"/>
          <w:spacing w:val="-8"/>
        </w:rPr>
        <w:t>sahəsində</w:t>
      </w:r>
      <w:r w:rsidRPr="00DA70C0">
        <w:rPr>
          <w:rFonts w:ascii="Cambria" w:hAnsi="Cambria"/>
        </w:rPr>
        <w:t xml:space="preserve"> </w:t>
      </w:r>
      <w:r w:rsidRPr="00DA70C0">
        <w:rPr>
          <w:rFonts w:ascii="Cambria" w:hAnsi="Cambria"/>
          <w:spacing w:val="59"/>
        </w:rPr>
        <w:t xml:space="preserve"> </w:t>
      </w:r>
      <w:r w:rsidRPr="00DA70C0">
        <w:rPr>
          <w:rFonts w:ascii="Cambria" w:hAnsi="Cambria"/>
          <w:spacing w:val="-6"/>
        </w:rPr>
        <w:t>geri</w:t>
      </w:r>
      <w:r w:rsidRPr="00DA70C0">
        <w:rPr>
          <w:rFonts w:ascii="Cambria" w:hAnsi="Cambria"/>
        </w:rPr>
        <w:t xml:space="preserve"> </w:t>
      </w:r>
      <w:r w:rsidRPr="00DA70C0">
        <w:rPr>
          <w:rFonts w:ascii="Cambria" w:hAnsi="Cambria"/>
          <w:spacing w:val="38"/>
        </w:rPr>
        <w:t xml:space="preserve"> </w:t>
      </w:r>
      <w:r w:rsidRPr="00DA70C0">
        <w:rPr>
          <w:rFonts w:ascii="Cambria" w:hAnsi="Cambria"/>
          <w:spacing w:val="-12"/>
        </w:rPr>
        <w:t>qalmalarının</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1"/>
        </w:rPr>
        <w:t>səbəb</w:t>
      </w:r>
      <w:r w:rsidRPr="00DA70C0">
        <w:rPr>
          <w:rFonts w:ascii="Cambria" w:hAnsi="Cambria"/>
          <w:spacing w:val="39"/>
        </w:rPr>
        <w:t xml:space="preserve"> </w:t>
      </w:r>
      <w:r w:rsidRPr="00DA70C0">
        <w:rPr>
          <w:rFonts w:ascii="Cambria" w:hAnsi="Cambria"/>
          <w:spacing w:val="-8"/>
        </w:rPr>
        <w:t>və</w:t>
      </w:r>
      <w:r w:rsidRPr="00DA70C0">
        <w:rPr>
          <w:rFonts w:ascii="Cambria" w:hAnsi="Cambria"/>
          <w:spacing w:val="59"/>
        </w:rPr>
        <w:t xml:space="preserve"> </w:t>
      </w:r>
      <w:r w:rsidRPr="00DA70C0">
        <w:rPr>
          <w:rFonts w:ascii="Cambria" w:hAnsi="Cambria"/>
          <w:spacing w:val="-10"/>
        </w:rPr>
        <w:t>nəticələrini</w:t>
      </w:r>
      <w:r w:rsidRPr="00DA70C0">
        <w:rPr>
          <w:rFonts w:ascii="Cambria" w:hAnsi="Cambria"/>
          <w:spacing w:val="38"/>
        </w:rPr>
        <w:t xml:space="preserve"> </w:t>
      </w:r>
      <w:r w:rsidRPr="00DA70C0">
        <w:rPr>
          <w:rFonts w:ascii="Cambria" w:hAnsi="Cambria"/>
          <w:spacing w:val="-12"/>
        </w:rPr>
        <w:t>təhlil</w:t>
      </w:r>
      <w:r w:rsidRPr="00DA70C0">
        <w:rPr>
          <w:rFonts w:ascii="Cambria" w:hAnsi="Cambria"/>
          <w:spacing w:val="23"/>
        </w:rPr>
        <w:t xml:space="preserve"> </w:t>
      </w:r>
      <w:r w:rsidRPr="00DA70C0">
        <w:rPr>
          <w:rFonts w:ascii="Cambria" w:hAnsi="Cambria"/>
          <w:spacing w:val="-8"/>
        </w:rPr>
        <w:t>etməyə</w:t>
      </w:r>
      <w:r w:rsidRPr="00DA70C0">
        <w:rPr>
          <w:rFonts w:ascii="Cambria" w:hAnsi="Cambria"/>
          <w:spacing w:val="44"/>
        </w:rPr>
        <w:t xml:space="preserve"> </w:t>
      </w:r>
      <w:r w:rsidRPr="00DA70C0">
        <w:rPr>
          <w:rFonts w:ascii="Cambria" w:hAnsi="Cambria"/>
          <w:spacing w:val="-8"/>
        </w:rPr>
        <w:t>və</w:t>
      </w:r>
      <w:r w:rsidRPr="00DA70C0">
        <w:rPr>
          <w:rFonts w:ascii="Cambria" w:hAnsi="Cambria"/>
          <w:spacing w:val="43"/>
        </w:rPr>
        <w:t xml:space="preserve"> </w:t>
      </w:r>
      <w:r w:rsidRPr="00DA70C0">
        <w:rPr>
          <w:rFonts w:ascii="Cambria" w:hAnsi="Cambria"/>
          <w:spacing w:val="-11"/>
        </w:rPr>
        <w:t>qiymətləndirməyə</w:t>
      </w:r>
      <w:r w:rsidRPr="00DA70C0">
        <w:rPr>
          <w:rFonts w:ascii="Cambria" w:hAnsi="Cambria"/>
          <w:spacing w:val="43"/>
        </w:rPr>
        <w:t xml:space="preserve"> </w:t>
      </w:r>
      <w:r w:rsidRPr="00DA70C0">
        <w:rPr>
          <w:rFonts w:ascii="Cambria" w:hAnsi="Cambria"/>
          <w:spacing w:val="-4"/>
        </w:rPr>
        <w:t>start</w:t>
      </w:r>
      <w:r w:rsidRPr="00DA70C0">
        <w:rPr>
          <w:rFonts w:ascii="Cambria" w:hAnsi="Cambria"/>
          <w:spacing w:val="38"/>
        </w:rPr>
        <w:t xml:space="preserve"> </w:t>
      </w:r>
      <w:r w:rsidRPr="00DA70C0">
        <w:rPr>
          <w:rFonts w:ascii="Cambria" w:hAnsi="Cambria"/>
          <w:spacing w:val="-8"/>
        </w:rPr>
        <w:t>verdi.</w:t>
      </w:r>
      <w:r w:rsidRPr="00DA70C0">
        <w:rPr>
          <w:rFonts w:ascii="Cambria" w:hAnsi="Cambria"/>
          <w:spacing w:val="44"/>
        </w:rPr>
        <w:t xml:space="preserve"> </w:t>
      </w:r>
      <w:r w:rsidRPr="00DA70C0">
        <w:rPr>
          <w:rFonts w:ascii="Cambria" w:hAnsi="Cambria"/>
          <w:spacing w:val="-12"/>
        </w:rPr>
        <w:t>Dünya</w:t>
      </w:r>
      <w:r w:rsidRPr="00DA70C0">
        <w:rPr>
          <w:rFonts w:ascii="Cambria" w:hAnsi="Cambria"/>
          <w:spacing w:val="43"/>
        </w:rPr>
        <w:t xml:space="preserve"> </w:t>
      </w:r>
      <w:r w:rsidRPr="00DA70C0">
        <w:rPr>
          <w:rFonts w:ascii="Cambria" w:hAnsi="Cambria"/>
          <w:spacing w:val="-9"/>
        </w:rPr>
        <w:t>üzrə</w:t>
      </w:r>
      <w:r w:rsidRPr="00DA70C0">
        <w:rPr>
          <w:rFonts w:ascii="Cambria" w:hAnsi="Cambria"/>
          <w:spacing w:val="37"/>
        </w:rPr>
        <w:t xml:space="preserve"> </w:t>
      </w:r>
      <w:r w:rsidRPr="00DA70C0">
        <w:rPr>
          <w:rFonts w:ascii="Cambria" w:hAnsi="Cambria"/>
          <w:spacing w:val="-11"/>
        </w:rPr>
        <w:t>universitetlərin</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10"/>
        </w:rPr>
        <w:t>reytinq</w:t>
      </w:r>
      <w:r w:rsidRPr="00DA70C0">
        <w:rPr>
          <w:rFonts w:ascii="Cambria" w:hAnsi="Cambria"/>
        </w:rPr>
        <w:t xml:space="preserve"> </w:t>
      </w:r>
      <w:r w:rsidRPr="00DA70C0">
        <w:rPr>
          <w:rFonts w:ascii="Cambria" w:hAnsi="Cambria"/>
          <w:spacing w:val="60"/>
        </w:rPr>
        <w:t xml:space="preserve"> </w:t>
      </w:r>
      <w:r w:rsidRPr="00DA70C0">
        <w:rPr>
          <w:rFonts w:ascii="Cambria" w:hAnsi="Cambria"/>
          <w:spacing w:val="-11"/>
        </w:rPr>
        <w:t>sistemini</w:t>
      </w:r>
      <w:r w:rsidRPr="00DA70C0">
        <w:rPr>
          <w:rFonts w:ascii="Cambria" w:hAnsi="Cambria"/>
        </w:rPr>
        <w:t xml:space="preserve"> </w:t>
      </w:r>
      <w:r w:rsidRPr="00DA70C0">
        <w:rPr>
          <w:rFonts w:ascii="Cambria" w:hAnsi="Cambria"/>
          <w:spacing w:val="8"/>
        </w:rPr>
        <w:t xml:space="preserve"> </w:t>
      </w:r>
      <w:r w:rsidRPr="00DA70C0">
        <w:rPr>
          <w:rFonts w:ascii="Cambria" w:hAnsi="Cambria"/>
          <w:spacing w:val="-6"/>
        </w:rPr>
        <w:t>Şanxay</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10"/>
        </w:rPr>
        <w:t>universiteti</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11"/>
        </w:rPr>
        <w:t>Ali</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9"/>
        </w:rPr>
        <w:t>Təhsil</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10"/>
        </w:rPr>
        <w:t>İnstitutu</w:t>
      </w:r>
      <w:r w:rsidRPr="00DA70C0">
        <w:rPr>
          <w:rFonts w:ascii="Cambria" w:hAnsi="Cambria"/>
          <w:spacing w:val="39"/>
        </w:rPr>
        <w:t xml:space="preserve"> </w:t>
      </w:r>
      <w:r w:rsidRPr="00DA70C0">
        <w:rPr>
          <w:rFonts w:ascii="Cambria" w:hAnsi="Cambria"/>
          <w:spacing w:val="-7"/>
        </w:rPr>
        <w:t>tətbiq</w:t>
      </w:r>
      <w:r w:rsidRPr="00DA70C0">
        <w:rPr>
          <w:rFonts w:ascii="Cambria" w:hAnsi="Cambria"/>
          <w:spacing w:val="29"/>
        </w:rPr>
        <w:t xml:space="preserve"> </w:t>
      </w:r>
      <w:r w:rsidRPr="00DA70C0">
        <w:rPr>
          <w:rFonts w:ascii="Cambria" w:hAnsi="Cambria"/>
          <w:spacing w:val="-8"/>
        </w:rPr>
        <w:t>etməyə</w:t>
      </w:r>
      <w:r w:rsidRPr="00DA70C0">
        <w:rPr>
          <w:rFonts w:ascii="Cambria" w:hAnsi="Cambria"/>
          <w:spacing w:val="58"/>
        </w:rPr>
        <w:t xml:space="preserve"> </w:t>
      </w:r>
      <w:r w:rsidRPr="00DA70C0">
        <w:rPr>
          <w:rFonts w:ascii="Cambria" w:hAnsi="Cambria"/>
          <w:spacing w:val="-7"/>
        </w:rPr>
        <w:t>başladı.</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1"/>
        </w:rPr>
        <w:t>2003-cü</w:t>
      </w:r>
      <w:r w:rsidRPr="00DA70C0">
        <w:rPr>
          <w:rFonts w:ascii="Cambria" w:hAnsi="Cambria"/>
          <w:spacing w:val="59"/>
        </w:rPr>
        <w:t xml:space="preserve"> </w:t>
      </w:r>
      <w:r w:rsidRPr="00DA70C0">
        <w:rPr>
          <w:rFonts w:ascii="Cambria" w:hAnsi="Cambria"/>
          <w:spacing w:val="-11"/>
        </w:rPr>
        <w:t>ildə</w:t>
      </w:r>
      <w:r w:rsidRPr="00DA70C0">
        <w:rPr>
          <w:rFonts w:ascii="Cambria" w:hAnsi="Cambria"/>
          <w:spacing w:val="13"/>
        </w:rPr>
        <w:t xml:space="preserve"> </w:t>
      </w:r>
      <w:r w:rsidRPr="00DA70C0">
        <w:rPr>
          <w:rFonts w:ascii="Cambria" w:hAnsi="Cambria"/>
          <w:spacing w:val="-7"/>
        </w:rPr>
        <w:t>İspaniyada</w:t>
      </w:r>
      <w:r w:rsidRPr="00DA70C0">
        <w:rPr>
          <w:rFonts w:ascii="Cambria" w:hAnsi="Cambria"/>
          <w:spacing w:val="13"/>
        </w:rPr>
        <w:t xml:space="preserve"> </w:t>
      </w:r>
      <w:r w:rsidRPr="00DA70C0">
        <w:rPr>
          <w:rFonts w:ascii="Cambria" w:hAnsi="Cambria"/>
          <w:spacing w:val="-11"/>
        </w:rPr>
        <w:t>universitetlərin</w:t>
      </w:r>
      <w:r w:rsidRPr="00DA70C0">
        <w:rPr>
          <w:rFonts w:ascii="Cambria" w:hAnsi="Cambria"/>
        </w:rPr>
        <w:t xml:space="preserve"> </w:t>
      </w:r>
      <w:r w:rsidRPr="00DA70C0">
        <w:rPr>
          <w:rFonts w:ascii="Cambria" w:hAnsi="Cambria"/>
          <w:spacing w:val="59"/>
        </w:rPr>
        <w:t xml:space="preserve"> </w:t>
      </w:r>
      <w:r w:rsidRPr="00DA70C0">
        <w:rPr>
          <w:rFonts w:ascii="Cambria" w:hAnsi="Cambria"/>
          <w:spacing w:val="-11"/>
        </w:rPr>
        <w:t>reytinqini</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11"/>
        </w:rPr>
        <w:t>müəyyənləşdirmək</w:t>
      </w:r>
      <w:r w:rsidRPr="00DA70C0">
        <w:rPr>
          <w:rFonts w:ascii="Cambria" w:hAnsi="Cambria"/>
          <w:spacing w:val="55"/>
        </w:rPr>
        <w:t xml:space="preserve"> </w:t>
      </w:r>
      <w:r w:rsidRPr="00DA70C0">
        <w:rPr>
          <w:rFonts w:ascii="Cambria" w:hAnsi="Cambria"/>
          <w:spacing w:val="-9"/>
        </w:rPr>
        <w:t>üçün</w:t>
      </w:r>
      <w:r w:rsidRPr="00DA70C0">
        <w:rPr>
          <w:rFonts w:ascii="Cambria" w:hAnsi="Cambria"/>
          <w:spacing w:val="59"/>
        </w:rPr>
        <w:t xml:space="preserve"> </w:t>
      </w:r>
      <w:r w:rsidRPr="00DA70C0">
        <w:rPr>
          <w:rFonts w:ascii="Cambria" w:hAnsi="Cambria"/>
          <w:spacing w:val="-6"/>
        </w:rPr>
        <w:t>Wedometrics</w:t>
      </w:r>
      <w:r w:rsidRPr="00DA70C0">
        <w:rPr>
          <w:rFonts w:ascii="Cambria" w:hAnsi="Cambria"/>
          <w:spacing w:val="56"/>
        </w:rPr>
        <w:t xml:space="preserve"> </w:t>
      </w:r>
      <w:r w:rsidRPr="00DA70C0">
        <w:rPr>
          <w:rFonts w:ascii="Cambria" w:hAnsi="Cambria"/>
          <w:spacing w:val="-8"/>
        </w:rPr>
        <w:t>modeli</w:t>
      </w:r>
      <w:r w:rsidRPr="00DA70C0">
        <w:rPr>
          <w:rFonts w:ascii="Cambria" w:hAnsi="Cambria"/>
          <w:spacing w:val="38"/>
        </w:rPr>
        <w:t xml:space="preserve"> </w:t>
      </w:r>
      <w:r w:rsidRPr="00DA70C0">
        <w:rPr>
          <w:rFonts w:ascii="Cambria" w:hAnsi="Cambria"/>
          <w:spacing w:val="-6"/>
        </w:rPr>
        <w:t>tətbiq</w:t>
      </w:r>
      <w:r w:rsidRPr="00DA70C0">
        <w:rPr>
          <w:rFonts w:ascii="Cambria" w:hAnsi="Cambria"/>
          <w:spacing w:val="59"/>
        </w:rPr>
        <w:t xml:space="preserve"> </w:t>
      </w:r>
      <w:r w:rsidRPr="00DA70C0">
        <w:rPr>
          <w:rFonts w:ascii="Cambria" w:hAnsi="Cambria"/>
          <w:spacing w:val="-11"/>
        </w:rPr>
        <w:t>edilməyə</w:t>
      </w:r>
      <w:r w:rsidRPr="00DA70C0">
        <w:rPr>
          <w:rFonts w:ascii="Cambria" w:hAnsi="Cambria"/>
          <w:spacing w:val="58"/>
        </w:rPr>
        <w:t xml:space="preserve"> </w:t>
      </w:r>
      <w:r w:rsidRPr="00DA70C0">
        <w:rPr>
          <w:rFonts w:ascii="Cambria" w:hAnsi="Cambria"/>
          <w:spacing w:val="-8"/>
        </w:rPr>
        <w:t>başlandı.</w:t>
      </w:r>
      <w:r w:rsidRPr="00DA70C0">
        <w:rPr>
          <w:rFonts w:ascii="Cambria" w:hAnsi="Cambria"/>
          <w:spacing w:val="59"/>
        </w:rPr>
        <w:t xml:space="preserve"> </w:t>
      </w:r>
      <w:r w:rsidRPr="00DA70C0">
        <w:rPr>
          <w:rFonts w:ascii="Cambria" w:hAnsi="Cambria"/>
          <w:spacing w:val="-10"/>
        </w:rPr>
        <w:t>Universitet</w:t>
      </w:r>
      <w:r w:rsidRPr="00DA70C0">
        <w:rPr>
          <w:rFonts w:ascii="Cambria" w:hAnsi="Cambria"/>
        </w:rPr>
        <w:t xml:space="preserve"> </w:t>
      </w:r>
      <w:r w:rsidRPr="00DA70C0">
        <w:rPr>
          <w:rFonts w:ascii="Cambria" w:hAnsi="Cambria"/>
          <w:spacing w:val="53"/>
        </w:rPr>
        <w:t xml:space="preserve"> </w:t>
      </w:r>
      <w:r w:rsidRPr="00DA70C0">
        <w:rPr>
          <w:rFonts w:ascii="Cambria" w:hAnsi="Cambria"/>
          <w:spacing w:val="-8"/>
        </w:rPr>
        <w:t>saytında,</w:t>
      </w:r>
      <w:r w:rsidRPr="00DA70C0">
        <w:rPr>
          <w:rFonts w:ascii="Cambria" w:hAnsi="Cambria"/>
          <w:spacing w:val="53"/>
        </w:rPr>
        <w:t xml:space="preserve"> </w:t>
      </w:r>
      <w:r w:rsidRPr="00DA70C0">
        <w:rPr>
          <w:rFonts w:ascii="Cambria" w:hAnsi="Cambria"/>
          <w:spacing w:val="-8"/>
        </w:rPr>
        <w:t>onun</w:t>
      </w:r>
      <w:r w:rsidRPr="00DA70C0">
        <w:rPr>
          <w:rFonts w:ascii="Cambria" w:hAnsi="Cambria"/>
          <w:spacing w:val="45"/>
        </w:rPr>
        <w:t xml:space="preserve"> </w:t>
      </w:r>
      <w:r w:rsidRPr="00DA70C0">
        <w:rPr>
          <w:rFonts w:ascii="Cambria" w:hAnsi="Cambria"/>
          <w:spacing w:val="-12"/>
        </w:rPr>
        <w:t>elmi</w:t>
      </w:r>
      <w:r w:rsidRPr="00DA70C0">
        <w:rPr>
          <w:rFonts w:ascii="Cambria" w:hAnsi="Cambria"/>
          <w:spacing w:val="8"/>
        </w:rPr>
        <w:t xml:space="preserve"> </w:t>
      </w:r>
      <w:r w:rsidRPr="00DA70C0">
        <w:rPr>
          <w:rFonts w:ascii="Cambria" w:hAnsi="Cambria"/>
          <w:spacing w:val="-12"/>
        </w:rPr>
        <w:t>fəaliyyəti(</w:t>
      </w:r>
      <w:r w:rsidRPr="00DA70C0">
        <w:rPr>
          <w:rFonts w:ascii="Cambria" w:hAnsi="Cambria"/>
        </w:rPr>
        <w:t xml:space="preserve"> </w:t>
      </w:r>
      <w:r w:rsidRPr="00DA70C0">
        <w:rPr>
          <w:rFonts w:ascii="Cambria" w:hAnsi="Cambria"/>
          <w:spacing w:val="25"/>
        </w:rPr>
        <w:t xml:space="preserve"> </w:t>
      </w:r>
      <w:r w:rsidRPr="00DA70C0">
        <w:rPr>
          <w:rFonts w:ascii="Cambria" w:hAnsi="Cambria"/>
          <w:spacing w:val="-7"/>
        </w:rPr>
        <w:t>kitablar,</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8"/>
        </w:rPr>
        <w:t>məqalələr</w:t>
      </w:r>
      <w:r w:rsidRPr="00DA70C0">
        <w:rPr>
          <w:rFonts w:ascii="Cambria" w:hAnsi="Cambria"/>
        </w:rPr>
        <w:t xml:space="preserve"> </w:t>
      </w:r>
      <w:r w:rsidRPr="00DA70C0">
        <w:rPr>
          <w:rFonts w:ascii="Cambria" w:hAnsi="Cambria"/>
          <w:spacing w:val="25"/>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2"/>
        </w:rPr>
        <w:t>s.)</w:t>
      </w:r>
      <w:r w:rsidRPr="00DA70C0">
        <w:rPr>
          <w:rFonts w:ascii="Cambria" w:hAnsi="Cambria"/>
        </w:rPr>
        <w:t xml:space="preserve"> </w:t>
      </w:r>
      <w:r w:rsidRPr="00DA70C0">
        <w:rPr>
          <w:rFonts w:ascii="Cambria" w:hAnsi="Cambria"/>
          <w:spacing w:val="25"/>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28"/>
        </w:rPr>
        <w:t xml:space="preserve"> </w:t>
      </w:r>
      <w:r w:rsidRPr="00DA70C0">
        <w:rPr>
          <w:rFonts w:ascii="Cambria" w:hAnsi="Cambria"/>
        </w:rPr>
        <w:t xml:space="preserve">də </w:t>
      </w:r>
      <w:r w:rsidRPr="00DA70C0">
        <w:rPr>
          <w:rFonts w:ascii="Cambria" w:hAnsi="Cambria"/>
          <w:spacing w:val="28"/>
        </w:rPr>
        <w:t xml:space="preserve"> </w:t>
      </w:r>
      <w:r w:rsidRPr="00DA70C0">
        <w:rPr>
          <w:rFonts w:ascii="Cambria" w:hAnsi="Cambria"/>
          <w:spacing w:val="-1"/>
        </w:rPr>
        <w:t>əks</w:t>
      </w:r>
      <w:r w:rsidRPr="00DA70C0">
        <w:rPr>
          <w:rFonts w:ascii="Cambria" w:hAnsi="Cambria"/>
        </w:rPr>
        <w:t xml:space="preserve"> </w:t>
      </w:r>
      <w:r w:rsidRPr="00DA70C0">
        <w:rPr>
          <w:rFonts w:ascii="Cambria" w:hAnsi="Cambria"/>
          <w:spacing w:val="26"/>
        </w:rPr>
        <w:t xml:space="preserve"> </w:t>
      </w:r>
      <w:r w:rsidRPr="00DA70C0">
        <w:rPr>
          <w:rFonts w:ascii="Cambria" w:hAnsi="Cambria"/>
          <w:spacing w:val="-11"/>
        </w:rPr>
        <w:t>olunur.</w:t>
      </w:r>
      <w:r w:rsidRPr="00DA70C0">
        <w:rPr>
          <w:rFonts w:ascii="Cambria" w:hAnsi="Cambria"/>
          <w:spacing w:val="29"/>
        </w:rPr>
        <w:t xml:space="preserve"> </w:t>
      </w:r>
      <w:r w:rsidRPr="00DA70C0">
        <w:rPr>
          <w:rFonts w:ascii="Cambria" w:hAnsi="Cambria"/>
          <w:spacing w:val="-10"/>
        </w:rPr>
        <w:t>Universitet</w:t>
      </w:r>
      <w:r w:rsidRPr="00DA70C0">
        <w:rPr>
          <w:rFonts w:ascii="Cambria" w:hAnsi="Cambria"/>
          <w:spacing w:val="53"/>
        </w:rPr>
        <w:t xml:space="preserve"> </w:t>
      </w:r>
      <w:r w:rsidRPr="00DA70C0">
        <w:rPr>
          <w:rFonts w:ascii="Cambria" w:hAnsi="Cambria"/>
          <w:spacing w:val="-9"/>
        </w:rPr>
        <w:t>saytında</w:t>
      </w:r>
      <w:r w:rsidRPr="00DA70C0">
        <w:rPr>
          <w:rFonts w:ascii="Cambria" w:hAnsi="Cambria"/>
          <w:spacing w:val="43"/>
        </w:rPr>
        <w:t xml:space="preserve"> </w:t>
      </w:r>
      <w:r w:rsidRPr="00DA70C0">
        <w:rPr>
          <w:rFonts w:ascii="Cambria" w:hAnsi="Cambria"/>
          <w:spacing w:val="-14"/>
        </w:rPr>
        <w:t>biliyə</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6"/>
        </w:rPr>
        <w:t>əsaslanan</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12"/>
        </w:rPr>
        <w:t>məlumatlar</w:t>
      </w:r>
      <w:r w:rsidRPr="00DA70C0">
        <w:rPr>
          <w:rFonts w:ascii="Cambria" w:hAnsi="Cambria"/>
        </w:rPr>
        <w:t xml:space="preserve"> </w:t>
      </w:r>
      <w:r w:rsidRPr="00DA70C0">
        <w:rPr>
          <w:rFonts w:ascii="Cambria" w:hAnsi="Cambria"/>
          <w:spacing w:val="40"/>
        </w:rPr>
        <w:t xml:space="preserve"> </w:t>
      </w:r>
      <w:r w:rsidRPr="00DA70C0">
        <w:rPr>
          <w:rFonts w:ascii="Cambria" w:hAnsi="Cambria"/>
          <w:spacing w:val="-12"/>
        </w:rPr>
        <w:t>yerləşdirilir</w:t>
      </w:r>
      <w:r w:rsidRPr="00DA70C0">
        <w:rPr>
          <w:rFonts w:ascii="Cambria" w:hAnsi="Cambria"/>
        </w:rPr>
        <w:t xml:space="preserve"> </w:t>
      </w:r>
      <w:r w:rsidRPr="00DA70C0">
        <w:rPr>
          <w:rFonts w:ascii="Cambria" w:hAnsi="Cambria"/>
          <w:spacing w:val="40"/>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10"/>
        </w:rPr>
        <w:t>onların</w:t>
      </w:r>
      <w:r w:rsidRPr="00DA70C0">
        <w:rPr>
          <w:rFonts w:ascii="Cambria" w:hAnsi="Cambria"/>
          <w:spacing w:val="67"/>
        </w:rPr>
        <w:t xml:space="preserve"> </w:t>
      </w:r>
      <w:r w:rsidRPr="00DA70C0">
        <w:rPr>
          <w:rFonts w:ascii="Cambria" w:hAnsi="Cambria"/>
          <w:spacing w:val="-10"/>
        </w:rPr>
        <w:t>istifadə</w:t>
      </w:r>
      <w:r w:rsidRPr="00DA70C0">
        <w:rPr>
          <w:rFonts w:ascii="Cambria" w:hAnsi="Cambria"/>
        </w:rPr>
        <w:t xml:space="preserve"> </w:t>
      </w:r>
      <w:r w:rsidRPr="00DA70C0">
        <w:rPr>
          <w:rFonts w:ascii="Cambria" w:hAnsi="Cambria"/>
          <w:spacing w:val="13"/>
        </w:rPr>
        <w:t xml:space="preserve"> </w:t>
      </w:r>
      <w:r w:rsidRPr="00DA70C0">
        <w:rPr>
          <w:rFonts w:ascii="Cambria" w:hAnsi="Cambria"/>
          <w:spacing w:val="-9"/>
        </w:rPr>
        <w:t>olunması</w:t>
      </w:r>
      <w:r w:rsidRPr="00DA70C0">
        <w:rPr>
          <w:rFonts w:ascii="Cambria" w:hAnsi="Cambria"/>
        </w:rPr>
        <w:t xml:space="preserve"> </w:t>
      </w:r>
      <w:r w:rsidRPr="00DA70C0">
        <w:rPr>
          <w:rFonts w:ascii="Cambria" w:hAnsi="Cambria"/>
          <w:spacing w:val="8"/>
        </w:rPr>
        <w:t xml:space="preserve"> </w:t>
      </w:r>
      <w:r w:rsidRPr="00DA70C0">
        <w:rPr>
          <w:rFonts w:ascii="Cambria" w:hAnsi="Cambria"/>
          <w:spacing w:val="-7"/>
        </w:rPr>
        <w:t>səviyyəsi</w:t>
      </w:r>
      <w:r w:rsidRPr="00DA70C0">
        <w:rPr>
          <w:rFonts w:ascii="Cambria" w:hAnsi="Cambria"/>
          <w:spacing w:val="53"/>
        </w:rPr>
        <w:t xml:space="preserve"> </w:t>
      </w:r>
      <w:r w:rsidRPr="00DA70C0">
        <w:rPr>
          <w:rFonts w:ascii="Cambria" w:hAnsi="Cambria"/>
          <w:spacing w:val="-15"/>
        </w:rPr>
        <w:t>ilə</w:t>
      </w:r>
      <w:r w:rsidRPr="00DA70C0">
        <w:rPr>
          <w:rFonts w:ascii="Cambria" w:hAnsi="Cambria"/>
          <w:spacing w:val="43"/>
        </w:rPr>
        <w:t xml:space="preserve"> </w:t>
      </w:r>
      <w:r w:rsidRPr="00DA70C0">
        <w:rPr>
          <w:rFonts w:ascii="Cambria" w:hAnsi="Cambria"/>
          <w:spacing w:val="-9"/>
        </w:rPr>
        <w:t>ölçülür.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1"/>
        </w:rPr>
        <w:t>2007-ci</w:t>
      </w:r>
      <w:r w:rsidRPr="00DA70C0">
        <w:rPr>
          <w:rFonts w:ascii="Cambria" w:hAnsi="Cambria"/>
          <w:spacing w:val="53"/>
        </w:rPr>
        <w:t xml:space="preserve"> </w:t>
      </w:r>
      <w:r w:rsidRPr="00DA70C0">
        <w:rPr>
          <w:rFonts w:ascii="Cambria" w:hAnsi="Cambria"/>
          <w:spacing w:val="-12"/>
        </w:rPr>
        <w:t>ildə</w:t>
      </w:r>
      <w:r w:rsidRPr="00DA70C0">
        <w:rPr>
          <w:rFonts w:ascii="Cambria" w:hAnsi="Cambria"/>
          <w:spacing w:val="13"/>
        </w:rPr>
        <w:t xml:space="preserve"> </w:t>
      </w:r>
      <w:r w:rsidRPr="00DA70C0">
        <w:rPr>
          <w:rFonts w:ascii="Cambria" w:hAnsi="Cambria"/>
          <w:spacing w:val="-8"/>
        </w:rPr>
        <w:t>Tayvanda</w:t>
      </w:r>
      <w:r w:rsidRPr="00DA70C0">
        <w:rPr>
          <w:rFonts w:ascii="Cambria" w:hAnsi="Cambria"/>
          <w:spacing w:val="13"/>
        </w:rPr>
        <w:t xml:space="preserve"> </w:t>
      </w:r>
      <w:r w:rsidRPr="00DA70C0">
        <w:rPr>
          <w:rFonts w:ascii="Cambria" w:hAnsi="Cambria"/>
          <w:spacing w:val="-11"/>
        </w:rPr>
        <w:t>Ali</w:t>
      </w:r>
      <w:r w:rsidRPr="00DA70C0">
        <w:rPr>
          <w:rFonts w:ascii="Cambria" w:hAnsi="Cambria"/>
          <w:spacing w:val="53"/>
        </w:rPr>
        <w:t xml:space="preserve"> </w:t>
      </w:r>
      <w:r w:rsidRPr="00DA70C0">
        <w:rPr>
          <w:rFonts w:ascii="Cambria" w:hAnsi="Cambria"/>
          <w:spacing w:val="-9"/>
        </w:rPr>
        <w:t>Təhsil</w:t>
      </w:r>
      <w:r w:rsidRPr="00DA70C0">
        <w:rPr>
          <w:rFonts w:ascii="Cambria" w:hAnsi="Cambria"/>
          <w:spacing w:val="53"/>
        </w:rPr>
        <w:t xml:space="preserve"> </w:t>
      </w:r>
      <w:r w:rsidRPr="00DA70C0">
        <w:rPr>
          <w:rFonts w:ascii="Cambria" w:hAnsi="Cambria"/>
          <w:spacing w:val="-6"/>
        </w:rPr>
        <w:t>şurası</w:t>
      </w:r>
      <w:r w:rsidRPr="00DA70C0">
        <w:rPr>
          <w:rFonts w:ascii="Cambria" w:hAnsi="Cambria"/>
          <w:spacing w:val="53"/>
        </w:rPr>
        <w:t xml:space="preserve"> </w:t>
      </w:r>
      <w:r w:rsidRPr="00DA70C0">
        <w:rPr>
          <w:rFonts w:ascii="Cambria" w:hAnsi="Cambria"/>
          <w:spacing w:val="-12"/>
        </w:rPr>
        <w:t>elmi</w:t>
      </w:r>
      <w:r w:rsidRPr="00DA70C0">
        <w:rPr>
          <w:rFonts w:ascii="Cambria" w:hAnsi="Cambria"/>
          <w:spacing w:val="38"/>
        </w:rPr>
        <w:t xml:space="preserve"> </w:t>
      </w:r>
      <w:r w:rsidRPr="00DA70C0">
        <w:rPr>
          <w:rFonts w:ascii="Cambria" w:hAnsi="Cambria"/>
          <w:spacing w:val="-13"/>
        </w:rPr>
        <w:t>fəaliyyətinin</w:t>
      </w:r>
      <w:r w:rsidRPr="00DA70C0">
        <w:rPr>
          <w:rFonts w:ascii="Cambria" w:hAnsi="Cambria"/>
          <w:spacing w:val="31"/>
        </w:rPr>
        <w:t xml:space="preserve"> </w:t>
      </w:r>
      <w:r w:rsidRPr="00DA70C0">
        <w:rPr>
          <w:rFonts w:ascii="Cambria" w:hAnsi="Cambria"/>
          <w:spacing w:val="-12"/>
        </w:rPr>
        <w:t>qiymətləndirilməsi</w:t>
      </w:r>
      <w:r w:rsidRPr="00DA70C0">
        <w:rPr>
          <w:rFonts w:ascii="Cambria" w:hAnsi="Cambria"/>
          <w:spacing w:val="38"/>
        </w:rPr>
        <w:t xml:space="preserve"> </w:t>
      </w:r>
      <w:r w:rsidRPr="00DA70C0">
        <w:rPr>
          <w:rFonts w:ascii="Cambria" w:hAnsi="Cambria"/>
          <w:spacing w:val="-10"/>
        </w:rPr>
        <w:t>üzrə</w:t>
      </w:r>
      <w:r w:rsidRPr="00DA70C0">
        <w:rPr>
          <w:rFonts w:ascii="Cambria" w:hAnsi="Cambria"/>
          <w:spacing w:val="59"/>
        </w:rPr>
        <w:t xml:space="preserve"> </w:t>
      </w:r>
      <w:r w:rsidRPr="00DA70C0">
        <w:rPr>
          <w:rFonts w:ascii="Cambria" w:hAnsi="Cambria"/>
          <w:spacing w:val="-10"/>
        </w:rPr>
        <w:t>reytinq</w:t>
      </w:r>
      <w:r w:rsidRPr="00DA70C0">
        <w:rPr>
          <w:rFonts w:ascii="Cambria" w:hAnsi="Cambria"/>
        </w:rPr>
        <w:t xml:space="preserve"> </w:t>
      </w:r>
      <w:r w:rsidRPr="00DA70C0">
        <w:rPr>
          <w:rFonts w:ascii="Cambria" w:hAnsi="Cambria"/>
          <w:spacing w:val="-9"/>
        </w:rPr>
        <w:t>sistemi</w:t>
      </w:r>
      <w:r w:rsidRPr="00DA70C0">
        <w:rPr>
          <w:rFonts w:ascii="Cambria" w:hAnsi="Cambria"/>
          <w:spacing w:val="38"/>
        </w:rPr>
        <w:t xml:space="preserve"> </w:t>
      </w:r>
      <w:r w:rsidRPr="00DA70C0">
        <w:rPr>
          <w:rFonts w:ascii="Cambria" w:hAnsi="Cambria"/>
          <w:spacing w:val="-7"/>
        </w:rPr>
        <w:t>tətbiq</w:t>
      </w:r>
      <w:r w:rsidRPr="00DA70C0">
        <w:rPr>
          <w:rFonts w:ascii="Cambria" w:hAnsi="Cambria"/>
        </w:rPr>
        <w:t xml:space="preserve"> </w:t>
      </w:r>
      <w:r w:rsidRPr="00DA70C0">
        <w:rPr>
          <w:rFonts w:ascii="Cambria" w:hAnsi="Cambria"/>
          <w:spacing w:val="-8"/>
        </w:rPr>
        <w:t>etməyə</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7"/>
        </w:rPr>
        <w:t>başladı.</w:t>
      </w:r>
      <w:r w:rsidRPr="00DA70C0">
        <w:rPr>
          <w:rFonts w:ascii="Cambria" w:hAnsi="Cambria"/>
        </w:rPr>
        <w:t xml:space="preserve"> </w:t>
      </w:r>
      <w:r w:rsidRPr="00DA70C0">
        <w:rPr>
          <w:rFonts w:ascii="Cambria" w:hAnsi="Cambria"/>
          <w:spacing w:val="45"/>
        </w:rPr>
        <w:t xml:space="preserve"> </w:t>
      </w:r>
      <w:r w:rsidRPr="00DA70C0">
        <w:rPr>
          <w:rFonts w:ascii="Cambria" w:hAnsi="Cambria"/>
          <w:spacing w:val="-11"/>
        </w:rPr>
        <w:t>Reytinq</w:t>
      </w:r>
      <w:r w:rsidRPr="00DA70C0">
        <w:rPr>
          <w:rFonts w:ascii="Cambria" w:hAnsi="Cambria"/>
          <w:spacing w:val="51"/>
        </w:rPr>
        <w:t xml:space="preserve"> </w:t>
      </w:r>
      <w:r w:rsidRPr="00DA70C0">
        <w:rPr>
          <w:rFonts w:ascii="Cambria" w:hAnsi="Cambria"/>
          <w:spacing w:val="-10"/>
        </w:rPr>
        <w:t>sistemində</w:t>
      </w:r>
      <w:r w:rsidRPr="00DA70C0">
        <w:rPr>
          <w:rFonts w:ascii="Cambria" w:hAnsi="Cambria"/>
          <w:spacing w:val="29"/>
        </w:rPr>
        <w:t xml:space="preserve"> </w:t>
      </w:r>
      <w:r w:rsidRPr="00DA70C0">
        <w:rPr>
          <w:rFonts w:ascii="Cambria" w:hAnsi="Cambria"/>
          <w:spacing w:val="-8"/>
        </w:rPr>
        <w:t>prioritet</w:t>
      </w:r>
      <w:r w:rsidRPr="00DA70C0">
        <w:rPr>
          <w:rFonts w:ascii="Cambria" w:hAnsi="Cambria"/>
          <w:spacing w:val="38"/>
        </w:rPr>
        <w:t xml:space="preserve"> </w:t>
      </w:r>
      <w:r w:rsidRPr="00DA70C0">
        <w:rPr>
          <w:rFonts w:ascii="Cambria" w:hAnsi="Cambria"/>
          <w:spacing w:val="-6"/>
        </w:rPr>
        <w:t>olaraq</w:t>
      </w:r>
      <w:r w:rsidRPr="00DA70C0">
        <w:rPr>
          <w:rFonts w:ascii="Cambria" w:hAnsi="Cambria"/>
        </w:rPr>
        <w:t xml:space="preserve"> </w:t>
      </w:r>
      <w:r w:rsidRPr="00DA70C0">
        <w:rPr>
          <w:rFonts w:ascii="Cambria" w:hAnsi="Cambria"/>
          <w:spacing w:val="44"/>
        </w:rPr>
        <w:t xml:space="preserve"> </w:t>
      </w:r>
      <w:r w:rsidRPr="00DA70C0">
        <w:rPr>
          <w:rFonts w:ascii="Cambria" w:hAnsi="Cambria"/>
          <w:spacing w:val="-12"/>
        </w:rPr>
        <w:t>elmi</w:t>
      </w:r>
      <w:r w:rsidRPr="00DA70C0">
        <w:rPr>
          <w:rFonts w:ascii="Cambria" w:hAnsi="Cambria"/>
        </w:rPr>
        <w:t xml:space="preserve"> </w:t>
      </w:r>
      <w:r w:rsidRPr="00DA70C0">
        <w:rPr>
          <w:rFonts w:ascii="Cambria" w:hAnsi="Cambria"/>
          <w:spacing w:val="26"/>
        </w:rPr>
        <w:t xml:space="preserve"> </w:t>
      </w:r>
      <w:r w:rsidRPr="00DA70C0">
        <w:rPr>
          <w:rFonts w:ascii="Cambria" w:hAnsi="Cambria"/>
          <w:spacing w:val="-6"/>
        </w:rPr>
        <w:t>əsərlər</w:t>
      </w:r>
      <w:r w:rsidRPr="00DA70C0">
        <w:rPr>
          <w:rFonts w:ascii="Cambria" w:hAnsi="Cambria"/>
        </w:rPr>
        <w:t xml:space="preserve"> </w:t>
      </w:r>
      <w:r w:rsidRPr="00DA70C0">
        <w:rPr>
          <w:rFonts w:ascii="Cambria" w:hAnsi="Cambria"/>
          <w:spacing w:val="39"/>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43"/>
        </w:rPr>
        <w:t xml:space="preserve"> </w:t>
      </w:r>
      <w:r w:rsidRPr="00DA70C0">
        <w:rPr>
          <w:rFonts w:ascii="Cambria" w:hAnsi="Cambria"/>
          <w:spacing w:val="-12"/>
        </w:rPr>
        <w:t>elmi</w:t>
      </w:r>
      <w:r w:rsidRPr="00DA70C0">
        <w:rPr>
          <w:rFonts w:ascii="Cambria" w:hAnsi="Cambria"/>
        </w:rPr>
        <w:t xml:space="preserve"> </w:t>
      </w:r>
      <w:r w:rsidRPr="00DA70C0">
        <w:rPr>
          <w:rFonts w:ascii="Cambria" w:hAnsi="Cambria"/>
          <w:spacing w:val="8"/>
        </w:rPr>
        <w:t xml:space="preserve"> </w:t>
      </w:r>
      <w:r w:rsidRPr="00DA70C0">
        <w:rPr>
          <w:rFonts w:ascii="Cambria" w:hAnsi="Cambria"/>
          <w:spacing w:val="-6"/>
        </w:rPr>
        <w:t>əsərlərə</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8"/>
        </w:rPr>
        <w:t>edilən</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10"/>
        </w:rPr>
        <w:t>istinadlar</w:t>
      </w:r>
      <w:r w:rsidRPr="00DA70C0">
        <w:rPr>
          <w:rFonts w:ascii="Cambria" w:hAnsi="Cambria"/>
          <w:spacing w:val="69"/>
        </w:rPr>
        <w:t xml:space="preserve"> </w:t>
      </w:r>
      <w:r w:rsidRPr="00DA70C0">
        <w:rPr>
          <w:rFonts w:ascii="Cambria" w:hAnsi="Cambria"/>
          <w:spacing w:val="-2"/>
        </w:rPr>
        <w:t>əsas</w:t>
      </w:r>
      <w:r w:rsidRPr="00DA70C0">
        <w:rPr>
          <w:rFonts w:ascii="Cambria" w:hAnsi="Cambria"/>
          <w:spacing w:val="11"/>
        </w:rPr>
        <w:t xml:space="preserve"> </w:t>
      </w:r>
      <w:r w:rsidRPr="00DA70C0">
        <w:rPr>
          <w:rFonts w:ascii="Cambria" w:hAnsi="Cambria"/>
          <w:spacing w:val="-9"/>
        </w:rPr>
        <w:t>götürülür.</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4"/>
        </w:rPr>
        <w:t>Sovet</w:t>
      </w:r>
      <w:r w:rsidRPr="00DA70C0">
        <w:rPr>
          <w:rFonts w:ascii="Cambria" w:hAnsi="Cambria"/>
          <w:spacing w:val="23"/>
        </w:rPr>
        <w:t xml:space="preserve"> </w:t>
      </w:r>
      <w:r w:rsidRPr="00DA70C0">
        <w:rPr>
          <w:rFonts w:ascii="Cambria" w:hAnsi="Cambria"/>
          <w:spacing w:val="-9"/>
        </w:rPr>
        <w:t>dönəmində</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9"/>
        </w:rPr>
        <w:t>təhsil</w:t>
      </w:r>
      <w:r w:rsidRPr="00DA70C0">
        <w:rPr>
          <w:rFonts w:ascii="Cambria" w:hAnsi="Cambria"/>
        </w:rPr>
        <w:t xml:space="preserve"> </w:t>
      </w:r>
      <w:r w:rsidRPr="00DA70C0">
        <w:rPr>
          <w:rFonts w:ascii="Cambria" w:hAnsi="Cambria"/>
          <w:spacing w:val="8"/>
        </w:rPr>
        <w:t xml:space="preserve"> </w:t>
      </w:r>
      <w:r w:rsidRPr="00DA70C0">
        <w:rPr>
          <w:rFonts w:ascii="Cambria" w:hAnsi="Cambria"/>
          <w:spacing w:val="-13"/>
        </w:rPr>
        <w:t>sisteminin</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8"/>
        </w:rPr>
        <w:t>qarşısında</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5"/>
        </w:rPr>
        <w:t>duran</w:t>
      </w:r>
      <w:r w:rsidRPr="00DA70C0">
        <w:rPr>
          <w:rFonts w:ascii="Cambria" w:hAnsi="Cambria"/>
        </w:rPr>
        <w:t xml:space="preserve"> </w:t>
      </w:r>
      <w:r w:rsidRPr="00DA70C0">
        <w:rPr>
          <w:rFonts w:ascii="Cambria" w:hAnsi="Cambria"/>
          <w:spacing w:val="19"/>
        </w:rPr>
        <w:t xml:space="preserve"> </w:t>
      </w:r>
      <w:r w:rsidRPr="00DA70C0">
        <w:rPr>
          <w:rFonts w:ascii="Cambria" w:hAnsi="Cambria"/>
          <w:spacing w:val="-2"/>
        </w:rPr>
        <w:t>əsas</w:t>
      </w:r>
      <w:r w:rsidRPr="00DA70C0">
        <w:rPr>
          <w:rFonts w:ascii="Cambria" w:hAnsi="Cambria"/>
        </w:rPr>
        <w:t xml:space="preserve"> </w:t>
      </w:r>
      <w:r w:rsidRPr="00DA70C0">
        <w:rPr>
          <w:rFonts w:ascii="Cambria" w:hAnsi="Cambria"/>
          <w:spacing w:val="26"/>
        </w:rPr>
        <w:t xml:space="preserve"> </w:t>
      </w:r>
      <w:r w:rsidRPr="00DA70C0">
        <w:rPr>
          <w:rFonts w:ascii="Cambria" w:hAnsi="Cambria"/>
          <w:spacing w:val="-5"/>
        </w:rPr>
        <w:t>məqsəd</w:t>
      </w:r>
      <w:r w:rsidRPr="00DA70C0">
        <w:rPr>
          <w:rFonts w:ascii="Cambria" w:hAnsi="Cambria"/>
          <w:spacing w:val="55"/>
        </w:rPr>
        <w:t xml:space="preserve"> </w:t>
      </w:r>
      <w:r w:rsidRPr="00DA70C0">
        <w:rPr>
          <w:rFonts w:ascii="Cambria" w:hAnsi="Cambria"/>
          <w:spacing w:val="-7"/>
        </w:rPr>
        <w:t>dövlət</w:t>
      </w:r>
      <w:r w:rsidRPr="00DA70C0">
        <w:rPr>
          <w:rFonts w:ascii="Cambria" w:hAnsi="Cambria"/>
          <w:spacing w:val="23"/>
        </w:rPr>
        <w:t xml:space="preserve"> </w:t>
      </w:r>
      <w:r w:rsidRPr="00DA70C0">
        <w:rPr>
          <w:rFonts w:ascii="Cambria" w:hAnsi="Cambria"/>
          <w:spacing w:val="-7"/>
        </w:rPr>
        <w:t>struktur</w:t>
      </w:r>
      <w:r w:rsidRPr="00DA70C0">
        <w:rPr>
          <w:rFonts w:ascii="Cambria" w:hAnsi="Cambria"/>
          <w:spacing w:val="24"/>
        </w:rPr>
        <w:t xml:space="preserve"> </w:t>
      </w:r>
      <w:r w:rsidRPr="00DA70C0">
        <w:rPr>
          <w:rFonts w:ascii="Cambria" w:hAnsi="Cambria"/>
          <w:spacing w:val="-7"/>
        </w:rPr>
        <w:t>və</w:t>
      </w:r>
      <w:r w:rsidRPr="00DA70C0">
        <w:rPr>
          <w:rFonts w:ascii="Cambria" w:hAnsi="Cambria"/>
          <w:spacing w:val="28"/>
        </w:rPr>
        <w:t xml:space="preserve"> </w:t>
      </w:r>
      <w:r w:rsidRPr="00DA70C0">
        <w:rPr>
          <w:rFonts w:ascii="Cambria" w:hAnsi="Cambria"/>
          <w:spacing w:val="-7"/>
        </w:rPr>
        <w:t>əmək</w:t>
      </w:r>
      <w:r w:rsidRPr="00DA70C0">
        <w:rPr>
          <w:rFonts w:ascii="Cambria" w:hAnsi="Cambria"/>
          <w:spacing w:val="30"/>
        </w:rPr>
        <w:t xml:space="preserve"> </w:t>
      </w:r>
      <w:r w:rsidRPr="00DA70C0">
        <w:rPr>
          <w:rFonts w:ascii="Cambria" w:hAnsi="Cambria"/>
          <w:spacing w:val="-8"/>
        </w:rPr>
        <w:t>bazarında</w:t>
      </w:r>
      <w:r w:rsidRPr="00DA70C0">
        <w:rPr>
          <w:rFonts w:ascii="Cambria" w:hAnsi="Cambria"/>
          <w:spacing w:val="28"/>
        </w:rPr>
        <w:t xml:space="preserve"> </w:t>
      </w:r>
      <w:r w:rsidRPr="00DA70C0">
        <w:rPr>
          <w:rFonts w:ascii="Cambria" w:hAnsi="Cambria"/>
          <w:spacing w:val="-7"/>
        </w:rPr>
        <w:t>tələb</w:t>
      </w:r>
      <w:r w:rsidRPr="00DA70C0">
        <w:rPr>
          <w:rFonts w:ascii="Cambria" w:hAnsi="Cambria"/>
          <w:spacing w:val="29"/>
        </w:rPr>
        <w:t xml:space="preserve"> </w:t>
      </w:r>
      <w:r w:rsidRPr="00DA70C0">
        <w:rPr>
          <w:rFonts w:ascii="Cambria" w:hAnsi="Cambria"/>
          <w:spacing w:val="-10"/>
        </w:rPr>
        <w:t>olunan</w:t>
      </w:r>
      <w:r w:rsidRPr="00DA70C0">
        <w:rPr>
          <w:rFonts w:ascii="Cambria" w:hAnsi="Cambria"/>
          <w:spacing w:val="59"/>
        </w:rPr>
        <w:t xml:space="preserve"> </w:t>
      </w:r>
      <w:r w:rsidRPr="00DA70C0">
        <w:rPr>
          <w:rFonts w:ascii="Cambria" w:hAnsi="Cambria"/>
          <w:spacing w:val="-1"/>
        </w:rPr>
        <w:t>kadr</w:t>
      </w:r>
      <w:r w:rsidRPr="00DA70C0">
        <w:rPr>
          <w:rFonts w:ascii="Cambria" w:hAnsi="Cambria"/>
          <w:spacing w:val="9"/>
        </w:rPr>
        <w:t xml:space="preserve"> </w:t>
      </w:r>
      <w:r w:rsidRPr="00DA70C0">
        <w:rPr>
          <w:rFonts w:ascii="Cambria" w:hAnsi="Cambria"/>
          <w:spacing w:val="-11"/>
        </w:rPr>
        <w:t>ehtiyacını</w:t>
      </w:r>
      <w:r w:rsidRPr="00DA70C0">
        <w:rPr>
          <w:rFonts w:ascii="Cambria" w:hAnsi="Cambria"/>
          <w:spacing w:val="53"/>
        </w:rPr>
        <w:t xml:space="preserve"> </w:t>
      </w:r>
      <w:r w:rsidRPr="00DA70C0">
        <w:rPr>
          <w:rFonts w:ascii="Cambria" w:hAnsi="Cambria"/>
          <w:spacing w:val="-9"/>
        </w:rPr>
        <w:t>qarşılamaq</w:t>
      </w:r>
      <w:r w:rsidRPr="00DA70C0">
        <w:rPr>
          <w:rFonts w:ascii="Cambria" w:hAnsi="Cambria"/>
          <w:spacing w:val="73"/>
        </w:rPr>
        <w:t xml:space="preserve"> </w:t>
      </w:r>
      <w:r w:rsidRPr="00DA70C0">
        <w:rPr>
          <w:rFonts w:ascii="Cambria" w:hAnsi="Cambria"/>
        </w:rPr>
        <w:t>o</w:t>
      </w:r>
      <w:r w:rsidRPr="00DA70C0">
        <w:rPr>
          <w:rFonts w:ascii="Cambria" w:hAnsi="Cambria"/>
          <w:spacing w:val="-22"/>
        </w:rPr>
        <w:t>l</w:t>
      </w:r>
      <w:r w:rsidRPr="00DA70C0">
        <w:rPr>
          <w:rFonts w:ascii="Cambria" w:hAnsi="Cambria"/>
          <w:spacing w:val="-2"/>
        </w:rPr>
        <w:t>a</w:t>
      </w:r>
      <w:r w:rsidRPr="00DA70C0">
        <w:rPr>
          <w:rFonts w:ascii="Cambria" w:hAnsi="Cambria"/>
          <w:spacing w:val="-6"/>
        </w:rPr>
        <w:t>r</w:t>
      </w:r>
      <w:r w:rsidRPr="00DA70C0">
        <w:rPr>
          <w:rFonts w:ascii="Cambria" w:hAnsi="Cambria"/>
          <w:spacing w:val="-2"/>
        </w:rPr>
        <w:t>a</w:t>
      </w:r>
      <w:r w:rsidRPr="00DA70C0">
        <w:rPr>
          <w:rFonts w:ascii="Cambria" w:hAnsi="Cambria"/>
        </w:rPr>
        <w:t>q</w:t>
      </w:r>
      <w:r w:rsidRPr="00DA70C0">
        <w:rPr>
          <w:rFonts w:ascii="Cambria" w:hAnsi="Cambria"/>
          <w:spacing w:val="29"/>
        </w:rPr>
        <w:t xml:space="preserve"> </w:t>
      </w:r>
      <w:r w:rsidRPr="00DA70C0">
        <w:rPr>
          <w:rFonts w:ascii="Cambria" w:hAnsi="Cambria"/>
          <w:spacing w:val="1"/>
        </w:rPr>
        <w:t>q</w:t>
      </w:r>
      <w:r w:rsidRPr="00DA70C0">
        <w:rPr>
          <w:rFonts w:ascii="Cambria" w:hAnsi="Cambria"/>
          <w:spacing w:val="-2"/>
        </w:rPr>
        <w:t>ə</w:t>
      </w:r>
      <w:r w:rsidRPr="00DA70C0">
        <w:rPr>
          <w:rFonts w:ascii="Cambria" w:hAnsi="Cambria"/>
        </w:rPr>
        <w:t>b</w:t>
      </w:r>
      <w:r w:rsidRPr="00DA70C0">
        <w:rPr>
          <w:rFonts w:ascii="Cambria" w:hAnsi="Cambria"/>
          <w:spacing w:val="-16"/>
        </w:rPr>
        <w:t>u</w:t>
      </w:r>
      <w:r w:rsidRPr="00DA70C0">
        <w:rPr>
          <w:rFonts w:ascii="Cambria" w:hAnsi="Cambria"/>
        </w:rPr>
        <w:t>l</w:t>
      </w:r>
      <w:r w:rsidRPr="00DA70C0">
        <w:rPr>
          <w:rFonts w:ascii="Cambria" w:hAnsi="Cambria"/>
          <w:spacing w:val="23"/>
        </w:rPr>
        <w:t xml:space="preserve"> </w:t>
      </w:r>
      <w:r w:rsidRPr="00DA70C0">
        <w:rPr>
          <w:rFonts w:ascii="Cambria" w:hAnsi="Cambria"/>
          <w:spacing w:val="-2"/>
        </w:rPr>
        <w:t>e</w:t>
      </w:r>
      <w:r w:rsidRPr="00DA70C0">
        <w:rPr>
          <w:rFonts w:ascii="Cambria" w:hAnsi="Cambria"/>
        </w:rPr>
        <w:t>d</w:t>
      </w:r>
      <w:r w:rsidRPr="00DA70C0">
        <w:rPr>
          <w:rFonts w:ascii="Cambria" w:hAnsi="Cambria"/>
          <w:spacing w:val="-22"/>
        </w:rPr>
        <w:t>ili</w:t>
      </w:r>
      <w:r w:rsidRPr="00DA70C0">
        <w:rPr>
          <w:rFonts w:ascii="Cambria" w:hAnsi="Cambria"/>
          <w:spacing w:val="-6"/>
        </w:rPr>
        <w:t>r</w:t>
      </w:r>
      <w:r w:rsidRPr="00DA70C0">
        <w:rPr>
          <w:rFonts w:ascii="Cambria" w:hAnsi="Cambria"/>
          <w:spacing w:val="14"/>
        </w:rPr>
        <w:t>d</w:t>
      </w:r>
      <w:r w:rsidRPr="00DA70C0">
        <w:rPr>
          <w:rFonts w:ascii="Cambria" w:hAnsi="Cambria"/>
          <w:spacing w:val="-22"/>
        </w:rPr>
        <w:t>i</w:t>
      </w:r>
      <w:r w:rsidRPr="00DA70C0">
        <w:rPr>
          <w:rFonts w:ascii="Cambria" w:hAnsi="Cambria"/>
        </w:rPr>
        <w:t>.</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1"/>
        </w:rPr>
        <w:t>Qərb</w:t>
      </w:r>
      <w:r w:rsidRPr="00DA70C0">
        <w:rPr>
          <w:rFonts w:ascii="Cambria" w:hAnsi="Cambria"/>
          <w:spacing w:val="14"/>
        </w:rPr>
        <w:t xml:space="preserve"> </w:t>
      </w:r>
      <w:r w:rsidRPr="00DA70C0">
        <w:rPr>
          <w:rFonts w:ascii="Cambria" w:hAnsi="Cambria"/>
          <w:spacing w:val="-11"/>
        </w:rPr>
        <w:t>universitetlərində</w:t>
      </w:r>
      <w:r w:rsidRPr="00DA70C0">
        <w:rPr>
          <w:rFonts w:ascii="Cambria" w:hAnsi="Cambria"/>
          <w:spacing w:val="14"/>
        </w:rPr>
        <w:t xml:space="preserve"> </w:t>
      </w:r>
      <w:r w:rsidRPr="00DA70C0">
        <w:rPr>
          <w:rFonts w:ascii="Cambria" w:hAnsi="Cambria"/>
          <w:spacing w:val="-9"/>
        </w:rPr>
        <w:t>isə</w:t>
      </w:r>
      <w:r w:rsidRPr="00DA70C0">
        <w:rPr>
          <w:rFonts w:ascii="Cambria" w:hAnsi="Cambria"/>
          <w:spacing w:val="13"/>
        </w:rPr>
        <w:t xml:space="preserve"> </w:t>
      </w:r>
      <w:r w:rsidRPr="00DA70C0">
        <w:rPr>
          <w:rFonts w:ascii="Cambria" w:hAnsi="Cambria"/>
          <w:spacing w:val="-10"/>
        </w:rPr>
        <w:t>yuxarıda</w:t>
      </w:r>
      <w:r w:rsidRPr="00DA70C0">
        <w:rPr>
          <w:rFonts w:ascii="Cambria" w:hAnsi="Cambria"/>
          <w:spacing w:val="13"/>
        </w:rPr>
        <w:t xml:space="preserve"> </w:t>
      </w:r>
      <w:r w:rsidRPr="00DA70C0">
        <w:rPr>
          <w:rFonts w:ascii="Cambria" w:hAnsi="Cambria"/>
          <w:spacing w:val="-6"/>
        </w:rPr>
        <w:t>sadalanan</w:t>
      </w:r>
      <w:r w:rsidRPr="00DA70C0">
        <w:rPr>
          <w:rFonts w:ascii="Cambria" w:hAnsi="Cambria"/>
          <w:spacing w:val="44"/>
        </w:rPr>
        <w:t xml:space="preserve"> </w:t>
      </w:r>
      <w:r w:rsidRPr="00DA70C0">
        <w:rPr>
          <w:rFonts w:ascii="Cambria" w:hAnsi="Cambria"/>
          <w:spacing w:val="-7"/>
        </w:rPr>
        <w:t>məqsədlərlə</w:t>
      </w:r>
      <w:r w:rsidRPr="00DA70C0">
        <w:rPr>
          <w:rFonts w:ascii="Cambria" w:hAnsi="Cambria"/>
          <w:spacing w:val="59"/>
        </w:rPr>
        <w:t xml:space="preserve"> </w:t>
      </w:r>
      <w:r w:rsidRPr="00DA70C0">
        <w:rPr>
          <w:rFonts w:ascii="Cambria" w:hAnsi="Cambria"/>
          <w:spacing w:val="-2"/>
        </w:rPr>
        <w:t>bərabər</w:t>
      </w:r>
      <w:r w:rsidRPr="00DA70C0">
        <w:rPr>
          <w:rFonts w:ascii="Cambria" w:hAnsi="Cambria"/>
          <w:spacing w:val="53"/>
        </w:rPr>
        <w:t xml:space="preserve"> </w:t>
      </w:r>
      <w:r w:rsidRPr="00DA70C0">
        <w:rPr>
          <w:rFonts w:ascii="Cambria" w:hAnsi="Cambria"/>
          <w:spacing w:val="-8"/>
        </w:rPr>
        <w:t>prioritet</w:t>
      </w:r>
      <w:r w:rsidRPr="00DA70C0">
        <w:rPr>
          <w:rFonts w:ascii="Cambria" w:hAnsi="Cambria"/>
          <w:spacing w:val="38"/>
        </w:rPr>
        <w:t xml:space="preserve"> </w:t>
      </w:r>
      <w:r w:rsidRPr="00DA70C0">
        <w:rPr>
          <w:rFonts w:ascii="Cambria" w:hAnsi="Cambria"/>
          <w:spacing w:val="-6"/>
        </w:rPr>
        <w:t>olaraq</w:t>
      </w:r>
      <w:r w:rsidRPr="00DA70C0">
        <w:rPr>
          <w:rFonts w:ascii="Cambria" w:hAnsi="Cambria"/>
          <w:spacing w:val="45"/>
        </w:rPr>
        <w:t xml:space="preserve"> </w:t>
      </w:r>
      <w:r w:rsidRPr="00DA70C0">
        <w:rPr>
          <w:rFonts w:ascii="Cambria" w:hAnsi="Cambria"/>
          <w:spacing w:val="-11"/>
        </w:rPr>
        <w:t>universitetlərin</w:t>
      </w:r>
      <w:r w:rsidRPr="00DA70C0">
        <w:rPr>
          <w:rFonts w:ascii="Cambria" w:hAnsi="Cambria"/>
          <w:spacing w:val="30"/>
        </w:rPr>
        <w:t xml:space="preserve"> </w:t>
      </w:r>
      <w:r w:rsidRPr="00DA70C0">
        <w:rPr>
          <w:rFonts w:ascii="Cambria" w:hAnsi="Cambria"/>
          <w:spacing w:val="-12"/>
        </w:rPr>
        <w:t>elmi</w:t>
      </w:r>
      <w:r w:rsidRPr="00DA70C0">
        <w:rPr>
          <w:rFonts w:ascii="Cambria" w:hAnsi="Cambria"/>
        </w:rPr>
        <w:t xml:space="preserve"> </w:t>
      </w:r>
      <w:r w:rsidRPr="00DA70C0">
        <w:rPr>
          <w:rFonts w:ascii="Cambria" w:hAnsi="Cambria"/>
          <w:spacing w:val="23"/>
        </w:rPr>
        <w:t xml:space="preserve"> </w:t>
      </w:r>
      <w:r w:rsidRPr="00DA70C0">
        <w:rPr>
          <w:rFonts w:ascii="Cambria" w:hAnsi="Cambria"/>
          <w:spacing w:val="-11"/>
        </w:rPr>
        <w:t>fəaliyyəti</w:t>
      </w:r>
      <w:r w:rsidRPr="00DA70C0">
        <w:rPr>
          <w:rFonts w:ascii="Cambria" w:hAnsi="Cambria"/>
        </w:rPr>
        <w:t xml:space="preserve"> </w:t>
      </w:r>
      <w:r w:rsidRPr="00DA70C0">
        <w:rPr>
          <w:rFonts w:ascii="Cambria" w:hAnsi="Cambria"/>
          <w:spacing w:val="23"/>
        </w:rPr>
        <w:t xml:space="preserve"> </w:t>
      </w:r>
      <w:r w:rsidRPr="00DA70C0">
        <w:rPr>
          <w:rFonts w:ascii="Cambria" w:hAnsi="Cambria"/>
        </w:rPr>
        <w:t xml:space="preserve">ön </w:t>
      </w:r>
      <w:r w:rsidRPr="00DA70C0">
        <w:rPr>
          <w:rFonts w:ascii="Cambria" w:hAnsi="Cambria"/>
          <w:spacing w:val="15"/>
        </w:rPr>
        <w:t xml:space="preserve"> </w:t>
      </w:r>
      <w:r w:rsidRPr="00DA70C0">
        <w:rPr>
          <w:rFonts w:ascii="Cambria" w:hAnsi="Cambria"/>
          <w:spacing w:val="-8"/>
        </w:rPr>
        <w:t>plana</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10"/>
        </w:rPr>
        <w:t>qoyulurdu.</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6"/>
        </w:rPr>
        <w:t>Bu</w:t>
      </w:r>
      <w:r w:rsidRPr="00DA70C0">
        <w:rPr>
          <w:rFonts w:ascii="Cambria" w:hAnsi="Cambria"/>
          <w:spacing w:val="65"/>
        </w:rPr>
        <w:t xml:space="preserve"> </w:t>
      </w:r>
      <w:r w:rsidRPr="00DA70C0">
        <w:rPr>
          <w:rFonts w:ascii="Cambria" w:hAnsi="Cambria"/>
          <w:spacing w:val="-8"/>
        </w:rPr>
        <w:t>nədənlə,</w:t>
      </w:r>
      <w:r w:rsidRPr="00DA70C0">
        <w:rPr>
          <w:rFonts w:ascii="Cambria" w:hAnsi="Cambria"/>
          <w:spacing w:val="14"/>
        </w:rPr>
        <w:t xml:space="preserve"> </w:t>
      </w:r>
      <w:r w:rsidRPr="00DA70C0">
        <w:rPr>
          <w:rFonts w:ascii="Cambria" w:hAnsi="Cambria"/>
          <w:spacing w:val="-13"/>
        </w:rPr>
        <w:t>uzun</w:t>
      </w:r>
      <w:r w:rsidRPr="00DA70C0">
        <w:rPr>
          <w:rFonts w:ascii="Cambria" w:hAnsi="Cambria"/>
          <w:spacing w:val="59"/>
        </w:rPr>
        <w:t xml:space="preserve"> </w:t>
      </w:r>
      <w:r w:rsidRPr="00DA70C0">
        <w:rPr>
          <w:rFonts w:ascii="Cambria" w:hAnsi="Cambria"/>
          <w:spacing w:val="-7"/>
        </w:rPr>
        <w:t>müddət</w:t>
      </w:r>
      <w:r w:rsidRPr="00DA70C0">
        <w:rPr>
          <w:rFonts w:ascii="Cambria" w:hAnsi="Cambria"/>
          <w:spacing w:val="8"/>
        </w:rPr>
        <w:t xml:space="preserve"> </w:t>
      </w:r>
      <w:r w:rsidRPr="00DA70C0">
        <w:rPr>
          <w:rFonts w:ascii="Cambria" w:hAnsi="Cambria"/>
          <w:spacing w:val="-12"/>
        </w:rPr>
        <w:t>Rusiya</w:t>
      </w:r>
      <w:r w:rsidRPr="00DA70C0">
        <w:rPr>
          <w:rFonts w:ascii="Cambria" w:hAnsi="Cambria"/>
          <w:spacing w:val="13"/>
        </w:rPr>
        <w:t xml:space="preserve"> </w:t>
      </w:r>
      <w:r w:rsidRPr="00DA70C0">
        <w:rPr>
          <w:rFonts w:ascii="Cambria" w:hAnsi="Cambria"/>
          <w:spacing w:val="-10"/>
        </w:rPr>
        <w:t>universitetləri</w:t>
      </w:r>
      <w:r w:rsidRPr="00DA70C0">
        <w:rPr>
          <w:rFonts w:ascii="Cambria" w:hAnsi="Cambria"/>
          <w:spacing w:val="38"/>
        </w:rPr>
        <w:t xml:space="preserve"> </w:t>
      </w:r>
      <w:r w:rsidRPr="00DA70C0">
        <w:rPr>
          <w:rFonts w:ascii="Cambria" w:hAnsi="Cambria"/>
          <w:spacing w:val="-1"/>
        </w:rPr>
        <w:t>Qərb</w:t>
      </w:r>
      <w:r w:rsidRPr="00DA70C0">
        <w:rPr>
          <w:rFonts w:ascii="Cambria" w:hAnsi="Cambria"/>
          <w:spacing w:val="59"/>
        </w:rPr>
        <w:t xml:space="preserve"> </w:t>
      </w:r>
      <w:r w:rsidRPr="00DA70C0">
        <w:rPr>
          <w:rFonts w:ascii="Cambria" w:hAnsi="Cambria"/>
          <w:spacing w:val="-10"/>
        </w:rPr>
        <w:t>universitetlərindən</w:t>
      </w:r>
      <w:r w:rsidRPr="00DA70C0">
        <w:rPr>
          <w:rFonts w:ascii="Cambria" w:hAnsi="Cambria"/>
          <w:spacing w:val="44"/>
        </w:rPr>
        <w:t xml:space="preserve"> </w:t>
      </w:r>
      <w:r w:rsidRPr="00DA70C0">
        <w:rPr>
          <w:rFonts w:ascii="Cambria" w:hAnsi="Cambria"/>
          <w:spacing w:val="-12"/>
        </w:rPr>
        <w:t>elmi</w:t>
      </w:r>
      <w:r w:rsidRPr="00DA70C0">
        <w:rPr>
          <w:rFonts w:ascii="Cambria" w:hAnsi="Cambria"/>
          <w:spacing w:val="57"/>
        </w:rPr>
        <w:t xml:space="preserve"> </w:t>
      </w:r>
      <w:r w:rsidRPr="00DA70C0">
        <w:rPr>
          <w:rFonts w:ascii="Cambria" w:hAnsi="Cambria"/>
          <w:spacing w:val="-20"/>
        </w:rPr>
        <w:t>f</w:t>
      </w:r>
      <w:r w:rsidRPr="00DA70C0">
        <w:rPr>
          <w:rFonts w:ascii="Cambria" w:hAnsi="Cambria"/>
          <w:spacing w:val="-2"/>
        </w:rPr>
        <w:t>əa</w:t>
      </w:r>
      <w:r w:rsidRPr="00DA70C0">
        <w:rPr>
          <w:rFonts w:ascii="Cambria" w:hAnsi="Cambria"/>
          <w:spacing w:val="-22"/>
        </w:rPr>
        <w:t>li</w:t>
      </w:r>
      <w:r w:rsidRPr="00DA70C0">
        <w:rPr>
          <w:rFonts w:ascii="Cambria" w:hAnsi="Cambria"/>
        </w:rPr>
        <w:t>yy</w:t>
      </w:r>
      <w:r w:rsidRPr="00DA70C0">
        <w:rPr>
          <w:rFonts w:ascii="Cambria" w:hAnsi="Cambria"/>
          <w:spacing w:val="-2"/>
        </w:rPr>
        <w:t>ə</w:t>
      </w:r>
      <w:r w:rsidRPr="00DA70C0">
        <w:rPr>
          <w:rFonts w:ascii="Cambria" w:hAnsi="Cambria"/>
        </w:rPr>
        <w:t xml:space="preserve">t </w:t>
      </w:r>
      <w:r w:rsidRPr="00DA70C0">
        <w:rPr>
          <w:rFonts w:ascii="Cambria" w:hAnsi="Cambria"/>
          <w:spacing w:val="8"/>
        </w:rPr>
        <w:t xml:space="preserve"> </w:t>
      </w:r>
      <w:r w:rsidRPr="00DA70C0">
        <w:rPr>
          <w:rFonts w:ascii="Cambria" w:hAnsi="Cambria"/>
          <w:spacing w:val="-4"/>
        </w:rPr>
        <w:t>s</w:t>
      </w:r>
      <w:r w:rsidRPr="00DA70C0">
        <w:rPr>
          <w:rFonts w:ascii="Cambria" w:hAnsi="Cambria"/>
          <w:spacing w:val="-2"/>
        </w:rPr>
        <w:t>a</w:t>
      </w:r>
      <w:r w:rsidRPr="00DA70C0">
        <w:rPr>
          <w:rFonts w:ascii="Cambria" w:hAnsi="Cambria"/>
          <w:spacing w:val="-14"/>
        </w:rPr>
        <w:t>h</w:t>
      </w:r>
      <w:r w:rsidRPr="00DA70C0">
        <w:rPr>
          <w:rFonts w:ascii="Cambria" w:hAnsi="Cambria"/>
          <w:spacing w:val="-2"/>
        </w:rPr>
        <w:t>ə</w:t>
      </w:r>
      <w:r w:rsidRPr="00DA70C0">
        <w:rPr>
          <w:rFonts w:ascii="Cambria" w:hAnsi="Cambria"/>
          <w:spacing w:val="-4"/>
        </w:rPr>
        <w:t>s</w:t>
      </w:r>
      <w:r w:rsidRPr="00DA70C0">
        <w:rPr>
          <w:rFonts w:ascii="Cambria" w:hAnsi="Cambria"/>
          <w:spacing w:val="-22"/>
        </w:rPr>
        <w:t>i</w:t>
      </w:r>
      <w:r w:rsidRPr="00DA70C0">
        <w:rPr>
          <w:rFonts w:ascii="Cambria" w:hAnsi="Cambria"/>
          <w:spacing w:val="-16"/>
        </w:rPr>
        <w:t>n</w:t>
      </w:r>
      <w:r w:rsidRPr="00DA70C0">
        <w:rPr>
          <w:rFonts w:ascii="Cambria" w:hAnsi="Cambria"/>
        </w:rPr>
        <w:t>də</w:t>
      </w:r>
      <w:r w:rsidRPr="00DA70C0">
        <w:rPr>
          <w:rFonts w:ascii="Cambria" w:hAnsi="Cambria"/>
          <w:spacing w:val="58"/>
        </w:rPr>
        <w:t xml:space="preserve"> </w:t>
      </w:r>
      <w:r w:rsidRPr="00DA70C0">
        <w:rPr>
          <w:rFonts w:ascii="Cambria" w:hAnsi="Cambria"/>
          <w:spacing w:val="-2"/>
        </w:rPr>
        <w:t>ç</w:t>
      </w:r>
      <w:r w:rsidRPr="00DA70C0">
        <w:rPr>
          <w:rFonts w:ascii="Cambria" w:hAnsi="Cambria"/>
        </w:rPr>
        <w:t>ox</w:t>
      </w:r>
      <w:r w:rsidRPr="00DA70C0">
        <w:rPr>
          <w:rFonts w:ascii="Cambria" w:hAnsi="Cambria"/>
          <w:spacing w:val="-1"/>
        </w:rPr>
        <w:t xml:space="preserve"> </w:t>
      </w:r>
      <w:r w:rsidRPr="00DA70C0">
        <w:rPr>
          <w:rFonts w:ascii="Cambria" w:hAnsi="Cambria"/>
          <w:spacing w:val="-16"/>
        </w:rPr>
        <w:t>g</w:t>
      </w:r>
      <w:r w:rsidRPr="00DA70C0">
        <w:rPr>
          <w:rFonts w:ascii="Cambria" w:hAnsi="Cambria"/>
          <w:spacing w:val="-2"/>
        </w:rPr>
        <w:t>e</w:t>
      </w:r>
      <w:r w:rsidRPr="00DA70C0">
        <w:rPr>
          <w:rFonts w:ascii="Cambria" w:hAnsi="Cambria"/>
          <w:spacing w:val="-6"/>
        </w:rPr>
        <w:t>r</w:t>
      </w:r>
      <w:r w:rsidRPr="00DA70C0">
        <w:rPr>
          <w:rFonts w:ascii="Cambria" w:hAnsi="Cambria"/>
          <w:spacing w:val="-22"/>
        </w:rPr>
        <w:t>i</w:t>
      </w:r>
      <w:r w:rsidRPr="00DA70C0">
        <w:rPr>
          <w:rFonts w:ascii="Cambria" w:hAnsi="Cambria"/>
          <w:spacing w:val="2"/>
        </w:rPr>
        <w:t>d</w:t>
      </w:r>
      <w:r w:rsidRPr="00DA70C0">
        <w:rPr>
          <w:rFonts w:ascii="Cambria" w:hAnsi="Cambria"/>
        </w:rPr>
        <w:t>ə</w:t>
      </w:r>
      <w:r w:rsidRPr="00DA70C0">
        <w:rPr>
          <w:rFonts w:ascii="Cambria" w:hAnsi="Cambria"/>
          <w:spacing w:val="43"/>
        </w:rPr>
        <w:t xml:space="preserve"> </w:t>
      </w:r>
      <w:r w:rsidRPr="00DA70C0">
        <w:rPr>
          <w:rFonts w:ascii="Cambria" w:hAnsi="Cambria"/>
        </w:rPr>
        <w:t>q</w:t>
      </w:r>
      <w:r w:rsidRPr="00DA70C0">
        <w:rPr>
          <w:rFonts w:ascii="Cambria" w:hAnsi="Cambria"/>
          <w:spacing w:val="-2"/>
        </w:rPr>
        <w:t>a</w:t>
      </w:r>
      <w:r w:rsidRPr="00DA70C0">
        <w:rPr>
          <w:rFonts w:ascii="Cambria" w:hAnsi="Cambria"/>
          <w:spacing w:val="-22"/>
        </w:rPr>
        <w:t>lmı</w:t>
      </w:r>
      <w:r w:rsidRPr="00DA70C0">
        <w:rPr>
          <w:rFonts w:ascii="Cambria" w:hAnsi="Cambria"/>
          <w:spacing w:val="-4"/>
        </w:rPr>
        <w:t>ş</w:t>
      </w:r>
      <w:r w:rsidRPr="00DA70C0">
        <w:rPr>
          <w:rFonts w:ascii="Cambria" w:hAnsi="Cambria"/>
          <w:spacing w:val="14"/>
        </w:rPr>
        <w:t>d</w:t>
      </w:r>
      <w:r w:rsidRPr="00DA70C0">
        <w:rPr>
          <w:rFonts w:ascii="Cambria" w:hAnsi="Cambria"/>
          <w:spacing w:val="-7"/>
        </w:rPr>
        <w:t>ı</w:t>
      </w:r>
      <w:r w:rsidRPr="00DA70C0">
        <w:rPr>
          <w:rFonts w:ascii="Cambria" w:hAnsi="Cambria"/>
          <w:spacing w:val="-6"/>
        </w:rPr>
        <w:t>r</w:t>
      </w:r>
      <w:r w:rsidRPr="00DA70C0">
        <w:rPr>
          <w:rFonts w:ascii="Cambria" w:hAnsi="Cambria"/>
        </w:rPr>
        <w:t>.</w:t>
      </w:r>
    </w:p>
    <w:p w:rsidR="00DA70C0" w:rsidRPr="00DA70C0" w:rsidRDefault="00DA70C0" w:rsidP="0001705C">
      <w:pPr>
        <w:pStyle w:val="af6"/>
        <w:spacing w:before="0" w:line="276" w:lineRule="auto"/>
        <w:ind w:left="0" w:firstLine="567"/>
        <w:jc w:val="both"/>
        <w:rPr>
          <w:rFonts w:ascii="Cambria" w:eastAsia="Times New Roman" w:hAnsi="Cambria"/>
        </w:rPr>
      </w:pPr>
      <w:r w:rsidRPr="00DA70C0">
        <w:rPr>
          <w:rFonts w:ascii="Cambria" w:hAnsi="Cambria"/>
          <w:spacing w:val="-8"/>
        </w:rPr>
        <w:t>Müasir</w:t>
      </w:r>
      <w:r w:rsidRPr="00DA70C0">
        <w:rPr>
          <w:rFonts w:ascii="Cambria" w:hAnsi="Cambria"/>
          <w:spacing w:val="39"/>
        </w:rPr>
        <w:t xml:space="preserve"> </w:t>
      </w:r>
      <w:r w:rsidRPr="00DA70C0">
        <w:rPr>
          <w:rFonts w:ascii="Cambria" w:hAnsi="Cambria"/>
          <w:spacing w:val="-4"/>
        </w:rPr>
        <w:t>dövrdə</w:t>
      </w:r>
      <w:r w:rsidRPr="00DA70C0">
        <w:rPr>
          <w:rFonts w:ascii="Cambria" w:hAnsi="Cambria"/>
          <w:spacing w:val="43"/>
        </w:rPr>
        <w:t xml:space="preserve"> </w:t>
      </w:r>
      <w:r w:rsidRPr="00DA70C0">
        <w:rPr>
          <w:rFonts w:ascii="Cambria" w:hAnsi="Cambria"/>
          <w:spacing w:val="-11"/>
        </w:rPr>
        <w:t>istənilən</w:t>
      </w:r>
      <w:r w:rsidRPr="00DA70C0">
        <w:rPr>
          <w:rFonts w:ascii="Cambria" w:hAnsi="Cambria"/>
          <w:spacing w:val="29"/>
        </w:rPr>
        <w:t xml:space="preserve"> </w:t>
      </w:r>
      <w:r w:rsidRPr="00DA70C0">
        <w:rPr>
          <w:rFonts w:ascii="Cambria" w:hAnsi="Cambria"/>
          <w:spacing w:val="-9"/>
        </w:rPr>
        <w:t>ölkənin</w:t>
      </w:r>
      <w:r w:rsidRPr="00DA70C0">
        <w:rPr>
          <w:rFonts w:ascii="Cambria" w:hAnsi="Cambria"/>
          <w:spacing w:val="29"/>
        </w:rPr>
        <w:t xml:space="preserve"> </w:t>
      </w:r>
      <w:r w:rsidRPr="00DA70C0">
        <w:rPr>
          <w:rFonts w:ascii="Cambria" w:hAnsi="Cambria"/>
          <w:spacing w:val="-8"/>
        </w:rPr>
        <w:t>iqtisadi</w:t>
      </w:r>
      <w:r w:rsidRPr="00DA70C0">
        <w:rPr>
          <w:rFonts w:ascii="Cambria" w:hAnsi="Cambria"/>
          <w:spacing w:val="8"/>
        </w:rPr>
        <w:t xml:space="preserve"> </w:t>
      </w:r>
      <w:r w:rsidRPr="00DA70C0">
        <w:rPr>
          <w:rFonts w:ascii="Cambria" w:hAnsi="Cambria"/>
          <w:spacing w:val="-12"/>
        </w:rPr>
        <w:t>inkişafı,</w:t>
      </w:r>
      <w:r w:rsidRPr="00DA70C0">
        <w:rPr>
          <w:rFonts w:ascii="Cambria" w:hAnsi="Cambria"/>
          <w:spacing w:val="29"/>
        </w:rPr>
        <w:t xml:space="preserve"> </w:t>
      </w:r>
      <w:r w:rsidRPr="00DA70C0">
        <w:rPr>
          <w:rFonts w:ascii="Cambria" w:hAnsi="Cambria"/>
          <w:spacing w:val="-8"/>
        </w:rPr>
        <w:t>onun</w:t>
      </w:r>
      <w:r w:rsidRPr="00DA70C0">
        <w:rPr>
          <w:rFonts w:ascii="Cambria" w:hAnsi="Cambria"/>
          <w:spacing w:val="14"/>
        </w:rPr>
        <w:t xml:space="preserve"> </w:t>
      </w:r>
      <w:r w:rsidRPr="00DA70C0">
        <w:rPr>
          <w:rFonts w:ascii="Cambria" w:hAnsi="Cambria"/>
          <w:spacing w:val="-10"/>
        </w:rPr>
        <w:t>vətəndaşlarının</w:t>
      </w:r>
      <w:r w:rsidRPr="00DA70C0">
        <w:rPr>
          <w:rFonts w:ascii="Cambria" w:hAnsi="Cambria"/>
          <w:spacing w:val="63"/>
        </w:rPr>
        <w:t xml:space="preserve"> </w:t>
      </w:r>
      <w:r w:rsidRPr="00DA70C0">
        <w:rPr>
          <w:rFonts w:ascii="Cambria" w:hAnsi="Cambria"/>
          <w:spacing w:val="-10"/>
        </w:rPr>
        <w:t>firavan</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9"/>
        </w:rPr>
        <w:t>yaşayışı</w:t>
      </w:r>
      <w:r w:rsidRPr="00DA70C0">
        <w:rPr>
          <w:rFonts w:ascii="Cambria" w:hAnsi="Cambria"/>
        </w:rPr>
        <w:t xml:space="preserve"> </w:t>
      </w:r>
      <w:r w:rsidRPr="00DA70C0">
        <w:rPr>
          <w:rFonts w:ascii="Cambria" w:hAnsi="Cambria"/>
          <w:spacing w:val="8"/>
        </w:rPr>
        <w:t xml:space="preserve"> </w:t>
      </w:r>
      <w:r w:rsidRPr="00DA70C0">
        <w:rPr>
          <w:rFonts w:ascii="Cambria" w:hAnsi="Cambria"/>
          <w:spacing w:val="-15"/>
        </w:rPr>
        <w:t>ilk</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5"/>
        </w:rPr>
        <w:t>növbədə</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8"/>
        </w:rPr>
        <w:t>elm</w:t>
      </w:r>
      <w:r w:rsidRPr="00DA70C0">
        <w:rPr>
          <w:rFonts w:ascii="Cambria" w:hAnsi="Cambria"/>
          <w:spacing w:val="53"/>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12"/>
        </w:rPr>
        <w:t>təhsilin</w:t>
      </w:r>
      <w:r w:rsidRPr="00DA70C0">
        <w:rPr>
          <w:rFonts w:ascii="Cambria" w:hAnsi="Cambria"/>
          <w:spacing w:val="59"/>
        </w:rPr>
        <w:t xml:space="preserve"> </w:t>
      </w:r>
      <w:r w:rsidRPr="00DA70C0">
        <w:rPr>
          <w:rFonts w:ascii="Cambria" w:hAnsi="Cambria"/>
          <w:spacing w:val="-11"/>
        </w:rPr>
        <w:t>inkişafı</w:t>
      </w:r>
      <w:r w:rsidRPr="00DA70C0">
        <w:rPr>
          <w:rFonts w:ascii="Cambria" w:hAnsi="Cambria"/>
          <w:spacing w:val="53"/>
        </w:rPr>
        <w:t xml:space="preserve"> </w:t>
      </w:r>
      <w:r w:rsidRPr="00DA70C0">
        <w:rPr>
          <w:rFonts w:ascii="Cambria" w:hAnsi="Cambria"/>
          <w:spacing w:val="-14"/>
        </w:rPr>
        <w:t>ilə</w:t>
      </w:r>
      <w:r w:rsidRPr="00DA70C0">
        <w:rPr>
          <w:rFonts w:ascii="Cambria" w:hAnsi="Cambria"/>
        </w:rPr>
        <w:t xml:space="preserve"> </w:t>
      </w:r>
      <w:r w:rsidRPr="00DA70C0">
        <w:rPr>
          <w:rFonts w:ascii="Cambria" w:hAnsi="Cambria"/>
          <w:spacing w:val="13"/>
        </w:rPr>
        <w:t xml:space="preserve"> </w:t>
      </w:r>
      <w:r w:rsidRPr="00DA70C0">
        <w:rPr>
          <w:rFonts w:ascii="Cambria" w:hAnsi="Cambria"/>
          <w:spacing w:val="-10"/>
        </w:rPr>
        <w:t>bağlıdır.</w:t>
      </w:r>
      <w:r w:rsidRPr="00DA70C0">
        <w:rPr>
          <w:rFonts w:ascii="Cambria" w:hAnsi="Cambria"/>
        </w:rPr>
        <w:t xml:space="preserve"> </w:t>
      </w:r>
      <w:r w:rsidRPr="00DA70C0">
        <w:rPr>
          <w:rFonts w:ascii="Cambria" w:hAnsi="Cambria"/>
          <w:spacing w:val="14"/>
        </w:rPr>
        <w:t xml:space="preserve"> </w:t>
      </w:r>
      <w:r w:rsidRPr="00DA70C0">
        <w:rPr>
          <w:rFonts w:ascii="Cambria" w:hAnsi="Cambria"/>
          <w:spacing w:val="-6"/>
        </w:rPr>
        <w:t>Bu</w:t>
      </w:r>
      <w:r w:rsidRPr="00DA70C0">
        <w:rPr>
          <w:rFonts w:ascii="Cambria" w:hAnsi="Cambria"/>
          <w:spacing w:val="59"/>
        </w:rPr>
        <w:t xml:space="preserve"> </w:t>
      </w:r>
      <w:r w:rsidRPr="00DA70C0">
        <w:rPr>
          <w:rFonts w:ascii="Cambria" w:hAnsi="Cambria"/>
          <w:spacing w:val="-6"/>
        </w:rPr>
        <w:t>nöqteyi</w:t>
      </w:r>
      <w:r>
        <w:rPr>
          <w:rFonts w:ascii="Cambria" w:hAnsi="Cambria"/>
          <w:spacing w:val="-6"/>
        </w:rPr>
        <w:t xml:space="preserve"> </w:t>
      </w:r>
      <w:r w:rsidRPr="00DA70C0">
        <w:rPr>
          <w:rFonts w:ascii="Cambria" w:hAnsi="Cambria"/>
          <w:spacing w:val="-6"/>
        </w:rPr>
        <w:t>nəzərdən</w:t>
      </w:r>
      <w:r w:rsidRPr="00DA70C0">
        <w:rPr>
          <w:rFonts w:ascii="Cambria" w:hAnsi="Cambria"/>
          <w:spacing w:val="44"/>
        </w:rPr>
        <w:t xml:space="preserve"> </w:t>
      </w:r>
      <w:r w:rsidRPr="00DA70C0">
        <w:rPr>
          <w:rFonts w:ascii="Cambria" w:hAnsi="Cambria"/>
          <w:spacing w:val="-9"/>
        </w:rPr>
        <w:t>təhsil</w:t>
      </w:r>
      <w:r w:rsidRPr="00DA70C0">
        <w:rPr>
          <w:rFonts w:ascii="Cambria" w:hAnsi="Cambria"/>
          <w:spacing w:val="38"/>
        </w:rPr>
        <w:t xml:space="preserve"> </w:t>
      </w:r>
      <w:r w:rsidRPr="00DA70C0">
        <w:rPr>
          <w:rFonts w:ascii="Cambria" w:hAnsi="Cambria"/>
          <w:spacing w:val="-10"/>
        </w:rPr>
        <w:t>sistemində</w:t>
      </w:r>
      <w:r w:rsidRPr="00DA70C0">
        <w:rPr>
          <w:rFonts w:ascii="Cambria" w:hAnsi="Cambria"/>
          <w:spacing w:val="59"/>
        </w:rPr>
        <w:t xml:space="preserve"> </w:t>
      </w:r>
      <w:r w:rsidRPr="00DA70C0">
        <w:rPr>
          <w:rFonts w:ascii="Cambria" w:hAnsi="Cambria"/>
          <w:spacing w:val="-12"/>
        </w:rPr>
        <w:t>fəaliyyət</w:t>
      </w:r>
      <w:r w:rsidRPr="00DA70C0">
        <w:rPr>
          <w:rFonts w:ascii="Cambria" w:hAnsi="Cambria"/>
          <w:spacing w:val="53"/>
        </w:rPr>
        <w:t xml:space="preserve"> </w:t>
      </w:r>
      <w:r w:rsidRPr="00DA70C0">
        <w:rPr>
          <w:rFonts w:ascii="Cambria" w:hAnsi="Cambria"/>
          <w:spacing w:val="-5"/>
        </w:rPr>
        <w:t>göstərən</w:t>
      </w:r>
      <w:r w:rsidRPr="00DA70C0">
        <w:rPr>
          <w:rFonts w:ascii="Cambria" w:hAnsi="Cambria"/>
          <w:spacing w:val="44"/>
        </w:rPr>
        <w:t xml:space="preserve"> </w:t>
      </w:r>
      <w:r w:rsidRPr="00DA70C0">
        <w:rPr>
          <w:rFonts w:ascii="Cambria" w:hAnsi="Cambria"/>
          <w:spacing w:val="-15"/>
        </w:rPr>
        <w:t>alimlərimiz,</w:t>
      </w:r>
      <w:r w:rsidRPr="00DA70C0">
        <w:rPr>
          <w:rFonts w:ascii="Cambria" w:hAnsi="Cambria"/>
          <w:spacing w:val="59"/>
        </w:rPr>
        <w:t xml:space="preserve"> </w:t>
      </w:r>
      <w:r w:rsidRPr="00DA70C0">
        <w:rPr>
          <w:rFonts w:ascii="Cambria" w:hAnsi="Cambria"/>
          <w:spacing w:val="-9"/>
        </w:rPr>
        <w:t>təhsil</w:t>
      </w:r>
      <w:r w:rsidRPr="00DA70C0">
        <w:rPr>
          <w:rFonts w:ascii="Cambria" w:hAnsi="Cambria"/>
        </w:rPr>
        <w:t xml:space="preserve"> </w:t>
      </w:r>
      <w:r w:rsidRPr="00DA70C0">
        <w:rPr>
          <w:rFonts w:ascii="Cambria" w:hAnsi="Cambria"/>
          <w:spacing w:val="38"/>
        </w:rPr>
        <w:t xml:space="preserve"> </w:t>
      </w:r>
      <w:r w:rsidRPr="00DA70C0">
        <w:rPr>
          <w:rFonts w:ascii="Cambria" w:hAnsi="Cambria"/>
          <w:spacing w:val="-10"/>
        </w:rPr>
        <w:t>alanlar</w:t>
      </w:r>
      <w:r w:rsidRPr="00DA70C0">
        <w:rPr>
          <w:rFonts w:ascii="Cambria" w:hAnsi="Cambria"/>
        </w:rPr>
        <w:t xml:space="preserve"> </w:t>
      </w:r>
      <w:r w:rsidRPr="00DA70C0">
        <w:rPr>
          <w:rFonts w:ascii="Cambria" w:hAnsi="Cambria"/>
          <w:spacing w:val="54"/>
        </w:rPr>
        <w:t xml:space="preserve"> </w:t>
      </w:r>
      <w:r w:rsidRPr="00DA70C0">
        <w:rPr>
          <w:rFonts w:ascii="Cambria" w:hAnsi="Cambria"/>
          <w:spacing w:val="-7"/>
        </w:rPr>
        <w:t>və</w:t>
      </w:r>
      <w:r w:rsidRPr="00DA70C0">
        <w:rPr>
          <w:rFonts w:ascii="Cambria" w:hAnsi="Cambria"/>
          <w:spacing w:val="69"/>
        </w:rPr>
        <w:t xml:space="preserve"> </w:t>
      </w:r>
      <w:r w:rsidRPr="00DA70C0">
        <w:rPr>
          <w:rFonts w:ascii="Cambria" w:hAnsi="Cambria"/>
          <w:spacing w:val="-9"/>
        </w:rPr>
        <w:lastRenderedPageBreak/>
        <w:t>təhsil</w:t>
      </w:r>
      <w:r w:rsidRPr="00DA70C0">
        <w:rPr>
          <w:rFonts w:ascii="Cambria" w:hAnsi="Cambria"/>
          <w:spacing w:val="8"/>
        </w:rPr>
        <w:t xml:space="preserve"> </w:t>
      </w:r>
      <w:r w:rsidRPr="00DA70C0">
        <w:rPr>
          <w:rFonts w:ascii="Cambria" w:hAnsi="Cambria"/>
          <w:spacing w:val="-8"/>
        </w:rPr>
        <w:t>verənlər</w:t>
      </w:r>
      <w:r w:rsidRPr="00DA70C0">
        <w:rPr>
          <w:rFonts w:ascii="Cambria" w:hAnsi="Cambria"/>
          <w:spacing w:val="24"/>
        </w:rPr>
        <w:t xml:space="preserve"> </w:t>
      </w:r>
      <w:r w:rsidRPr="00DA70C0">
        <w:rPr>
          <w:rFonts w:ascii="Cambria" w:hAnsi="Cambria"/>
          <w:spacing w:val="-8"/>
        </w:rPr>
        <w:t>qarşısında</w:t>
      </w:r>
      <w:r w:rsidRPr="00DA70C0">
        <w:rPr>
          <w:rFonts w:ascii="Cambria" w:hAnsi="Cambria"/>
          <w:spacing w:val="28"/>
        </w:rPr>
        <w:t xml:space="preserve"> </w:t>
      </w:r>
      <w:r w:rsidRPr="00DA70C0">
        <w:rPr>
          <w:rFonts w:ascii="Cambria" w:hAnsi="Cambria"/>
          <w:spacing w:val="-10"/>
        </w:rPr>
        <w:t>birmənalı</w:t>
      </w:r>
      <w:r w:rsidRPr="00DA70C0">
        <w:rPr>
          <w:rFonts w:ascii="Cambria" w:hAnsi="Cambria"/>
          <w:spacing w:val="8"/>
        </w:rPr>
        <w:t xml:space="preserve"> </w:t>
      </w:r>
      <w:r w:rsidRPr="00DA70C0">
        <w:rPr>
          <w:rFonts w:ascii="Cambria" w:hAnsi="Cambria"/>
          <w:spacing w:val="-7"/>
        </w:rPr>
        <w:t>şəkildə</w:t>
      </w:r>
      <w:r w:rsidRPr="00DA70C0">
        <w:rPr>
          <w:rFonts w:ascii="Cambria" w:hAnsi="Cambria"/>
          <w:spacing w:val="13"/>
        </w:rPr>
        <w:t xml:space="preserve"> </w:t>
      </w:r>
      <w:r w:rsidRPr="00DA70C0">
        <w:rPr>
          <w:rFonts w:ascii="Cambria" w:hAnsi="Cambria"/>
          <w:spacing w:val="-9"/>
        </w:rPr>
        <w:t>yeni</w:t>
      </w:r>
      <w:r w:rsidRPr="00DA70C0">
        <w:rPr>
          <w:rFonts w:ascii="Cambria" w:hAnsi="Cambria"/>
          <w:spacing w:val="53"/>
        </w:rPr>
        <w:t xml:space="preserve"> </w:t>
      </w:r>
      <w:r w:rsidRPr="00DA70C0">
        <w:rPr>
          <w:rFonts w:ascii="Cambria" w:hAnsi="Cambria"/>
          <w:spacing w:val="-10"/>
        </w:rPr>
        <w:t>çağırışlar</w:t>
      </w:r>
      <w:r w:rsidRPr="00DA70C0">
        <w:rPr>
          <w:rFonts w:ascii="Cambria" w:hAnsi="Cambria"/>
          <w:spacing w:val="9"/>
        </w:rPr>
        <w:t xml:space="preserve"> </w:t>
      </w:r>
      <w:r w:rsidRPr="00DA70C0">
        <w:rPr>
          <w:rFonts w:ascii="Cambria" w:hAnsi="Cambria"/>
          <w:spacing w:val="-8"/>
        </w:rPr>
        <w:t>dayanır.</w:t>
      </w:r>
      <w:r w:rsidRPr="00DA70C0">
        <w:rPr>
          <w:rFonts w:ascii="Cambria" w:hAnsi="Cambria"/>
          <w:spacing w:val="14"/>
        </w:rPr>
        <w:t xml:space="preserve"> </w:t>
      </w:r>
      <w:r w:rsidRPr="00DA70C0">
        <w:rPr>
          <w:rFonts w:ascii="Cambria" w:hAnsi="Cambria"/>
          <w:spacing w:val="-11"/>
        </w:rPr>
        <w:t>Ali</w:t>
      </w:r>
      <w:r w:rsidRPr="00DA70C0">
        <w:rPr>
          <w:rFonts w:ascii="Cambria" w:hAnsi="Cambria"/>
          <w:spacing w:val="53"/>
        </w:rPr>
        <w:t xml:space="preserve"> </w:t>
      </w:r>
      <w:r w:rsidRPr="00DA70C0">
        <w:rPr>
          <w:rFonts w:ascii="Cambria" w:hAnsi="Cambria"/>
          <w:spacing w:val="-8"/>
        </w:rPr>
        <w:t>təhsil</w:t>
      </w:r>
      <w:r w:rsidRPr="00DA70C0">
        <w:rPr>
          <w:rFonts w:ascii="Cambria" w:hAnsi="Cambria"/>
          <w:spacing w:val="33"/>
        </w:rPr>
        <w:t xml:space="preserve"> </w:t>
      </w:r>
      <w:r w:rsidRPr="00DA70C0">
        <w:rPr>
          <w:rFonts w:ascii="Cambria" w:hAnsi="Cambria"/>
          <w:spacing w:val="-11"/>
        </w:rPr>
        <w:t>müəssisələrinin</w:t>
      </w:r>
      <w:r w:rsidRPr="00DA70C0">
        <w:rPr>
          <w:rFonts w:ascii="Cambria" w:hAnsi="Cambria"/>
          <w:spacing w:val="15"/>
        </w:rPr>
        <w:t xml:space="preserve"> </w:t>
      </w:r>
      <w:r w:rsidRPr="00DA70C0">
        <w:rPr>
          <w:rFonts w:ascii="Cambria" w:hAnsi="Cambria"/>
          <w:spacing w:val="-8"/>
        </w:rPr>
        <w:t>qarşısında</w:t>
      </w:r>
      <w:r w:rsidRPr="00DA70C0">
        <w:rPr>
          <w:rFonts w:ascii="Cambria" w:hAnsi="Cambria"/>
          <w:spacing w:val="13"/>
        </w:rPr>
        <w:t xml:space="preserve"> </w:t>
      </w:r>
      <w:r w:rsidRPr="00DA70C0">
        <w:rPr>
          <w:rFonts w:ascii="Cambria" w:hAnsi="Cambria"/>
          <w:spacing w:val="-5"/>
        </w:rPr>
        <w:t>duran</w:t>
      </w:r>
      <w:r w:rsidRPr="00DA70C0">
        <w:rPr>
          <w:rFonts w:ascii="Cambria" w:hAnsi="Cambria"/>
          <w:spacing w:val="59"/>
        </w:rPr>
        <w:t xml:space="preserve"> </w:t>
      </w:r>
      <w:r w:rsidRPr="00DA70C0">
        <w:rPr>
          <w:rFonts w:ascii="Cambria" w:hAnsi="Cambria"/>
          <w:spacing w:val="-9"/>
        </w:rPr>
        <w:t>vəzifələrdən</w:t>
      </w:r>
      <w:r w:rsidRPr="00DA70C0">
        <w:rPr>
          <w:rFonts w:ascii="Cambria" w:hAnsi="Cambria"/>
          <w:spacing w:val="59"/>
        </w:rPr>
        <w:t xml:space="preserve"> </w:t>
      </w:r>
      <w:r w:rsidRPr="00DA70C0">
        <w:rPr>
          <w:rFonts w:ascii="Cambria" w:hAnsi="Cambria"/>
          <w:spacing w:val="-7"/>
        </w:rPr>
        <w:t>biri</w:t>
      </w:r>
      <w:r w:rsidRPr="00DA70C0">
        <w:rPr>
          <w:rFonts w:ascii="Cambria" w:hAnsi="Cambria"/>
          <w:spacing w:val="53"/>
        </w:rPr>
        <w:t xml:space="preserve"> </w:t>
      </w:r>
      <w:r w:rsidRPr="00DA70C0">
        <w:rPr>
          <w:rFonts w:ascii="Cambria" w:hAnsi="Cambria"/>
        </w:rPr>
        <w:t xml:space="preserve">də </w:t>
      </w:r>
      <w:r w:rsidRPr="00DA70C0">
        <w:rPr>
          <w:rFonts w:ascii="Cambria" w:hAnsi="Cambria"/>
          <w:spacing w:val="13"/>
        </w:rPr>
        <w:t xml:space="preserve"> </w:t>
      </w:r>
      <w:r w:rsidRPr="00DA70C0">
        <w:rPr>
          <w:rFonts w:ascii="Cambria" w:hAnsi="Cambria"/>
          <w:spacing w:val="-12"/>
        </w:rPr>
        <w:t>innovativ</w:t>
      </w:r>
      <w:r w:rsidRPr="00DA70C0">
        <w:rPr>
          <w:rFonts w:ascii="Cambria" w:hAnsi="Cambria"/>
        </w:rPr>
        <w:t xml:space="preserve"> </w:t>
      </w:r>
      <w:r w:rsidRPr="00DA70C0">
        <w:rPr>
          <w:rFonts w:ascii="Cambria" w:hAnsi="Cambria"/>
          <w:spacing w:val="59"/>
        </w:rPr>
        <w:t xml:space="preserve"> </w:t>
      </w:r>
      <w:r w:rsidRPr="00DA70C0">
        <w:rPr>
          <w:rFonts w:ascii="Cambria" w:hAnsi="Cambria"/>
          <w:spacing w:val="-12"/>
        </w:rPr>
        <w:t>layihələrin</w:t>
      </w:r>
      <w:r w:rsidRPr="00DA70C0">
        <w:rPr>
          <w:rFonts w:ascii="Cambria" w:hAnsi="Cambria"/>
          <w:spacing w:val="39"/>
        </w:rPr>
        <w:t xml:space="preserve"> </w:t>
      </w:r>
      <w:r w:rsidRPr="00DA70C0">
        <w:rPr>
          <w:rFonts w:ascii="Cambria" w:hAnsi="Cambria"/>
          <w:spacing w:val="-7"/>
        </w:rPr>
        <w:t>həyata</w:t>
      </w:r>
      <w:r w:rsidRPr="00DA70C0">
        <w:rPr>
          <w:rFonts w:ascii="Cambria" w:hAnsi="Cambria"/>
          <w:spacing w:val="43"/>
        </w:rPr>
        <w:t xml:space="preserve"> </w:t>
      </w:r>
      <w:r w:rsidRPr="00DA70C0">
        <w:rPr>
          <w:rFonts w:ascii="Cambria" w:hAnsi="Cambria"/>
          <w:spacing w:val="-10"/>
        </w:rPr>
        <w:t>keçirilməsi</w:t>
      </w:r>
      <w:r w:rsidRPr="00DA70C0">
        <w:rPr>
          <w:rFonts w:ascii="Cambria" w:hAnsi="Cambria"/>
          <w:spacing w:val="8"/>
        </w:rPr>
        <w:t xml:space="preserve"> </w:t>
      </w:r>
      <w:r w:rsidRPr="00DA70C0">
        <w:rPr>
          <w:rFonts w:ascii="Cambria" w:hAnsi="Cambria"/>
          <w:spacing w:val="-9"/>
        </w:rPr>
        <w:t>üçün</w:t>
      </w:r>
      <w:r w:rsidRPr="00DA70C0">
        <w:rPr>
          <w:rFonts w:ascii="Cambria" w:hAnsi="Cambria"/>
          <w:spacing w:val="15"/>
        </w:rPr>
        <w:t xml:space="preserve"> </w:t>
      </w:r>
      <w:r w:rsidRPr="00DA70C0">
        <w:rPr>
          <w:rFonts w:ascii="Cambria" w:hAnsi="Cambria"/>
          <w:spacing w:val="-6"/>
        </w:rPr>
        <w:t>şərait</w:t>
      </w:r>
      <w:r w:rsidRPr="00DA70C0">
        <w:rPr>
          <w:rFonts w:ascii="Cambria" w:hAnsi="Cambria"/>
          <w:spacing w:val="23"/>
        </w:rPr>
        <w:t xml:space="preserve"> </w:t>
      </w:r>
      <w:r w:rsidRPr="00DA70C0">
        <w:rPr>
          <w:rFonts w:ascii="Cambria" w:hAnsi="Cambria"/>
          <w:spacing w:val="-8"/>
        </w:rPr>
        <w:t>və</w:t>
      </w:r>
      <w:r w:rsidRPr="00DA70C0">
        <w:rPr>
          <w:rFonts w:ascii="Cambria" w:hAnsi="Cambria"/>
        </w:rPr>
        <w:t xml:space="preserve"> </w:t>
      </w:r>
      <w:r w:rsidRPr="00DA70C0">
        <w:rPr>
          <w:rFonts w:ascii="Cambria" w:hAnsi="Cambria"/>
          <w:spacing w:val="29"/>
        </w:rPr>
        <w:t xml:space="preserve"> </w:t>
      </w:r>
      <w:r w:rsidRPr="00DA70C0">
        <w:rPr>
          <w:rFonts w:ascii="Cambria" w:hAnsi="Cambria"/>
          <w:spacing w:val="-15"/>
        </w:rPr>
        <w:t>mühitin</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10"/>
        </w:rPr>
        <w:t>yaradılmasıdır.</w:t>
      </w:r>
      <w:r w:rsidRPr="00DA70C0">
        <w:rPr>
          <w:rFonts w:ascii="Cambria" w:hAnsi="Cambria"/>
        </w:rPr>
        <w:t xml:space="preserve"> </w:t>
      </w:r>
      <w:r w:rsidRPr="00DA70C0">
        <w:rPr>
          <w:rFonts w:ascii="Cambria" w:hAnsi="Cambria"/>
          <w:spacing w:val="30"/>
        </w:rPr>
        <w:t xml:space="preserve"> </w:t>
      </w:r>
      <w:r w:rsidRPr="00DA70C0">
        <w:rPr>
          <w:rFonts w:ascii="Cambria" w:hAnsi="Cambria"/>
          <w:spacing w:val="-12"/>
        </w:rPr>
        <w:t>Bizneslə</w:t>
      </w:r>
      <w:r w:rsidRPr="00DA70C0">
        <w:rPr>
          <w:rFonts w:ascii="Cambria" w:hAnsi="Cambria"/>
        </w:rPr>
        <w:t xml:space="preserve"> </w:t>
      </w:r>
      <w:r w:rsidRPr="00DA70C0">
        <w:rPr>
          <w:rFonts w:ascii="Cambria" w:hAnsi="Cambria"/>
          <w:spacing w:val="28"/>
        </w:rPr>
        <w:t xml:space="preserve"> </w:t>
      </w:r>
      <w:r w:rsidRPr="00DA70C0">
        <w:rPr>
          <w:rFonts w:ascii="Cambria" w:hAnsi="Cambria"/>
          <w:spacing w:val="-12"/>
        </w:rPr>
        <w:t>elmi</w:t>
      </w:r>
      <w:r w:rsidRPr="00DA70C0">
        <w:rPr>
          <w:rFonts w:ascii="Cambria" w:hAnsi="Cambria"/>
          <w:spacing w:val="47"/>
        </w:rPr>
        <w:t xml:space="preserve"> </w:t>
      </w:r>
      <w:r w:rsidRPr="00DA70C0">
        <w:rPr>
          <w:rFonts w:ascii="Cambria" w:hAnsi="Cambria"/>
          <w:spacing w:val="-12"/>
        </w:rPr>
        <w:t>ixtiraların</w:t>
      </w:r>
      <w:r w:rsidRPr="00DA70C0">
        <w:rPr>
          <w:rFonts w:ascii="Cambria" w:hAnsi="Cambria"/>
          <w:spacing w:val="29"/>
        </w:rPr>
        <w:t xml:space="preserve"> </w:t>
      </w:r>
      <w:r w:rsidRPr="00DA70C0">
        <w:rPr>
          <w:rFonts w:ascii="Cambria" w:hAnsi="Cambria"/>
          <w:spacing w:val="-8"/>
        </w:rPr>
        <w:t>görüş</w:t>
      </w:r>
      <w:r w:rsidRPr="00DA70C0">
        <w:rPr>
          <w:rFonts w:ascii="Cambria" w:hAnsi="Cambria"/>
          <w:spacing w:val="41"/>
        </w:rPr>
        <w:t xml:space="preserve"> </w:t>
      </w:r>
      <w:r w:rsidRPr="00DA70C0">
        <w:rPr>
          <w:rFonts w:ascii="Cambria" w:hAnsi="Cambria"/>
          <w:spacing w:val="-4"/>
        </w:rPr>
        <w:t>nöqtəsi</w:t>
      </w:r>
      <w:r w:rsidRPr="00DA70C0">
        <w:rPr>
          <w:rFonts w:ascii="Cambria" w:hAnsi="Cambria"/>
          <w:spacing w:val="23"/>
        </w:rPr>
        <w:t xml:space="preserve"> </w:t>
      </w:r>
      <w:r w:rsidRPr="00DA70C0">
        <w:rPr>
          <w:rFonts w:ascii="Cambria" w:hAnsi="Cambria"/>
          <w:spacing w:val="-9"/>
        </w:rPr>
        <w:t>üçün</w:t>
      </w:r>
      <w:r w:rsidRPr="00DA70C0">
        <w:rPr>
          <w:rFonts w:ascii="Cambria" w:hAnsi="Cambria"/>
          <w:spacing w:val="31"/>
        </w:rPr>
        <w:t xml:space="preserve"> </w:t>
      </w:r>
      <w:r w:rsidRPr="00DA70C0">
        <w:rPr>
          <w:rFonts w:ascii="Cambria" w:hAnsi="Cambria"/>
          <w:spacing w:val="-1"/>
        </w:rPr>
        <w:t>ən</w:t>
      </w:r>
      <w:r w:rsidRPr="00DA70C0">
        <w:rPr>
          <w:rFonts w:ascii="Cambria" w:hAnsi="Cambria"/>
          <w:spacing w:val="29"/>
        </w:rPr>
        <w:t xml:space="preserve"> </w:t>
      </w:r>
      <w:r w:rsidRPr="00DA70C0">
        <w:rPr>
          <w:rFonts w:ascii="Cambria" w:hAnsi="Cambria"/>
          <w:spacing w:val="-13"/>
        </w:rPr>
        <w:t>münbit</w:t>
      </w:r>
      <w:r w:rsidRPr="00DA70C0">
        <w:rPr>
          <w:rFonts w:ascii="Cambria" w:hAnsi="Cambria"/>
          <w:spacing w:val="38"/>
        </w:rPr>
        <w:t xml:space="preserve"> </w:t>
      </w:r>
      <w:r w:rsidRPr="00DA70C0">
        <w:rPr>
          <w:rFonts w:ascii="Cambria" w:hAnsi="Cambria"/>
          <w:spacing w:val="-7"/>
        </w:rPr>
        <w:t>və</w:t>
      </w:r>
      <w:r w:rsidRPr="00DA70C0">
        <w:rPr>
          <w:rFonts w:ascii="Cambria" w:hAnsi="Cambria"/>
          <w:spacing w:val="43"/>
        </w:rPr>
        <w:t xml:space="preserve"> </w:t>
      </w:r>
      <w:r w:rsidRPr="00DA70C0">
        <w:rPr>
          <w:rFonts w:ascii="Cambria" w:hAnsi="Cambria"/>
          <w:spacing w:val="-14"/>
        </w:rPr>
        <w:t>müvafiq</w:t>
      </w:r>
      <w:r w:rsidRPr="00DA70C0">
        <w:rPr>
          <w:rFonts w:ascii="Cambria" w:hAnsi="Cambria"/>
          <w:spacing w:val="44"/>
        </w:rPr>
        <w:t xml:space="preserve"> </w:t>
      </w:r>
      <w:r w:rsidRPr="00DA70C0">
        <w:rPr>
          <w:rFonts w:ascii="Cambria" w:hAnsi="Cambria"/>
          <w:spacing w:val="-6"/>
        </w:rPr>
        <w:t>yer</w:t>
      </w:r>
      <w:r w:rsidRPr="00DA70C0">
        <w:rPr>
          <w:rFonts w:ascii="Cambria" w:hAnsi="Cambria"/>
          <w:spacing w:val="24"/>
        </w:rPr>
        <w:t xml:space="preserve"> </w:t>
      </w:r>
      <w:r w:rsidRPr="00DA70C0">
        <w:rPr>
          <w:rFonts w:ascii="Cambria" w:hAnsi="Cambria"/>
          <w:spacing w:val="-10"/>
        </w:rPr>
        <w:t>məhz</w:t>
      </w:r>
      <w:r w:rsidRPr="00DA70C0">
        <w:rPr>
          <w:rFonts w:ascii="Cambria" w:hAnsi="Cambria"/>
          <w:spacing w:val="13"/>
        </w:rPr>
        <w:t xml:space="preserve"> </w:t>
      </w:r>
      <w:r w:rsidRPr="00DA70C0">
        <w:rPr>
          <w:rFonts w:ascii="Cambria" w:hAnsi="Cambria"/>
          <w:spacing w:val="-11"/>
        </w:rPr>
        <w:t>universitet</w:t>
      </w:r>
      <w:r w:rsidRPr="00DA70C0">
        <w:rPr>
          <w:rFonts w:ascii="Cambria" w:hAnsi="Cambria"/>
          <w:spacing w:val="49"/>
        </w:rPr>
        <w:t xml:space="preserve"> </w:t>
      </w:r>
      <w:r w:rsidRPr="00DA70C0">
        <w:rPr>
          <w:rFonts w:ascii="Cambria" w:hAnsi="Cambria"/>
        </w:rPr>
        <w:t>o</w:t>
      </w:r>
      <w:r w:rsidRPr="00DA70C0">
        <w:rPr>
          <w:rFonts w:ascii="Cambria" w:hAnsi="Cambria"/>
          <w:spacing w:val="-22"/>
        </w:rPr>
        <w:t>lm</w:t>
      </w:r>
      <w:r w:rsidRPr="00DA70C0">
        <w:rPr>
          <w:rFonts w:ascii="Cambria" w:hAnsi="Cambria"/>
          <w:spacing w:val="-2"/>
        </w:rPr>
        <w:t>a</w:t>
      </w:r>
      <w:r w:rsidRPr="00DA70C0">
        <w:rPr>
          <w:rFonts w:ascii="Cambria" w:hAnsi="Cambria"/>
          <w:spacing w:val="-7"/>
        </w:rPr>
        <w:t>l</w:t>
      </w:r>
      <w:r w:rsidRPr="00DA70C0">
        <w:rPr>
          <w:rFonts w:ascii="Cambria" w:hAnsi="Cambria"/>
          <w:spacing w:val="-22"/>
        </w:rPr>
        <w:t>ı</w:t>
      </w:r>
      <w:r w:rsidRPr="00DA70C0">
        <w:rPr>
          <w:rFonts w:ascii="Cambria" w:hAnsi="Cambria"/>
          <w:spacing w:val="14"/>
        </w:rPr>
        <w:t>d</w:t>
      </w:r>
      <w:r w:rsidRPr="00DA70C0">
        <w:rPr>
          <w:rFonts w:ascii="Cambria" w:hAnsi="Cambria"/>
          <w:spacing w:val="-7"/>
        </w:rPr>
        <w:t>ı</w:t>
      </w:r>
      <w:r w:rsidRPr="00DA70C0">
        <w:rPr>
          <w:rFonts w:ascii="Cambria" w:hAnsi="Cambria"/>
          <w:spacing w:val="-6"/>
        </w:rPr>
        <w:t>r</w:t>
      </w:r>
      <w:r w:rsidRPr="00DA70C0">
        <w:rPr>
          <w:rFonts w:ascii="Cambria" w:hAnsi="Cambria"/>
        </w:rPr>
        <w:t>.</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eastAsia="Cambria" w:hAnsi="Cambria" w:cs="Cambria"/>
          <w:spacing w:val="-3"/>
        </w:rPr>
        <w:t>Bilikl</w:t>
      </w:r>
      <w:r w:rsidRPr="00DA70C0">
        <w:rPr>
          <w:rFonts w:ascii="Cambria" w:hAnsi="Cambria"/>
          <w:spacing w:val="-3"/>
        </w:rPr>
        <w:t>ə</w:t>
      </w:r>
      <w:r w:rsidRPr="00DA70C0">
        <w:rPr>
          <w:rFonts w:ascii="Cambria" w:eastAsia="Cambria" w:hAnsi="Cambria" w:cs="Cambria"/>
          <w:spacing w:val="-3"/>
        </w:rPr>
        <w:t>r</w:t>
      </w:r>
      <w:r w:rsidRPr="00DA70C0">
        <w:rPr>
          <w:rFonts w:ascii="Cambria" w:hAnsi="Cambria"/>
          <w:spacing w:val="-3"/>
        </w:rPr>
        <w:t>ə</w:t>
      </w:r>
      <w:r w:rsidRPr="00DA70C0">
        <w:rPr>
          <w:rFonts w:ascii="Cambria" w:hAnsi="Cambria"/>
          <w:spacing w:val="33"/>
        </w:rPr>
        <w:t xml:space="preserve"> </w:t>
      </w:r>
      <w:r w:rsidRPr="00DA70C0">
        <w:rPr>
          <w:rFonts w:ascii="Cambria" w:hAnsi="Cambria"/>
        </w:rPr>
        <w:t>ə</w:t>
      </w:r>
      <w:r w:rsidRPr="00DA70C0">
        <w:rPr>
          <w:rFonts w:ascii="Cambria" w:eastAsia="Cambria" w:hAnsi="Cambria" w:cs="Cambria"/>
        </w:rPr>
        <w:t>saslanan</w:t>
      </w:r>
      <w:r w:rsidRPr="00DA70C0">
        <w:rPr>
          <w:rFonts w:ascii="Cambria" w:eastAsia="Cambria" w:hAnsi="Cambria" w:cs="Cambria"/>
          <w:spacing w:val="32"/>
        </w:rPr>
        <w:t xml:space="preserve"> </w:t>
      </w:r>
      <w:r w:rsidRPr="00DA70C0">
        <w:rPr>
          <w:rFonts w:ascii="Cambria" w:eastAsia="Cambria" w:hAnsi="Cambria" w:cs="Cambria"/>
          <w:spacing w:val="-2"/>
        </w:rPr>
        <w:t>iqtisadiyyatda</w:t>
      </w:r>
      <w:r w:rsidRPr="00DA70C0">
        <w:rPr>
          <w:rFonts w:ascii="Cambria" w:eastAsia="Cambria" w:hAnsi="Cambria" w:cs="Cambria"/>
          <w:spacing w:val="35"/>
        </w:rPr>
        <w:t xml:space="preserve"> </w:t>
      </w:r>
      <w:r w:rsidRPr="00DA70C0">
        <w:rPr>
          <w:rFonts w:ascii="Cambria" w:eastAsia="Cambria" w:hAnsi="Cambria" w:cs="Cambria"/>
          <w:spacing w:val="-1"/>
        </w:rPr>
        <w:t>universitetl</w:t>
      </w:r>
      <w:r w:rsidRPr="00DA70C0">
        <w:rPr>
          <w:rFonts w:ascii="Cambria" w:hAnsi="Cambria"/>
          <w:spacing w:val="-1"/>
        </w:rPr>
        <w:t>ə</w:t>
      </w:r>
      <w:r w:rsidRPr="00DA70C0">
        <w:rPr>
          <w:rFonts w:ascii="Cambria" w:eastAsia="Cambria" w:hAnsi="Cambria" w:cs="Cambria"/>
          <w:spacing w:val="-1"/>
        </w:rPr>
        <w:t>r</w:t>
      </w:r>
      <w:r w:rsidRPr="00DA70C0">
        <w:rPr>
          <w:rFonts w:ascii="Cambria" w:eastAsia="Cambria" w:hAnsi="Cambria" w:cs="Cambria"/>
          <w:spacing w:val="38"/>
        </w:rPr>
        <w:t xml:space="preserve"> </w:t>
      </w:r>
      <w:r w:rsidRPr="00DA70C0">
        <w:rPr>
          <w:rFonts w:ascii="Cambria" w:hAnsi="Cambria"/>
        </w:rPr>
        <w:t>–</w:t>
      </w:r>
      <w:r w:rsidRPr="00DA70C0">
        <w:rPr>
          <w:rFonts w:ascii="Cambria" w:hAnsi="Cambria"/>
          <w:spacing w:val="18"/>
        </w:rPr>
        <w:t xml:space="preserve"> </w:t>
      </w:r>
      <w:r w:rsidRPr="00DA70C0">
        <w:rPr>
          <w:rFonts w:ascii="Cambria" w:eastAsia="Cambria" w:hAnsi="Cambria" w:cs="Cambria"/>
          <w:spacing w:val="-3"/>
        </w:rPr>
        <w:t>t</w:t>
      </w:r>
      <w:r w:rsidRPr="00DA70C0">
        <w:rPr>
          <w:rFonts w:ascii="Cambria" w:hAnsi="Cambria"/>
          <w:spacing w:val="-3"/>
        </w:rPr>
        <w:t>ə</w:t>
      </w:r>
      <w:r w:rsidRPr="00DA70C0">
        <w:rPr>
          <w:rFonts w:ascii="Cambria" w:eastAsia="Cambria" w:hAnsi="Cambria" w:cs="Cambria"/>
          <w:spacing w:val="-3"/>
        </w:rPr>
        <w:t>hsil,</w:t>
      </w:r>
      <w:r w:rsidRPr="00DA70C0">
        <w:rPr>
          <w:rFonts w:ascii="Cambria" w:eastAsia="Cambria" w:hAnsi="Cambria" w:cs="Cambria"/>
          <w:spacing w:val="14"/>
        </w:rPr>
        <w:t xml:space="preserve"> </w:t>
      </w:r>
      <w:r w:rsidRPr="00DA70C0">
        <w:rPr>
          <w:rFonts w:ascii="Cambria" w:eastAsia="Cambria" w:hAnsi="Cambria" w:cs="Cambria"/>
          <w:spacing w:val="-1"/>
        </w:rPr>
        <w:t>t</w:t>
      </w:r>
      <w:r w:rsidRPr="00DA70C0">
        <w:rPr>
          <w:rFonts w:ascii="Cambria" w:hAnsi="Cambria"/>
          <w:spacing w:val="-1"/>
        </w:rPr>
        <w:t>ə</w:t>
      </w:r>
      <w:r w:rsidRPr="00DA70C0">
        <w:rPr>
          <w:rFonts w:ascii="Cambria" w:eastAsia="Cambria" w:hAnsi="Cambria" w:cs="Cambria"/>
          <w:spacing w:val="-1"/>
        </w:rPr>
        <w:t>dqiqat</w:t>
      </w:r>
      <w:r w:rsidRPr="00DA70C0">
        <w:rPr>
          <w:rFonts w:ascii="Cambria" w:eastAsia="Cambria" w:hAnsi="Cambria" w:cs="Cambria"/>
          <w:spacing w:val="40"/>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hAnsi="Cambria"/>
          <w:spacing w:val="36"/>
        </w:rPr>
        <w:t xml:space="preserve"> </w:t>
      </w:r>
      <w:r w:rsidRPr="00DA70C0">
        <w:rPr>
          <w:rFonts w:ascii="Cambria" w:eastAsia="Cambria" w:hAnsi="Cambria" w:cs="Cambria"/>
          <w:spacing w:val="-3"/>
        </w:rPr>
        <w:t>bilikl</w:t>
      </w:r>
      <w:r w:rsidRPr="00DA70C0">
        <w:rPr>
          <w:rFonts w:ascii="Cambria" w:hAnsi="Cambria"/>
          <w:spacing w:val="-3"/>
        </w:rPr>
        <w:t>ərin</w:t>
      </w:r>
      <w:r w:rsidRPr="00DA70C0">
        <w:rPr>
          <w:rFonts w:ascii="Cambria" w:hAnsi="Cambria"/>
          <w:spacing w:val="36"/>
        </w:rPr>
        <w:t xml:space="preserve"> </w:t>
      </w:r>
      <w:r w:rsidRPr="00DA70C0">
        <w:rPr>
          <w:rFonts w:ascii="Cambria" w:hAnsi="Cambria"/>
          <w:spacing w:val="-1"/>
        </w:rPr>
        <w:t>kommersiyalaşması</w:t>
      </w:r>
      <w:r w:rsidRPr="00DA70C0">
        <w:rPr>
          <w:rFonts w:ascii="Cambria" w:hAnsi="Cambria"/>
          <w:spacing w:val="14"/>
        </w:rPr>
        <w:t xml:space="preserve"> </w:t>
      </w:r>
      <w:r w:rsidRPr="00DA70C0">
        <w:rPr>
          <w:rFonts w:ascii="Cambria" w:hAnsi="Cambria"/>
          <w:spacing w:val="-2"/>
        </w:rPr>
        <w:t>missiyasına</w:t>
      </w:r>
      <w:r w:rsidRPr="00DA70C0">
        <w:rPr>
          <w:rFonts w:ascii="Cambria" w:hAnsi="Cambria"/>
          <w:spacing w:val="23"/>
        </w:rPr>
        <w:t xml:space="preserve"> </w:t>
      </w:r>
      <w:r w:rsidRPr="00DA70C0">
        <w:rPr>
          <w:rFonts w:ascii="Cambria" w:hAnsi="Cambria"/>
        </w:rPr>
        <w:t>uyğun</w:t>
      </w:r>
      <w:r w:rsidRPr="00DA70C0">
        <w:rPr>
          <w:rFonts w:ascii="Cambria" w:hAnsi="Cambria"/>
          <w:spacing w:val="21"/>
        </w:rPr>
        <w:t xml:space="preserve"> </w:t>
      </w:r>
      <w:r w:rsidRPr="00DA70C0">
        <w:rPr>
          <w:rFonts w:ascii="Cambria" w:hAnsi="Cambria"/>
        </w:rPr>
        <w:t>fə</w:t>
      </w:r>
      <w:r w:rsidRPr="00DA70C0">
        <w:rPr>
          <w:rFonts w:ascii="Cambria" w:eastAsia="Cambria" w:hAnsi="Cambria" w:cs="Cambria"/>
        </w:rPr>
        <w:t>aliyy</w:t>
      </w:r>
      <w:r w:rsidRPr="00DA70C0">
        <w:rPr>
          <w:rFonts w:ascii="Cambria" w:hAnsi="Cambria"/>
        </w:rPr>
        <w:t>ət</w:t>
      </w:r>
      <w:r w:rsidRPr="00DA70C0">
        <w:rPr>
          <w:rFonts w:ascii="Cambria" w:hAnsi="Cambria"/>
          <w:spacing w:val="15"/>
        </w:rPr>
        <w:t xml:space="preserve"> </w:t>
      </w:r>
      <w:r w:rsidRPr="00DA70C0">
        <w:rPr>
          <w:rFonts w:ascii="Cambria" w:hAnsi="Cambria"/>
        </w:rPr>
        <w:t>çevrə</w:t>
      </w:r>
      <w:r w:rsidRPr="00DA70C0">
        <w:rPr>
          <w:rFonts w:ascii="Cambria" w:eastAsia="Cambria" w:hAnsi="Cambria" w:cs="Cambria"/>
        </w:rPr>
        <w:t>sin</w:t>
      </w:r>
      <w:r w:rsidRPr="00DA70C0">
        <w:rPr>
          <w:rFonts w:ascii="Cambria" w:hAnsi="Cambria"/>
        </w:rPr>
        <w:t>ə</w:t>
      </w:r>
      <w:r w:rsidRPr="00DA70C0">
        <w:rPr>
          <w:rFonts w:ascii="Cambria" w:hAnsi="Cambria"/>
          <w:spacing w:val="28"/>
        </w:rPr>
        <w:t xml:space="preserve"> </w:t>
      </w:r>
      <w:r w:rsidRPr="00DA70C0">
        <w:rPr>
          <w:rFonts w:ascii="Cambria" w:eastAsia="Cambria" w:hAnsi="Cambria" w:cs="Cambria"/>
          <w:spacing w:val="-4"/>
        </w:rPr>
        <w:t>mal</w:t>
      </w:r>
      <w:r w:rsidRPr="00DA70C0">
        <w:rPr>
          <w:rFonts w:ascii="Cambria" w:eastAsia="Cambria" w:hAnsi="Cambria" w:cs="Cambria"/>
          <w:spacing w:val="-5"/>
        </w:rPr>
        <w:t>i</w:t>
      </w:r>
      <w:r w:rsidRPr="00DA70C0">
        <w:rPr>
          <w:rFonts w:ascii="Cambria" w:eastAsia="Cambria" w:hAnsi="Cambria" w:cs="Cambria"/>
          <w:spacing w:val="-4"/>
        </w:rPr>
        <w:t>k</w:t>
      </w:r>
      <w:r w:rsidRPr="00DA70C0">
        <w:rPr>
          <w:rFonts w:ascii="Cambria" w:eastAsia="Cambria" w:hAnsi="Cambria" w:cs="Cambria"/>
          <w:spacing w:val="14"/>
        </w:rPr>
        <w:t xml:space="preserve"> </w:t>
      </w:r>
      <w:r w:rsidRPr="00DA70C0">
        <w:rPr>
          <w:rFonts w:ascii="Cambria" w:eastAsia="Cambria" w:hAnsi="Cambria" w:cs="Cambria"/>
          <w:spacing w:val="2"/>
        </w:rPr>
        <w:t>olur.</w:t>
      </w:r>
    </w:p>
    <w:p w:rsidR="00DA70C0" w:rsidRPr="00144B4F" w:rsidRDefault="00DA70C0" w:rsidP="0001705C">
      <w:pPr>
        <w:spacing w:after="0" w:line="276" w:lineRule="auto"/>
        <w:ind w:firstLine="567"/>
        <w:rPr>
          <w:rFonts w:ascii="Cambria" w:eastAsia="Cambria" w:hAnsi="Cambria" w:cs="Cambria"/>
          <w:sz w:val="24"/>
          <w:szCs w:val="24"/>
          <w:lang w:val="tr-TR"/>
        </w:rPr>
      </w:pPr>
    </w:p>
    <w:p w:rsidR="00DA70C0" w:rsidRPr="00DA70C0" w:rsidRDefault="00DA70C0" w:rsidP="0001705C">
      <w:pPr>
        <w:pStyle w:val="3"/>
        <w:spacing w:before="0" w:line="276" w:lineRule="auto"/>
        <w:ind w:firstLine="567"/>
        <w:rPr>
          <w:rFonts w:ascii="Cambria" w:hAnsi="Cambria"/>
          <w:b/>
          <w:bCs/>
          <w:color w:val="auto"/>
        </w:rPr>
      </w:pPr>
      <w:r w:rsidRPr="00DA70C0">
        <w:rPr>
          <w:rFonts w:ascii="Cambria" w:hAnsi="Cambria"/>
          <w:b/>
          <w:color w:val="auto"/>
          <w:spacing w:val="-2"/>
        </w:rPr>
        <w:t>Universitetlərin</w:t>
      </w:r>
      <w:r w:rsidRPr="00DA70C0">
        <w:rPr>
          <w:rFonts w:ascii="Cambria" w:hAnsi="Cambria"/>
          <w:b/>
          <w:color w:val="auto"/>
          <w:spacing w:val="20"/>
        </w:rPr>
        <w:t xml:space="preserve"> </w:t>
      </w:r>
      <w:r w:rsidRPr="00DA70C0">
        <w:rPr>
          <w:rFonts w:ascii="Cambria" w:hAnsi="Cambria"/>
          <w:b/>
          <w:color w:val="auto"/>
          <w:spacing w:val="-3"/>
        </w:rPr>
        <w:t>missiyası</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3"/>
        </w:rPr>
        <w:t>Biliklərə</w:t>
      </w:r>
      <w:r w:rsidRPr="00DA70C0">
        <w:rPr>
          <w:rFonts w:ascii="Cambria" w:hAnsi="Cambria"/>
          <w:spacing w:val="36"/>
        </w:rPr>
        <w:t xml:space="preserve"> </w:t>
      </w:r>
      <w:r w:rsidRPr="00DA70C0">
        <w:rPr>
          <w:rFonts w:ascii="Cambria" w:hAnsi="Cambria"/>
        </w:rPr>
        <w:t>əsaslanan</w:t>
      </w:r>
      <w:r w:rsidRPr="00DA70C0">
        <w:rPr>
          <w:rFonts w:ascii="Cambria" w:hAnsi="Cambria"/>
          <w:spacing w:val="36"/>
        </w:rPr>
        <w:t xml:space="preserve"> </w:t>
      </w:r>
      <w:r w:rsidRPr="00DA70C0">
        <w:rPr>
          <w:rFonts w:ascii="Cambria" w:hAnsi="Cambria"/>
          <w:spacing w:val="-1"/>
        </w:rPr>
        <w:t>innovasiya</w:t>
      </w:r>
      <w:r w:rsidRPr="00DA70C0">
        <w:rPr>
          <w:rFonts w:ascii="Cambria" w:hAnsi="Cambria"/>
          <w:spacing w:val="37"/>
        </w:rPr>
        <w:t xml:space="preserve"> </w:t>
      </w:r>
      <w:r w:rsidRPr="00DA70C0">
        <w:rPr>
          <w:rFonts w:ascii="Cambria" w:hAnsi="Cambria"/>
          <w:spacing w:val="-1"/>
        </w:rPr>
        <w:t>yönümlü</w:t>
      </w:r>
      <w:r w:rsidRPr="00DA70C0">
        <w:rPr>
          <w:rFonts w:ascii="Cambria" w:hAnsi="Cambria"/>
          <w:spacing w:val="37"/>
        </w:rPr>
        <w:t xml:space="preserve"> </w:t>
      </w:r>
      <w:r w:rsidRPr="00DA70C0">
        <w:rPr>
          <w:rFonts w:ascii="Cambria" w:hAnsi="Cambria"/>
          <w:spacing w:val="-1"/>
        </w:rPr>
        <w:t>Universitet-</w:t>
      </w:r>
      <w:r w:rsidRPr="00DA70C0">
        <w:rPr>
          <w:rFonts w:ascii="Cambria" w:hAnsi="Cambria"/>
          <w:spacing w:val="6"/>
        </w:rPr>
        <w:t xml:space="preserve"> </w:t>
      </w:r>
      <w:r w:rsidRPr="00DA70C0">
        <w:rPr>
          <w:rFonts w:ascii="Cambria" w:hAnsi="Cambria"/>
          <w:spacing w:val="-1"/>
        </w:rPr>
        <w:t>universitet</w:t>
      </w:r>
      <w:r w:rsidRPr="00DA70C0">
        <w:rPr>
          <w:rFonts w:ascii="Cambria" w:hAnsi="Cambria"/>
          <w:spacing w:val="34"/>
        </w:rPr>
        <w:t xml:space="preserve"> </w:t>
      </w:r>
      <w:r w:rsidRPr="00DA70C0">
        <w:rPr>
          <w:rFonts w:ascii="Cambria" w:hAnsi="Cambria"/>
          <w:spacing w:val="-1"/>
        </w:rPr>
        <w:t>və</w:t>
      </w:r>
      <w:r w:rsidRPr="00DA70C0">
        <w:rPr>
          <w:rFonts w:ascii="Cambria" w:hAnsi="Cambria"/>
          <w:spacing w:val="7"/>
        </w:rPr>
        <w:t xml:space="preserve"> </w:t>
      </w:r>
      <w:r w:rsidRPr="00DA70C0">
        <w:rPr>
          <w:rFonts w:ascii="Cambria" w:hAnsi="Cambria"/>
          <w:spacing w:val="-2"/>
        </w:rPr>
        <w:t>biznes</w:t>
      </w:r>
      <w:r w:rsidRPr="00DA70C0">
        <w:rPr>
          <w:rFonts w:ascii="Cambria" w:hAnsi="Cambria"/>
          <w:spacing w:val="9"/>
        </w:rPr>
        <w:t xml:space="preserve"> </w:t>
      </w:r>
      <w:r w:rsidRPr="00DA70C0">
        <w:rPr>
          <w:rFonts w:ascii="Cambria" w:hAnsi="Cambria"/>
          <w:spacing w:val="-2"/>
        </w:rPr>
        <w:t>əməkdaşlıq</w:t>
      </w:r>
      <w:r w:rsidRPr="00DA70C0">
        <w:rPr>
          <w:rFonts w:ascii="Cambria" w:hAnsi="Cambria"/>
          <w:spacing w:val="9"/>
        </w:rPr>
        <w:t xml:space="preserve"> </w:t>
      </w:r>
      <w:r w:rsidRPr="00DA70C0">
        <w:rPr>
          <w:rFonts w:ascii="Cambria" w:hAnsi="Cambria"/>
          <w:spacing w:val="-4"/>
        </w:rPr>
        <w:t>tipli</w:t>
      </w:r>
      <w:r w:rsidRPr="00DA70C0">
        <w:rPr>
          <w:rFonts w:ascii="Cambria" w:hAnsi="Cambria"/>
          <w:spacing w:val="50"/>
        </w:rPr>
        <w:t xml:space="preserve"> </w:t>
      </w:r>
      <w:r w:rsidRPr="00DA70C0">
        <w:rPr>
          <w:rFonts w:ascii="Cambria" w:hAnsi="Cambria"/>
          <w:spacing w:val="-2"/>
        </w:rPr>
        <w:t>təşkilatlar,</w:t>
      </w:r>
      <w:r w:rsidRPr="00DA70C0">
        <w:rPr>
          <w:rFonts w:ascii="Cambria" w:hAnsi="Cambria"/>
          <w:spacing w:val="39"/>
        </w:rPr>
        <w:t xml:space="preserve"> </w:t>
      </w:r>
      <w:r w:rsidRPr="00DA70C0">
        <w:rPr>
          <w:rFonts w:ascii="Cambria" w:hAnsi="Cambria"/>
          <w:spacing w:val="-3"/>
        </w:rPr>
        <w:t>elmi</w:t>
      </w:r>
      <w:r w:rsidRPr="00DA70C0">
        <w:rPr>
          <w:rFonts w:ascii="Cambria" w:hAnsi="Cambria"/>
          <w:spacing w:val="36"/>
        </w:rPr>
        <w:t xml:space="preserve"> </w:t>
      </w:r>
      <w:r w:rsidRPr="00DA70C0">
        <w:rPr>
          <w:rFonts w:ascii="Cambria" w:hAnsi="Cambria"/>
          <w:spacing w:val="-1"/>
        </w:rPr>
        <w:t>tədqiqatların,</w:t>
      </w:r>
      <w:r w:rsidRPr="00DA70C0">
        <w:rPr>
          <w:rFonts w:ascii="Cambria" w:hAnsi="Cambria"/>
          <w:spacing w:val="39"/>
        </w:rPr>
        <w:t xml:space="preserve"> </w:t>
      </w:r>
      <w:r w:rsidRPr="00DA70C0">
        <w:rPr>
          <w:rFonts w:ascii="Cambria" w:hAnsi="Cambria"/>
          <w:spacing w:val="-3"/>
        </w:rPr>
        <w:t>biliklərin</w:t>
      </w:r>
      <w:r w:rsidRPr="00DA70C0">
        <w:rPr>
          <w:rFonts w:ascii="Cambria" w:hAnsi="Cambria"/>
          <w:spacing w:val="35"/>
        </w:rPr>
        <w:t xml:space="preserve"> </w:t>
      </w:r>
      <w:r w:rsidRPr="00DA70C0">
        <w:rPr>
          <w:rFonts w:ascii="Cambria" w:hAnsi="Cambria"/>
          <w:spacing w:val="-2"/>
        </w:rPr>
        <w:t>kommersiyalaşdırılması</w:t>
      </w:r>
      <w:r w:rsidRPr="00DA70C0">
        <w:rPr>
          <w:rFonts w:ascii="Cambria" w:hAnsi="Cambria"/>
          <w:spacing w:val="16"/>
        </w:rPr>
        <w:t xml:space="preserve"> </w:t>
      </w:r>
      <w:r w:rsidRPr="00DA70C0">
        <w:rPr>
          <w:rFonts w:ascii="Cambria" w:hAnsi="Cambria"/>
          <w:spacing w:val="-2"/>
        </w:rPr>
        <w:t>təmin</w:t>
      </w:r>
      <w:r w:rsidRPr="00DA70C0">
        <w:rPr>
          <w:rFonts w:ascii="Cambria" w:hAnsi="Cambria"/>
          <w:spacing w:val="8"/>
        </w:rPr>
        <w:t xml:space="preserve"> </w:t>
      </w:r>
      <w:r w:rsidRPr="00DA70C0">
        <w:rPr>
          <w:rFonts w:ascii="Cambria" w:hAnsi="Cambria"/>
          <w:spacing w:val="1"/>
        </w:rPr>
        <w:t>olunur.</w:t>
      </w:r>
      <w:r w:rsidRPr="00DA70C0">
        <w:rPr>
          <w:rFonts w:ascii="Cambria" w:hAnsi="Cambria"/>
          <w:spacing w:val="4"/>
        </w:rPr>
        <w:t xml:space="preserve"> </w:t>
      </w:r>
      <w:r w:rsidRPr="00DA70C0">
        <w:rPr>
          <w:rFonts w:ascii="Cambria" w:hAnsi="Cambria"/>
          <w:spacing w:val="-2"/>
        </w:rPr>
        <w:t>Təhsil-elm-innovasiya</w:t>
      </w:r>
      <w:r w:rsidRPr="00DA70C0">
        <w:rPr>
          <w:rFonts w:ascii="Cambria" w:hAnsi="Cambria"/>
          <w:spacing w:val="50"/>
        </w:rPr>
        <w:t xml:space="preserve"> </w:t>
      </w:r>
      <w:r w:rsidRPr="00DA70C0">
        <w:rPr>
          <w:rFonts w:ascii="Cambria" w:hAnsi="Cambria"/>
        </w:rPr>
        <w:t>üçbucağında</w:t>
      </w:r>
      <w:r w:rsidRPr="00DA70C0">
        <w:rPr>
          <w:rFonts w:ascii="Cambria" w:hAnsi="Cambria"/>
          <w:spacing w:val="20"/>
        </w:rPr>
        <w:t xml:space="preserve"> </w:t>
      </w:r>
      <w:r w:rsidRPr="00DA70C0">
        <w:rPr>
          <w:rFonts w:ascii="Cambria" w:hAnsi="Cambria"/>
          <w:spacing w:val="-2"/>
        </w:rPr>
        <w:t>elm</w:t>
      </w:r>
      <w:r w:rsidRPr="00DA70C0">
        <w:rPr>
          <w:rFonts w:ascii="Cambria" w:hAnsi="Cambria"/>
        </w:rPr>
        <w:t xml:space="preserve"> </w:t>
      </w:r>
      <w:r w:rsidRPr="00DA70C0">
        <w:rPr>
          <w:rFonts w:ascii="Cambria" w:hAnsi="Cambria"/>
          <w:spacing w:val="-1"/>
        </w:rPr>
        <w:t>mərkəzi</w:t>
      </w:r>
      <w:r w:rsidRPr="00DA70C0">
        <w:rPr>
          <w:rFonts w:ascii="Cambria" w:hAnsi="Cambria"/>
          <w:spacing w:val="-2"/>
        </w:rPr>
        <w:t xml:space="preserve"> </w:t>
      </w:r>
      <w:r w:rsidRPr="00DA70C0">
        <w:rPr>
          <w:rFonts w:ascii="Cambria" w:hAnsi="Cambria"/>
          <w:spacing w:val="-3"/>
        </w:rPr>
        <w:t>sistemini</w:t>
      </w:r>
      <w:r w:rsidRPr="00DA70C0">
        <w:rPr>
          <w:rFonts w:ascii="Cambria" w:hAnsi="Cambria"/>
          <w:spacing w:val="-2"/>
        </w:rPr>
        <w:t xml:space="preserve"> </w:t>
      </w:r>
      <w:r w:rsidRPr="00DA70C0">
        <w:rPr>
          <w:rFonts w:ascii="Cambria" w:hAnsi="Cambria"/>
          <w:spacing w:val="-3"/>
        </w:rPr>
        <w:t>təşkil</w:t>
      </w:r>
      <w:r w:rsidRPr="00DA70C0">
        <w:rPr>
          <w:rFonts w:ascii="Cambria" w:hAnsi="Cambria"/>
          <w:spacing w:val="-1"/>
        </w:rPr>
        <w:t xml:space="preserve"> edir</w:t>
      </w:r>
      <w:r w:rsidRPr="00DA70C0">
        <w:rPr>
          <w:rFonts w:ascii="Cambria" w:hAnsi="Cambria"/>
          <w:spacing w:val="9"/>
        </w:rPr>
        <w:t xml:space="preserve"> </w:t>
      </w:r>
      <w:r w:rsidRPr="00DA70C0">
        <w:rPr>
          <w:rFonts w:ascii="Cambria" w:hAnsi="Cambria"/>
        </w:rPr>
        <w:t>və</w:t>
      </w:r>
      <w:r w:rsidRPr="00DA70C0">
        <w:rPr>
          <w:rFonts w:ascii="Cambria" w:hAnsi="Cambria"/>
          <w:spacing w:val="6"/>
        </w:rPr>
        <w:t xml:space="preserve"> </w:t>
      </w:r>
      <w:r w:rsidRPr="00DA70C0">
        <w:rPr>
          <w:rFonts w:ascii="Cambria" w:hAnsi="Cambria"/>
          <w:spacing w:val="-3"/>
        </w:rPr>
        <w:t>elmi</w:t>
      </w:r>
      <w:r w:rsidRPr="00DA70C0">
        <w:rPr>
          <w:rFonts w:ascii="Cambria" w:hAnsi="Cambria"/>
          <w:spacing w:val="-2"/>
        </w:rPr>
        <w:t xml:space="preserve"> </w:t>
      </w:r>
      <w:r w:rsidRPr="00DA70C0">
        <w:rPr>
          <w:rFonts w:ascii="Cambria" w:hAnsi="Cambria"/>
          <w:spacing w:val="-3"/>
        </w:rPr>
        <w:t>fəaliyyətin</w:t>
      </w:r>
      <w:r w:rsidRPr="00DA70C0">
        <w:rPr>
          <w:rFonts w:ascii="Cambria" w:hAnsi="Cambria"/>
          <w:spacing w:val="5"/>
        </w:rPr>
        <w:t xml:space="preserve"> </w:t>
      </w:r>
      <w:r w:rsidRPr="00DA70C0">
        <w:rPr>
          <w:rFonts w:ascii="Cambria" w:hAnsi="Cambria"/>
          <w:spacing w:val="1"/>
        </w:rPr>
        <w:t>formal</w:t>
      </w:r>
      <w:r w:rsidRPr="00DA70C0">
        <w:rPr>
          <w:rFonts w:ascii="Cambria" w:hAnsi="Cambria"/>
          <w:spacing w:val="66"/>
        </w:rPr>
        <w:t xml:space="preserve"> </w:t>
      </w:r>
      <w:r w:rsidRPr="00DA70C0">
        <w:rPr>
          <w:rFonts w:ascii="Cambria" w:hAnsi="Cambria"/>
          <w:spacing w:val="1"/>
        </w:rPr>
        <w:t>xarakterdən</w:t>
      </w:r>
      <w:r w:rsidRPr="00DA70C0">
        <w:rPr>
          <w:rFonts w:ascii="Cambria" w:hAnsi="Cambria"/>
          <w:spacing w:val="45"/>
        </w:rPr>
        <w:t xml:space="preserve"> </w:t>
      </w:r>
      <w:r w:rsidRPr="00DA70C0">
        <w:rPr>
          <w:rFonts w:ascii="Cambria" w:hAnsi="Cambria"/>
        </w:rPr>
        <w:t>və</w:t>
      </w:r>
      <w:r w:rsidRPr="00DA70C0">
        <w:rPr>
          <w:rFonts w:ascii="Cambria" w:hAnsi="Cambria"/>
          <w:spacing w:val="42"/>
        </w:rPr>
        <w:t xml:space="preserve"> </w:t>
      </w:r>
      <w:r w:rsidRPr="00DA70C0">
        <w:rPr>
          <w:rFonts w:ascii="Cambria" w:hAnsi="Cambria"/>
          <w:spacing w:val="1"/>
        </w:rPr>
        <w:t>mücərrəd</w:t>
      </w:r>
      <w:r w:rsidRPr="00DA70C0">
        <w:rPr>
          <w:rFonts w:ascii="Cambria" w:hAnsi="Cambria"/>
          <w:spacing w:val="42"/>
        </w:rPr>
        <w:t xml:space="preserve"> </w:t>
      </w:r>
      <w:r w:rsidRPr="00DA70C0">
        <w:rPr>
          <w:rFonts w:ascii="Cambria" w:hAnsi="Cambria"/>
          <w:spacing w:val="-1"/>
        </w:rPr>
        <w:t>məzmundan</w:t>
      </w:r>
      <w:r w:rsidRPr="00DA70C0">
        <w:rPr>
          <w:rFonts w:ascii="Cambria" w:hAnsi="Cambria"/>
          <w:spacing w:val="42"/>
        </w:rPr>
        <w:t xml:space="preserve"> </w:t>
      </w:r>
      <w:r w:rsidRPr="00DA70C0">
        <w:rPr>
          <w:rFonts w:ascii="Cambria" w:hAnsi="Cambria"/>
          <w:spacing w:val="-2"/>
        </w:rPr>
        <w:t>xilas</w:t>
      </w:r>
      <w:r w:rsidRPr="00DA70C0">
        <w:rPr>
          <w:rFonts w:ascii="Cambria" w:hAnsi="Cambria"/>
          <w:spacing w:val="43"/>
        </w:rPr>
        <w:t xml:space="preserve"> </w:t>
      </w:r>
      <w:r w:rsidRPr="00DA70C0">
        <w:rPr>
          <w:rFonts w:ascii="Cambria" w:hAnsi="Cambria"/>
          <w:spacing w:val="-2"/>
        </w:rPr>
        <w:t>edilməsini,</w:t>
      </w:r>
      <w:r w:rsidRPr="00DA70C0">
        <w:rPr>
          <w:rFonts w:ascii="Cambria" w:hAnsi="Cambria"/>
          <w:spacing w:val="37"/>
        </w:rPr>
        <w:t xml:space="preserve"> </w:t>
      </w:r>
      <w:r w:rsidRPr="00DA70C0">
        <w:rPr>
          <w:rFonts w:ascii="Cambria" w:hAnsi="Cambria"/>
          <w:spacing w:val="-1"/>
        </w:rPr>
        <w:t>eləcə</w:t>
      </w:r>
      <w:r w:rsidRPr="00DA70C0">
        <w:rPr>
          <w:rFonts w:ascii="Cambria" w:hAnsi="Cambria"/>
          <w:spacing w:val="42"/>
        </w:rPr>
        <w:t xml:space="preserve"> </w:t>
      </w:r>
      <w:r w:rsidRPr="00DA70C0">
        <w:rPr>
          <w:rFonts w:ascii="Cambria" w:hAnsi="Cambria"/>
        </w:rPr>
        <w:t>də</w:t>
      </w:r>
      <w:r w:rsidRPr="00DA70C0">
        <w:rPr>
          <w:rFonts w:ascii="Cambria" w:hAnsi="Cambria"/>
          <w:spacing w:val="28"/>
        </w:rPr>
        <w:t xml:space="preserve"> </w:t>
      </w:r>
      <w:r w:rsidRPr="00DA70C0">
        <w:rPr>
          <w:rFonts w:ascii="Cambria" w:hAnsi="Cambria"/>
          <w:spacing w:val="-1"/>
        </w:rPr>
        <w:t>universitetlərdə</w:t>
      </w:r>
      <w:r w:rsidRPr="00DA70C0">
        <w:rPr>
          <w:rFonts w:ascii="Cambria" w:hAnsi="Cambria"/>
          <w:spacing w:val="38"/>
        </w:rPr>
        <w:t xml:space="preserve"> </w:t>
      </w:r>
      <w:r w:rsidRPr="00DA70C0">
        <w:rPr>
          <w:rFonts w:ascii="Cambria" w:hAnsi="Cambria"/>
          <w:spacing w:val="-3"/>
        </w:rPr>
        <w:t>elmi</w:t>
      </w:r>
      <w:r w:rsidRPr="00DA70C0">
        <w:rPr>
          <w:rFonts w:ascii="Cambria" w:hAnsi="Cambria"/>
          <w:spacing w:val="13"/>
        </w:rPr>
        <w:t xml:space="preserve"> </w:t>
      </w:r>
      <w:r w:rsidRPr="00DA70C0">
        <w:rPr>
          <w:rFonts w:ascii="Cambria" w:hAnsi="Cambria"/>
          <w:spacing w:val="-3"/>
        </w:rPr>
        <w:t>fəaliyyətin</w:t>
      </w:r>
      <w:r w:rsidRPr="00DA70C0">
        <w:rPr>
          <w:rFonts w:ascii="Cambria" w:hAnsi="Cambria"/>
          <w:spacing w:val="19"/>
        </w:rPr>
        <w:t xml:space="preserve"> </w:t>
      </w:r>
      <w:r w:rsidRPr="00DA70C0">
        <w:rPr>
          <w:rFonts w:ascii="Cambria" w:hAnsi="Cambria"/>
        </w:rPr>
        <w:t>idarə</w:t>
      </w:r>
      <w:r w:rsidRPr="00DA70C0">
        <w:rPr>
          <w:rFonts w:ascii="Cambria" w:hAnsi="Cambria"/>
          <w:spacing w:val="20"/>
        </w:rPr>
        <w:t xml:space="preserve"> </w:t>
      </w:r>
      <w:r w:rsidRPr="00DA70C0">
        <w:rPr>
          <w:rFonts w:ascii="Cambria" w:hAnsi="Cambria"/>
          <w:spacing w:val="-2"/>
        </w:rPr>
        <w:t>edilməsinə</w:t>
      </w:r>
      <w:r w:rsidRPr="00DA70C0">
        <w:rPr>
          <w:rFonts w:ascii="Cambria" w:hAnsi="Cambria"/>
          <w:spacing w:val="20"/>
        </w:rPr>
        <w:t xml:space="preserve"> </w:t>
      </w:r>
      <w:r w:rsidRPr="00DA70C0">
        <w:rPr>
          <w:rFonts w:ascii="Cambria" w:hAnsi="Cambria"/>
        </w:rPr>
        <w:t>ənənəvi</w:t>
      </w:r>
      <w:r w:rsidRPr="00DA70C0">
        <w:rPr>
          <w:rFonts w:ascii="Cambria" w:hAnsi="Cambria"/>
          <w:spacing w:val="-2"/>
        </w:rPr>
        <w:t xml:space="preserve"> </w:t>
      </w:r>
      <w:r w:rsidRPr="00DA70C0">
        <w:rPr>
          <w:rFonts w:ascii="Cambria" w:hAnsi="Cambria"/>
          <w:spacing w:val="-1"/>
        </w:rPr>
        <w:t>yanaşmanın</w:t>
      </w:r>
      <w:r w:rsidRPr="00DA70C0">
        <w:rPr>
          <w:rFonts w:ascii="Cambria" w:hAnsi="Cambria"/>
          <w:spacing w:val="54"/>
        </w:rPr>
        <w:t xml:space="preserve"> </w:t>
      </w:r>
      <w:r w:rsidRPr="00DA70C0">
        <w:rPr>
          <w:rFonts w:ascii="Cambria" w:hAnsi="Cambria"/>
          <w:spacing w:val="-2"/>
        </w:rPr>
        <w:t>dəyişməsini</w:t>
      </w:r>
      <w:r w:rsidRPr="00DA70C0">
        <w:rPr>
          <w:rFonts w:ascii="Cambria" w:hAnsi="Cambria"/>
          <w:spacing w:val="40"/>
        </w:rPr>
        <w:t xml:space="preserve"> </w:t>
      </w:r>
      <w:r w:rsidRPr="00DA70C0">
        <w:rPr>
          <w:rFonts w:ascii="Cambria" w:hAnsi="Cambria"/>
          <w:spacing w:val="1"/>
        </w:rPr>
        <w:t>də</w:t>
      </w:r>
      <w:r w:rsidRPr="00DA70C0">
        <w:rPr>
          <w:rFonts w:ascii="Cambria" w:hAnsi="Cambria"/>
          <w:spacing w:val="49"/>
        </w:rPr>
        <w:t xml:space="preserve"> </w:t>
      </w:r>
      <w:r w:rsidRPr="00DA70C0">
        <w:rPr>
          <w:rFonts w:ascii="Cambria" w:hAnsi="Cambria"/>
          <w:spacing w:val="1"/>
        </w:rPr>
        <w:t>zəruri</w:t>
      </w:r>
      <w:r w:rsidRPr="00DA70C0">
        <w:rPr>
          <w:rFonts w:ascii="Cambria" w:hAnsi="Cambria"/>
          <w:spacing w:val="41"/>
        </w:rPr>
        <w:t xml:space="preserve"> </w:t>
      </w:r>
      <w:r w:rsidRPr="00DA70C0">
        <w:rPr>
          <w:rFonts w:ascii="Cambria" w:hAnsi="Cambria"/>
        </w:rPr>
        <w:t>edir.</w:t>
      </w:r>
      <w:r w:rsidRPr="00DA70C0">
        <w:rPr>
          <w:rFonts w:ascii="Cambria" w:hAnsi="Cambria"/>
          <w:spacing w:val="44"/>
        </w:rPr>
        <w:t xml:space="preserve"> </w:t>
      </w:r>
      <w:r w:rsidRPr="00DA70C0">
        <w:rPr>
          <w:rFonts w:ascii="Cambria" w:hAnsi="Cambria"/>
          <w:spacing w:val="-2"/>
        </w:rPr>
        <w:t>Universitetlər</w:t>
      </w:r>
      <w:r w:rsidRPr="00DA70C0">
        <w:rPr>
          <w:rFonts w:ascii="Cambria" w:hAnsi="Cambria"/>
          <w:spacing w:val="52"/>
        </w:rPr>
        <w:t xml:space="preserve"> </w:t>
      </w:r>
      <w:r w:rsidRPr="00DA70C0">
        <w:rPr>
          <w:rFonts w:ascii="Cambria" w:hAnsi="Cambria"/>
          <w:spacing w:val="-2"/>
        </w:rPr>
        <w:t>təhsil-elm-istehsal</w:t>
      </w:r>
      <w:r w:rsidRPr="00DA70C0">
        <w:rPr>
          <w:rFonts w:ascii="Cambria" w:hAnsi="Cambria"/>
          <w:spacing w:val="29"/>
        </w:rPr>
        <w:t xml:space="preserve"> </w:t>
      </w:r>
      <w:r w:rsidRPr="00DA70C0">
        <w:rPr>
          <w:rFonts w:ascii="Cambria" w:hAnsi="Cambria"/>
          <w:spacing w:val="1"/>
        </w:rPr>
        <w:t>üçbucağı</w:t>
      </w:r>
      <w:r w:rsidRPr="00DA70C0">
        <w:rPr>
          <w:rFonts w:ascii="Cambria" w:hAnsi="Cambria"/>
          <w:spacing w:val="28"/>
        </w:rPr>
        <w:t xml:space="preserve"> </w:t>
      </w:r>
      <w:r w:rsidRPr="00DA70C0">
        <w:rPr>
          <w:rFonts w:ascii="Cambria" w:hAnsi="Cambria"/>
          <w:spacing w:val="-1"/>
        </w:rPr>
        <w:t>prizmasından</w:t>
      </w:r>
      <w:r w:rsidRPr="00DA70C0">
        <w:rPr>
          <w:rFonts w:ascii="Cambria" w:hAnsi="Cambria"/>
          <w:spacing w:val="4"/>
        </w:rPr>
        <w:t xml:space="preserve"> </w:t>
      </w:r>
      <w:r w:rsidRPr="00DA70C0">
        <w:rPr>
          <w:rFonts w:ascii="Cambria" w:hAnsi="Cambria"/>
          <w:spacing w:val="-3"/>
        </w:rPr>
        <w:t>qiymətləndirilir.</w:t>
      </w:r>
      <w:r w:rsidRPr="00DA70C0">
        <w:rPr>
          <w:rFonts w:ascii="Cambria" w:hAnsi="Cambria"/>
          <w:spacing w:val="30"/>
        </w:rPr>
        <w:t xml:space="preserve"> </w:t>
      </w:r>
      <w:r w:rsidRPr="00DA70C0">
        <w:rPr>
          <w:rFonts w:ascii="Cambria" w:hAnsi="Cambria"/>
          <w:spacing w:val="-2"/>
        </w:rPr>
        <w:t>Cəmiyyətdə</w:t>
      </w:r>
      <w:r w:rsidRPr="00DA70C0">
        <w:rPr>
          <w:rFonts w:ascii="Cambria" w:hAnsi="Cambria"/>
          <w:spacing w:val="6"/>
        </w:rPr>
        <w:t xml:space="preserve"> </w:t>
      </w:r>
      <w:r w:rsidRPr="00DA70C0">
        <w:rPr>
          <w:rFonts w:ascii="Cambria" w:hAnsi="Cambria"/>
          <w:spacing w:val="-2"/>
        </w:rPr>
        <w:t>artıq</w:t>
      </w:r>
      <w:r w:rsidRPr="00DA70C0">
        <w:rPr>
          <w:rFonts w:ascii="Cambria" w:hAnsi="Cambria"/>
          <w:spacing w:val="7"/>
        </w:rPr>
        <w:t xml:space="preserve"> </w:t>
      </w:r>
      <w:r w:rsidRPr="00DA70C0">
        <w:rPr>
          <w:rFonts w:ascii="Cambria" w:hAnsi="Cambria"/>
          <w:spacing w:val="-1"/>
        </w:rPr>
        <w:t>birmənalı</w:t>
      </w:r>
      <w:r w:rsidRPr="00DA70C0">
        <w:rPr>
          <w:rFonts w:ascii="Cambria" w:hAnsi="Cambria"/>
          <w:spacing w:val="-2"/>
        </w:rPr>
        <w:t xml:space="preserve"> </w:t>
      </w:r>
      <w:r w:rsidRPr="00DA70C0">
        <w:rPr>
          <w:rFonts w:ascii="Cambria" w:hAnsi="Cambria"/>
          <w:spacing w:val="1"/>
        </w:rPr>
        <w:t>olaraq</w:t>
      </w:r>
      <w:r w:rsidRPr="00DA70C0">
        <w:rPr>
          <w:rFonts w:ascii="Cambria" w:hAnsi="Cambria"/>
          <w:spacing w:val="-6"/>
        </w:rPr>
        <w:t xml:space="preserve"> </w:t>
      </w:r>
      <w:r w:rsidRPr="00DA70C0">
        <w:rPr>
          <w:rFonts w:ascii="Cambria" w:hAnsi="Cambria"/>
          <w:spacing w:val="-1"/>
        </w:rPr>
        <w:t>qəbul</w:t>
      </w:r>
      <w:r w:rsidRPr="00DA70C0">
        <w:rPr>
          <w:rFonts w:ascii="Cambria" w:hAnsi="Cambria"/>
          <w:spacing w:val="76"/>
        </w:rPr>
        <w:t xml:space="preserve"> </w:t>
      </w:r>
      <w:r w:rsidRPr="00DA70C0">
        <w:rPr>
          <w:rFonts w:ascii="Cambria" w:hAnsi="Cambria"/>
          <w:spacing w:val="-3"/>
        </w:rPr>
        <w:t>edilir</w:t>
      </w:r>
      <w:r w:rsidRPr="00DA70C0">
        <w:rPr>
          <w:rFonts w:ascii="Cambria" w:hAnsi="Cambria"/>
          <w:spacing w:val="2"/>
        </w:rPr>
        <w:t xml:space="preserve"> </w:t>
      </w:r>
      <w:r w:rsidRPr="00DA70C0">
        <w:rPr>
          <w:rFonts w:ascii="Cambria" w:hAnsi="Cambria"/>
          <w:spacing w:val="-5"/>
        </w:rPr>
        <w:t>k</w:t>
      </w:r>
      <w:r w:rsidRPr="00DA70C0">
        <w:rPr>
          <w:rFonts w:ascii="Cambria" w:hAnsi="Cambria"/>
          <w:spacing w:val="-6"/>
        </w:rPr>
        <w:t>i</w:t>
      </w:r>
      <w:r w:rsidRPr="00DA70C0">
        <w:rPr>
          <w:rFonts w:ascii="Cambria" w:hAnsi="Cambria"/>
          <w:spacing w:val="-5"/>
        </w:rPr>
        <w:t>,</w:t>
      </w:r>
      <w:r w:rsidRPr="00DA70C0">
        <w:rPr>
          <w:rFonts w:ascii="Cambria" w:hAnsi="Cambria"/>
          <w:spacing w:val="46"/>
        </w:rPr>
        <w:t xml:space="preserve"> </w:t>
      </w:r>
      <w:r w:rsidRPr="00DA70C0">
        <w:rPr>
          <w:rFonts w:ascii="Cambria" w:hAnsi="Cambria"/>
          <w:spacing w:val="-3"/>
        </w:rPr>
        <w:t>praktika</w:t>
      </w:r>
      <w:r w:rsidRPr="00DA70C0">
        <w:rPr>
          <w:rFonts w:ascii="Cambria" w:hAnsi="Cambria"/>
          <w:spacing w:val="51"/>
        </w:rPr>
        <w:t xml:space="preserve"> </w:t>
      </w:r>
      <w:r w:rsidRPr="00DA70C0">
        <w:rPr>
          <w:rFonts w:ascii="Cambria" w:hAnsi="Cambria"/>
          <w:spacing w:val="-3"/>
        </w:rPr>
        <w:t>ilə</w:t>
      </w:r>
      <w:r w:rsidRPr="00DA70C0">
        <w:rPr>
          <w:rFonts w:ascii="Cambria" w:hAnsi="Cambria"/>
          <w:spacing w:val="51"/>
        </w:rPr>
        <w:t xml:space="preserve"> </w:t>
      </w:r>
      <w:r w:rsidRPr="00DA70C0">
        <w:rPr>
          <w:rFonts w:ascii="Cambria" w:hAnsi="Cambria"/>
        </w:rPr>
        <w:t>əlaqəsi</w:t>
      </w:r>
      <w:r w:rsidRPr="00DA70C0">
        <w:rPr>
          <w:rFonts w:ascii="Cambria" w:hAnsi="Cambria"/>
          <w:spacing w:val="29"/>
        </w:rPr>
        <w:t xml:space="preserve"> </w:t>
      </w:r>
      <w:r w:rsidRPr="00DA70C0">
        <w:rPr>
          <w:rFonts w:ascii="Cambria" w:hAnsi="Cambria"/>
          <w:spacing w:val="-1"/>
        </w:rPr>
        <w:t>olmayan</w:t>
      </w:r>
      <w:r w:rsidRPr="00DA70C0">
        <w:rPr>
          <w:rFonts w:ascii="Cambria" w:hAnsi="Cambria"/>
          <w:spacing w:val="35"/>
        </w:rPr>
        <w:t xml:space="preserve"> </w:t>
      </w:r>
      <w:r w:rsidRPr="00DA70C0">
        <w:rPr>
          <w:rFonts w:ascii="Cambria" w:hAnsi="Cambria"/>
          <w:spacing w:val="-3"/>
        </w:rPr>
        <w:t>elm,</w:t>
      </w:r>
      <w:r w:rsidRPr="00DA70C0">
        <w:rPr>
          <w:rFonts w:ascii="Cambria" w:hAnsi="Cambria"/>
          <w:spacing w:val="31"/>
        </w:rPr>
        <w:t xml:space="preserve"> </w:t>
      </w:r>
      <w:r w:rsidRPr="00DA70C0">
        <w:rPr>
          <w:rFonts w:ascii="Cambria" w:hAnsi="Cambria"/>
          <w:spacing w:val="-2"/>
        </w:rPr>
        <w:t>elm</w:t>
      </w:r>
      <w:r w:rsidRPr="00DA70C0">
        <w:rPr>
          <w:rFonts w:ascii="Cambria" w:hAnsi="Cambria"/>
          <w:spacing w:val="30"/>
        </w:rPr>
        <w:t xml:space="preserve"> </w:t>
      </w:r>
      <w:r w:rsidRPr="00DA70C0">
        <w:rPr>
          <w:rFonts w:ascii="Cambria" w:hAnsi="Cambria"/>
          <w:spacing w:val="2"/>
        </w:rPr>
        <w:t>və</w:t>
      </w:r>
      <w:r w:rsidRPr="00DA70C0">
        <w:rPr>
          <w:rFonts w:ascii="Cambria" w:hAnsi="Cambria"/>
          <w:spacing w:val="37"/>
        </w:rPr>
        <w:t xml:space="preserve"> </w:t>
      </w:r>
      <w:r w:rsidRPr="00DA70C0">
        <w:rPr>
          <w:rFonts w:ascii="Cambria" w:hAnsi="Cambria"/>
          <w:spacing w:val="-3"/>
        </w:rPr>
        <w:t>praktika</w:t>
      </w:r>
      <w:r w:rsidRPr="00DA70C0">
        <w:rPr>
          <w:rFonts w:ascii="Cambria" w:hAnsi="Cambria"/>
          <w:spacing w:val="37"/>
        </w:rPr>
        <w:t xml:space="preserve"> </w:t>
      </w:r>
      <w:r w:rsidRPr="00DA70C0">
        <w:rPr>
          <w:rFonts w:ascii="Cambria" w:hAnsi="Cambria"/>
          <w:spacing w:val="-5"/>
        </w:rPr>
        <w:t>i</w:t>
      </w:r>
      <w:r w:rsidRPr="00DA70C0">
        <w:rPr>
          <w:rFonts w:ascii="Cambria" w:hAnsi="Cambria"/>
          <w:spacing w:val="-4"/>
        </w:rPr>
        <w:t>lə</w:t>
      </w:r>
      <w:r w:rsidRPr="00DA70C0">
        <w:rPr>
          <w:rFonts w:ascii="Cambria" w:hAnsi="Cambria"/>
          <w:spacing w:val="36"/>
        </w:rPr>
        <w:t xml:space="preserve"> </w:t>
      </w:r>
      <w:r w:rsidRPr="00DA70C0">
        <w:rPr>
          <w:rFonts w:ascii="Cambria" w:hAnsi="Cambria"/>
        </w:rPr>
        <w:t>əlaqəsi</w:t>
      </w:r>
      <w:r w:rsidRPr="00DA70C0">
        <w:rPr>
          <w:rFonts w:ascii="Cambria" w:hAnsi="Cambria"/>
          <w:spacing w:val="68"/>
          <w:w w:val="99"/>
        </w:rPr>
        <w:t xml:space="preserve"> </w:t>
      </w:r>
      <w:r w:rsidRPr="00DA70C0">
        <w:rPr>
          <w:rFonts w:ascii="Cambria" w:hAnsi="Cambria"/>
          <w:spacing w:val="-1"/>
        </w:rPr>
        <w:t>olmayan</w:t>
      </w:r>
      <w:r w:rsidRPr="00DA70C0">
        <w:rPr>
          <w:rFonts w:ascii="Cambria" w:hAnsi="Cambria"/>
          <w:spacing w:val="35"/>
        </w:rPr>
        <w:t xml:space="preserve"> </w:t>
      </w:r>
      <w:r w:rsidRPr="00DA70C0">
        <w:rPr>
          <w:rFonts w:ascii="Cambria" w:hAnsi="Cambria"/>
          <w:spacing w:val="-2"/>
        </w:rPr>
        <w:t>təhsil,</w:t>
      </w:r>
      <w:r w:rsidRPr="00DA70C0">
        <w:rPr>
          <w:rFonts w:ascii="Cambria" w:hAnsi="Cambria"/>
          <w:spacing w:val="32"/>
        </w:rPr>
        <w:t xml:space="preserve"> </w:t>
      </w:r>
      <w:r w:rsidRPr="00DA70C0">
        <w:rPr>
          <w:rFonts w:ascii="Cambria" w:hAnsi="Cambria"/>
          <w:spacing w:val="-2"/>
        </w:rPr>
        <w:t>təhsil</w:t>
      </w:r>
      <w:r w:rsidRPr="00DA70C0">
        <w:rPr>
          <w:rFonts w:ascii="Cambria" w:hAnsi="Cambria"/>
          <w:spacing w:val="30"/>
        </w:rPr>
        <w:t xml:space="preserve"> </w:t>
      </w:r>
      <w:r w:rsidRPr="00DA70C0">
        <w:rPr>
          <w:rFonts w:ascii="Cambria" w:hAnsi="Cambria"/>
        </w:rPr>
        <w:t>və</w:t>
      </w:r>
      <w:r w:rsidRPr="00DA70C0">
        <w:rPr>
          <w:rFonts w:ascii="Cambria" w:hAnsi="Cambria"/>
          <w:spacing w:val="37"/>
        </w:rPr>
        <w:t xml:space="preserve"> </w:t>
      </w:r>
      <w:r w:rsidRPr="00DA70C0">
        <w:rPr>
          <w:rFonts w:ascii="Cambria" w:hAnsi="Cambria"/>
          <w:spacing w:val="-3"/>
        </w:rPr>
        <w:t>elmlə</w:t>
      </w:r>
      <w:r w:rsidRPr="00DA70C0">
        <w:rPr>
          <w:rFonts w:ascii="Cambria" w:hAnsi="Cambria"/>
          <w:spacing w:val="36"/>
        </w:rPr>
        <w:t xml:space="preserve"> </w:t>
      </w:r>
      <w:r w:rsidRPr="00DA70C0">
        <w:rPr>
          <w:rFonts w:ascii="Cambria" w:hAnsi="Cambria"/>
        </w:rPr>
        <w:t>əlaqəsi</w:t>
      </w:r>
      <w:r w:rsidRPr="00DA70C0">
        <w:rPr>
          <w:rFonts w:ascii="Cambria" w:hAnsi="Cambria"/>
          <w:spacing w:val="29"/>
        </w:rPr>
        <w:t xml:space="preserve"> </w:t>
      </w:r>
      <w:r w:rsidRPr="00DA70C0">
        <w:rPr>
          <w:rFonts w:ascii="Cambria" w:hAnsi="Cambria"/>
          <w:spacing w:val="-1"/>
        </w:rPr>
        <w:t>olmayan</w:t>
      </w:r>
      <w:r w:rsidRPr="00DA70C0">
        <w:rPr>
          <w:rFonts w:ascii="Cambria" w:hAnsi="Cambria"/>
          <w:spacing w:val="36"/>
        </w:rPr>
        <w:t xml:space="preserve"> </w:t>
      </w:r>
      <w:r w:rsidRPr="00DA70C0">
        <w:rPr>
          <w:rFonts w:ascii="Cambria" w:hAnsi="Cambria"/>
          <w:spacing w:val="-2"/>
        </w:rPr>
        <w:t>biznes</w:t>
      </w:r>
      <w:r w:rsidRPr="00DA70C0">
        <w:rPr>
          <w:rFonts w:ascii="Cambria" w:hAnsi="Cambria"/>
          <w:spacing w:val="36"/>
        </w:rPr>
        <w:t xml:space="preserve"> </w:t>
      </w:r>
      <w:r w:rsidRPr="00DA70C0">
        <w:rPr>
          <w:rFonts w:ascii="Cambria" w:hAnsi="Cambria"/>
          <w:spacing w:val="-2"/>
        </w:rPr>
        <w:t>mümkün</w:t>
      </w:r>
      <w:r w:rsidRPr="00DA70C0">
        <w:rPr>
          <w:rFonts w:ascii="Cambria" w:hAnsi="Cambria"/>
          <w:spacing w:val="36"/>
        </w:rPr>
        <w:t xml:space="preserve"> </w:t>
      </w:r>
      <w:r w:rsidRPr="00DA70C0">
        <w:rPr>
          <w:rFonts w:ascii="Cambria" w:hAnsi="Cambria"/>
          <w:spacing w:val="-2"/>
        </w:rPr>
        <w:t>deyil.</w:t>
      </w:r>
      <w:r w:rsidRPr="00DA70C0">
        <w:rPr>
          <w:rFonts w:ascii="Cambria" w:hAnsi="Cambria"/>
          <w:spacing w:val="46"/>
        </w:rPr>
        <w:t xml:space="preserve"> </w:t>
      </w:r>
      <w:r w:rsidRPr="00DA70C0">
        <w:rPr>
          <w:rFonts w:ascii="Cambria" w:hAnsi="Cambria"/>
          <w:spacing w:val="-1"/>
        </w:rPr>
        <w:t>Hal-hazırda</w:t>
      </w:r>
      <w:r w:rsidRPr="00DA70C0">
        <w:rPr>
          <w:rFonts w:ascii="Cambria" w:hAnsi="Cambria"/>
          <w:spacing w:val="37"/>
        </w:rPr>
        <w:t xml:space="preserve"> </w:t>
      </w:r>
      <w:r w:rsidRPr="00DA70C0">
        <w:rPr>
          <w:rFonts w:ascii="Cambria" w:hAnsi="Cambria"/>
        </w:rPr>
        <w:t>ABŞ-da</w:t>
      </w:r>
      <w:r w:rsidRPr="00DA70C0">
        <w:rPr>
          <w:rFonts w:ascii="Cambria" w:hAnsi="Cambria"/>
          <w:spacing w:val="38"/>
        </w:rPr>
        <w:t xml:space="preserve"> </w:t>
      </w:r>
      <w:r w:rsidRPr="00DA70C0">
        <w:rPr>
          <w:rFonts w:ascii="Cambria" w:hAnsi="Cambria"/>
          <w:spacing w:val="-1"/>
        </w:rPr>
        <w:t>əksər</w:t>
      </w:r>
      <w:r w:rsidRPr="00DA70C0">
        <w:rPr>
          <w:rFonts w:ascii="Cambria" w:hAnsi="Cambria"/>
          <w:spacing w:val="41"/>
        </w:rPr>
        <w:t xml:space="preserve"> </w:t>
      </w:r>
      <w:r w:rsidRPr="00DA70C0">
        <w:rPr>
          <w:rFonts w:ascii="Cambria" w:hAnsi="Cambria"/>
        </w:rPr>
        <w:t>aparıcı</w:t>
      </w:r>
      <w:r w:rsidRPr="00DA70C0">
        <w:rPr>
          <w:rFonts w:ascii="Cambria" w:hAnsi="Cambria"/>
          <w:spacing w:val="28"/>
        </w:rPr>
        <w:t xml:space="preserve"> </w:t>
      </w:r>
      <w:r w:rsidRPr="00DA70C0">
        <w:rPr>
          <w:rFonts w:ascii="Cambria" w:hAnsi="Cambria"/>
          <w:spacing w:val="1"/>
        </w:rPr>
        <w:t>sənaye</w:t>
      </w:r>
      <w:r w:rsidRPr="00DA70C0">
        <w:rPr>
          <w:rFonts w:ascii="Cambria" w:hAnsi="Cambria"/>
          <w:spacing w:val="40"/>
        </w:rPr>
        <w:t xml:space="preserve"> </w:t>
      </w:r>
      <w:r w:rsidRPr="00DA70C0">
        <w:rPr>
          <w:rFonts w:ascii="Cambria" w:hAnsi="Cambria"/>
          <w:spacing w:val="-1"/>
        </w:rPr>
        <w:t>sahələrinin</w:t>
      </w:r>
      <w:r w:rsidRPr="00DA70C0">
        <w:rPr>
          <w:rFonts w:ascii="Cambria" w:hAnsi="Cambria"/>
          <w:spacing w:val="35"/>
        </w:rPr>
        <w:t xml:space="preserve"> </w:t>
      </w:r>
      <w:r w:rsidRPr="00DA70C0">
        <w:rPr>
          <w:rFonts w:ascii="Cambria" w:hAnsi="Cambria"/>
          <w:spacing w:val="-1"/>
        </w:rPr>
        <w:t>formalaşmasının</w:t>
      </w:r>
      <w:r w:rsidRPr="00DA70C0">
        <w:rPr>
          <w:rFonts w:ascii="Cambria" w:hAnsi="Cambria"/>
          <w:spacing w:val="40"/>
        </w:rPr>
        <w:t xml:space="preserve"> </w:t>
      </w:r>
      <w:r w:rsidRPr="00DA70C0">
        <w:rPr>
          <w:rFonts w:ascii="Cambria" w:hAnsi="Cambria"/>
          <w:spacing w:val="-1"/>
        </w:rPr>
        <w:t>80%-dən</w:t>
      </w:r>
      <w:r w:rsidRPr="00DA70C0">
        <w:rPr>
          <w:rFonts w:ascii="Cambria" w:hAnsi="Cambria"/>
          <w:spacing w:val="3"/>
        </w:rPr>
        <w:t xml:space="preserve"> </w:t>
      </w:r>
      <w:r w:rsidRPr="00DA70C0">
        <w:rPr>
          <w:rFonts w:ascii="Cambria" w:hAnsi="Cambria"/>
          <w:spacing w:val="2"/>
        </w:rPr>
        <w:t>çoxu</w:t>
      </w:r>
      <w:r w:rsidRPr="00DA70C0">
        <w:rPr>
          <w:rFonts w:ascii="Cambria" w:hAnsi="Cambria"/>
          <w:spacing w:val="6"/>
        </w:rPr>
        <w:t xml:space="preserve"> </w:t>
      </w:r>
      <w:r w:rsidRPr="00DA70C0">
        <w:rPr>
          <w:rFonts w:ascii="Cambria" w:hAnsi="Cambria"/>
          <w:spacing w:val="-1"/>
        </w:rPr>
        <w:t>universitetlərində</w:t>
      </w:r>
      <w:r w:rsidRPr="00DA70C0">
        <w:rPr>
          <w:rFonts w:ascii="Cambria" w:hAnsi="Cambria"/>
          <w:spacing w:val="5"/>
        </w:rPr>
        <w:t xml:space="preserve"> </w:t>
      </w:r>
      <w:r w:rsidRPr="00DA70C0">
        <w:rPr>
          <w:rFonts w:ascii="Cambria" w:hAnsi="Cambria"/>
          <w:spacing w:val="-2"/>
        </w:rPr>
        <w:t>icad</w:t>
      </w:r>
      <w:r w:rsidRPr="00DA70C0">
        <w:rPr>
          <w:rFonts w:ascii="Cambria" w:hAnsi="Cambria"/>
          <w:spacing w:val="5"/>
        </w:rPr>
        <w:t xml:space="preserve"> </w:t>
      </w:r>
      <w:r w:rsidRPr="00DA70C0">
        <w:rPr>
          <w:rFonts w:ascii="Cambria" w:hAnsi="Cambria"/>
          <w:spacing w:val="-2"/>
        </w:rPr>
        <w:t>edilən</w:t>
      </w:r>
      <w:r w:rsidRPr="00DA70C0">
        <w:rPr>
          <w:rFonts w:ascii="Cambria" w:hAnsi="Cambria"/>
          <w:spacing w:val="4"/>
        </w:rPr>
        <w:t xml:space="preserve"> </w:t>
      </w:r>
      <w:r w:rsidRPr="00DA70C0">
        <w:rPr>
          <w:rFonts w:ascii="Cambria" w:hAnsi="Cambria"/>
          <w:spacing w:val="-3"/>
        </w:rPr>
        <w:t>yeniliklərlə</w:t>
      </w:r>
      <w:r w:rsidRPr="00DA70C0">
        <w:rPr>
          <w:rFonts w:ascii="Cambria" w:hAnsi="Cambria"/>
          <w:spacing w:val="4"/>
        </w:rPr>
        <w:t xml:space="preserve"> </w:t>
      </w:r>
      <w:r w:rsidRPr="00DA70C0">
        <w:rPr>
          <w:rFonts w:ascii="Cambria" w:hAnsi="Cambria"/>
          <w:spacing w:val="-1"/>
        </w:rPr>
        <w:t>bağlıdır.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rPr>
        <w:t>Azərbaycan</w:t>
      </w:r>
      <w:r w:rsidRPr="00DA70C0">
        <w:rPr>
          <w:rFonts w:ascii="Cambria" w:hAnsi="Cambria"/>
          <w:spacing w:val="21"/>
        </w:rPr>
        <w:t xml:space="preserve"> </w:t>
      </w:r>
      <w:r w:rsidRPr="00DA70C0">
        <w:rPr>
          <w:rFonts w:ascii="Cambria" w:hAnsi="Cambria"/>
        </w:rPr>
        <w:t>üçün</w:t>
      </w:r>
      <w:r w:rsidRPr="00DA70C0">
        <w:rPr>
          <w:rFonts w:ascii="Cambria" w:hAnsi="Cambria"/>
          <w:spacing w:val="21"/>
        </w:rPr>
        <w:t xml:space="preserve"> </w:t>
      </w:r>
      <w:r w:rsidRPr="00DA70C0">
        <w:rPr>
          <w:rFonts w:ascii="Cambria" w:hAnsi="Cambria"/>
          <w:spacing w:val="-2"/>
        </w:rPr>
        <w:t>3.0</w:t>
      </w:r>
      <w:r w:rsidRPr="00DA70C0">
        <w:rPr>
          <w:rFonts w:ascii="Cambria" w:hAnsi="Cambria"/>
          <w:spacing w:val="22"/>
        </w:rPr>
        <w:t xml:space="preserve"> </w:t>
      </w:r>
      <w:r w:rsidRPr="00DA70C0">
        <w:rPr>
          <w:rFonts w:ascii="Cambria" w:hAnsi="Cambria"/>
          <w:spacing w:val="-2"/>
        </w:rPr>
        <w:t>Universitetlərin</w:t>
      </w:r>
      <w:r w:rsidRPr="00DA70C0">
        <w:rPr>
          <w:rFonts w:ascii="Cambria" w:hAnsi="Cambria"/>
          <w:spacing w:val="22"/>
        </w:rPr>
        <w:t xml:space="preserve"> </w:t>
      </w:r>
      <w:r w:rsidRPr="00DA70C0">
        <w:rPr>
          <w:rFonts w:ascii="Cambria" w:hAnsi="Cambria"/>
          <w:spacing w:val="-3"/>
        </w:rPr>
        <w:t>təkamülü</w:t>
      </w:r>
      <w:r w:rsidRPr="00DA70C0">
        <w:rPr>
          <w:rFonts w:ascii="Cambria" w:hAnsi="Cambria"/>
          <w:spacing w:val="23"/>
        </w:rPr>
        <w:t xml:space="preserve"> </w:t>
      </w:r>
      <w:r w:rsidRPr="00DA70C0">
        <w:rPr>
          <w:rFonts w:ascii="Cambria" w:hAnsi="Cambria"/>
          <w:spacing w:val="-2"/>
        </w:rPr>
        <w:t>ciddi</w:t>
      </w:r>
      <w:r w:rsidRPr="00DA70C0">
        <w:rPr>
          <w:rFonts w:ascii="Cambria" w:hAnsi="Cambria"/>
          <w:spacing w:val="14"/>
        </w:rPr>
        <w:t xml:space="preserve"> </w:t>
      </w:r>
      <w:r w:rsidRPr="00DA70C0">
        <w:rPr>
          <w:rFonts w:ascii="Cambria" w:hAnsi="Cambria"/>
        </w:rPr>
        <w:t>sosial</w:t>
      </w:r>
      <w:r w:rsidRPr="00DA70C0">
        <w:rPr>
          <w:rFonts w:ascii="Cambria" w:hAnsi="Cambria"/>
          <w:spacing w:val="17"/>
        </w:rPr>
        <w:t xml:space="preserve"> </w:t>
      </w:r>
      <w:r w:rsidRPr="00DA70C0">
        <w:rPr>
          <w:rFonts w:ascii="Cambria" w:hAnsi="Cambria"/>
          <w:spacing w:val="2"/>
        </w:rPr>
        <w:t>və</w:t>
      </w:r>
      <w:r w:rsidRPr="00DA70C0">
        <w:rPr>
          <w:rFonts w:ascii="Cambria" w:hAnsi="Cambria"/>
          <w:spacing w:val="22"/>
        </w:rPr>
        <w:t xml:space="preserve"> </w:t>
      </w:r>
      <w:r w:rsidRPr="00DA70C0">
        <w:rPr>
          <w:rFonts w:ascii="Cambria" w:hAnsi="Cambria"/>
          <w:spacing w:val="-2"/>
        </w:rPr>
        <w:t>iq-</w:t>
      </w:r>
      <w:r w:rsidRPr="00DA70C0">
        <w:rPr>
          <w:rFonts w:ascii="Cambria" w:hAnsi="Cambria"/>
          <w:spacing w:val="76"/>
        </w:rPr>
        <w:t xml:space="preserve"> </w:t>
      </w:r>
      <w:r w:rsidRPr="00DA70C0">
        <w:rPr>
          <w:rFonts w:ascii="Cambria" w:hAnsi="Cambria"/>
          <w:spacing w:val="-2"/>
        </w:rPr>
        <w:t>tisadi</w:t>
      </w:r>
      <w:r w:rsidRPr="00DA70C0">
        <w:rPr>
          <w:rFonts w:ascii="Cambria" w:hAnsi="Cambria"/>
          <w:spacing w:val="36"/>
        </w:rPr>
        <w:t xml:space="preserve"> </w:t>
      </w:r>
      <w:r w:rsidRPr="00DA70C0">
        <w:rPr>
          <w:rFonts w:ascii="Cambria" w:hAnsi="Cambria"/>
        </w:rPr>
        <w:t>problemdir.</w:t>
      </w:r>
      <w:r w:rsidRPr="00DA70C0">
        <w:rPr>
          <w:rFonts w:ascii="Cambria" w:hAnsi="Cambria"/>
          <w:spacing w:val="39"/>
        </w:rPr>
        <w:t xml:space="preserve"> </w:t>
      </w:r>
      <w:r w:rsidRPr="00DA70C0">
        <w:rPr>
          <w:rFonts w:ascii="Cambria" w:hAnsi="Cambria"/>
          <w:spacing w:val="-1"/>
        </w:rPr>
        <w:t>Çünki</w:t>
      </w:r>
      <w:r w:rsidRPr="00DA70C0">
        <w:rPr>
          <w:rFonts w:ascii="Cambria" w:hAnsi="Cambria"/>
          <w:spacing w:val="37"/>
        </w:rPr>
        <w:t xml:space="preserve"> </w:t>
      </w:r>
      <w:r w:rsidRPr="00DA70C0">
        <w:rPr>
          <w:rFonts w:ascii="Cambria" w:hAnsi="Cambria"/>
          <w:spacing w:val="1"/>
        </w:rPr>
        <w:t>bu</w:t>
      </w:r>
      <w:r w:rsidRPr="00DA70C0">
        <w:rPr>
          <w:rFonts w:ascii="Cambria" w:hAnsi="Cambria"/>
          <w:spacing w:val="45"/>
        </w:rPr>
        <w:t xml:space="preserve"> </w:t>
      </w:r>
      <w:r w:rsidRPr="00DA70C0">
        <w:rPr>
          <w:rFonts w:ascii="Cambria" w:hAnsi="Cambria"/>
          <w:spacing w:val="2"/>
        </w:rPr>
        <w:t>növ</w:t>
      </w:r>
      <w:r w:rsidRPr="00DA70C0">
        <w:rPr>
          <w:rFonts w:ascii="Cambria" w:hAnsi="Cambria"/>
          <w:spacing w:val="42"/>
        </w:rPr>
        <w:t xml:space="preserve"> </w:t>
      </w:r>
      <w:r w:rsidRPr="00DA70C0">
        <w:rPr>
          <w:rFonts w:ascii="Cambria" w:hAnsi="Cambria"/>
          <w:spacing w:val="-1"/>
        </w:rPr>
        <w:t>universitetlər</w:t>
      </w:r>
      <w:r w:rsidRPr="00DA70C0">
        <w:rPr>
          <w:rFonts w:ascii="Cambria" w:hAnsi="Cambria"/>
          <w:spacing w:val="49"/>
        </w:rPr>
        <w:t xml:space="preserve"> </w:t>
      </w:r>
      <w:r w:rsidRPr="00DA70C0">
        <w:rPr>
          <w:rFonts w:ascii="Cambria" w:hAnsi="Cambria"/>
          <w:spacing w:val="1"/>
        </w:rPr>
        <w:t>bu</w:t>
      </w:r>
      <w:r w:rsidRPr="00DA70C0">
        <w:rPr>
          <w:rFonts w:ascii="Cambria" w:hAnsi="Cambria"/>
          <w:spacing w:val="30"/>
        </w:rPr>
        <w:t xml:space="preserve"> </w:t>
      </w:r>
      <w:r w:rsidRPr="00DA70C0">
        <w:rPr>
          <w:rFonts w:ascii="Cambria" w:hAnsi="Cambria"/>
          <w:spacing w:val="1"/>
        </w:rPr>
        <w:t>gün</w:t>
      </w:r>
      <w:r w:rsidRPr="00DA70C0">
        <w:rPr>
          <w:rFonts w:ascii="Cambria" w:hAnsi="Cambria"/>
          <w:spacing w:val="29"/>
        </w:rPr>
        <w:t xml:space="preserve"> </w:t>
      </w:r>
      <w:r w:rsidRPr="00DA70C0">
        <w:rPr>
          <w:rFonts w:ascii="Cambria" w:hAnsi="Cambria"/>
          <w:spacing w:val="-3"/>
        </w:rPr>
        <w:t>cəmiyyətin</w:t>
      </w:r>
      <w:r w:rsidRPr="00DA70C0">
        <w:rPr>
          <w:rFonts w:ascii="Cambria" w:hAnsi="Cambria"/>
          <w:spacing w:val="50"/>
        </w:rPr>
        <w:t xml:space="preserve"> </w:t>
      </w:r>
      <w:r w:rsidRPr="00DA70C0">
        <w:rPr>
          <w:rFonts w:ascii="Cambria" w:hAnsi="Cambria"/>
        </w:rPr>
        <w:t>modernləşdirməsində</w:t>
      </w:r>
      <w:r w:rsidRPr="00DA70C0">
        <w:rPr>
          <w:rFonts w:ascii="Cambria" w:hAnsi="Cambria"/>
          <w:spacing w:val="35"/>
        </w:rPr>
        <w:t xml:space="preserve"> </w:t>
      </w:r>
      <w:r w:rsidRPr="00DA70C0">
        <w:rPr>
          <w:rFonts w:ascii="Cambria" w:hAnsi="Cambria"/>
          <w:spacing w:val="-1"/>
        </w:rPr>
        <w:t>və</w:t>
      </w:r>
      <w:r w:rsidRPr="00DA70C0">
        <w:rPr>
          <w:rFonts w:ascii="Cambria" w:hAnsi="Cambria"/>
          <w:spacing w:val="36"/>
        </w:rPr>
        <w:t xml:space="preserve"> </w:t>
      </w:r>
      <w:r w:rsidRPr="00DA70C0">
        <w:rPr>
          <w:rFonts w:ascii="Cambria" w:hAnsi="Cambria"/>
          <w:spacing w:val="-4"/>
        </w:rPr>
        <w:t>b</w:t>
      </w:r>
      <w:r w:rsidRPr="00DA70C0">
        <w:rPr>
          <w:rFonts w:ascii="Cambria" w:hAnsi="Cambria"/>
          <w:spacing w:val="-5"/>
        </w:rPr>
        <w:t>i</w:t>
      </w:r>
      <w:r w:rsidRPr="00DA70C0">
        <w:rPr>
          <w:rFonts w:ascii="Cambria" w:hAnsi="Cambria"/>
          <w:spacing w:val="-4"/>
        </w:rPr>
        <w:t>l</w:t>
      </w:r>
      <w:r w:rsidRPr="00DA70C0">
        <w:rPr>
          <w:rFonts w:ascii="Cambria" w:hAnsi="Cambria"/>
          <w:spacing w:val="-5"/>
        </w:rPr>
        <w:t>i</w:t>
      </w:r>
      <w:r w:rsidRPr="00DA70C0">
        <w:rPr>
          <w:rFonts w:ascii="Cambria" w:hAnsi="Cambria"/>
          <w:spacing w:val="-4"/>
        </w:rPr>
        <w:t>k</w:t>
      </w:r>
      <w:r w:rsidRPr="00DA70C0">
        <w:rPr>
          <w:rFonts w:ascii="Cambria" w:hAnsi="Cambria"/>
          <w:spacing w:val="28"/>
        </w:rPr>
        <w:t xml:space="preserve"> </w:t>
      </w:r>
      <w:r w:rsidRPr="00DA70C0">
        <w:rPr>
          <w:rFonts w:ascii="Cambria" w:hAnsi="Cambria"/>
          <w:spacing w:val="-3"/>
        </w:rPr>
        <w:t>iqtisadiyyatına</w:t>
      </w:r>
      <w:r w:rsidRPr="00DA70C0">
        <w:rPr>
          <w:rFonts w:ascii="Cambria" w:hAnsi="Cambria"/>
          <w:spacing w:val="37"/>
        </w:rPr>
        <w:t xml:space="preserve"> </w:t>
      </w:r>
      <w:r w:rsidRPr="00DA70C0">
        <w:rPr>
          <w:rFonts w:ascii="Cambria" w:hAnsi="Cambria"/>
        </w:rPr>
        <w:t>transformasiyasında</w:t>
      </w:r>
      <w:r w:rsidRPr="00DA70C0">
        <w:rPr>
          <w:rFonts w:ascii="Cambria" w:hAnsi="Cambria"/>
          <w:spacing w:val="36"/>
        </w:rPr>
        <w:t xml:space="preserve"> </w:t>
      </w:r>
      <w:r w:rsidRPr="00DA70C0">
        <w:rPr>
          <w:rFonts w:ascii="Cambria" w:hAnsi="Cambria"/>
        </w:rPr>
        <w:t>aparıcı</w:t>
      </w:r>
      <w:r w:rsidRPr="00DA70C0">
        <w:rPr>
          <w:rFonts w:ascii="Cambria" w:hAnsi="Cambria"/>
          <w:spacing w:val="22"/>
        </w:rPr>
        <w:t xml:space="preserve"> </w:t>
      </w:r>
      <w:r w:rsidRPr="00DA70C0">
        <w:rPr>
          <w:rFonts w:ascii="Cambria" w:hAnsi="Cambria"/>
          <w:spacing w:val="4"/>
        </w:rPr>
        <w:t>rol</w:t>
      </w:r>
      <w:r w:rsidRPr="00DA70C0">
        <w:rPr>
          <w:rFonts w:ascii="Cambria" w:hAnsi="Cambria"/>
          <w:spacing w:val="9"/>
        </w:rPr>
        <w:t xml:space="preserve"> </w:t>
      </w:r>
      <w:r w:rsidRPr="00DA70C0">
        <w:rPr>
          <w:rFonts w:ascii="Cambria" w:hAnsi="Cambria"/>
          <w:spacing w:val="-1"/>
        </w:rPr>
        <w:t>oynamalıdırlar.</w:t>
      </w:r>
      <w:r w:rsidRPr="00DA70C0">
        <w:rPr>
          <w:rFonts w:ascii="Cambria" w:hAnsi="Cambria"/>
          <w:spacing w:val="10"/>
        </w:rPr>
        <w:t xml:space="preserve"> </w:t>
      </w:r>
      <w:r w:rsidRPr="00DA70C0">
        <w:rPr>
          <w:rFonts w:ascii="Cambria" w:hAnsi="Cambria"/>
          <w:spacing w:val="-1"/>
        </w:rPr>
        <w:t>Texnologiyanın</w:t>
      </w:r>
      <w:r w:rsidRPr="00DA70C0">
        <w:rPr>
          <w:rFonts w:ascii="Cambria" w:hAnsi="Cambria"/>
          <w:spacing w:val="14"/>
        </w:rPr>
        <w:t xml:space="preserve"> </w:t>
      </w:r>
      <w:r w:rsidRPr="00DA70C0">
        <w:rPr>
          <w:rFonts w:ascii="Cambria" w:hAnsi="Cambria"/>
          <w:spacing w:val="-1"/>
        </w:rPr>
        <w:t>kommersiyalaşma</w:t>
      </w:r>
      <w:r w:rsidRPr="00DA70C0">
        <w:rPr>
          <w:rFonts w:ascii="Cambria" w:hAnsi="Cambria"/>
          <w:spacing w:val="16"/>
        </w:rPr>
        <w:t xml:space="preserve"> </w:t>
      </w:r>
      <w:r w:rsidRPr="00DA70C0">
        <w:rPr>
          <w:rFonts w:ascii="Cambria" w:hAnsi="Cambria"/>
          <w:spacing w:val="-1"/>
        </w:rPr>
        <w:t>modeli</w:t>
      </w:r>
      <w:r w:rsidRPr="00DA70C0">
        <w:rPr>
          <w:rFonts w:ascii="Cambria" w:hAnsi="Cambria"/>
          <w:spacing w:val="54"/>
        </w:rPr>
        <w:t xml:space="preserve"> </w:t>
      </w:r>
      <w:r w:rsidRPr="00DA70C0">
        <w:rPr>
          <w:rFonts w:ascii="Cambria" w:hAnsi="Cambria"/>
        </w:rPr>
        <w:t>Azərbaycan</w:t>
      </w:r>
      <w:r w:rsidRPr="00DA70C0">
        <w:rPr>
          <w:rFonts w:ascii="Cambria" w:hAnsi="Cambria"/>
          <w:spacing w:val="11"/>
        </w:rPr>
        <w:t xml:space="preserve"> </w:t>
      </w:r>
      <w:r w:rsidRPr="00DA70C0">
        <w:rPr>
          <w:rFonts w:ascii="Cambria" w:hAnsi="Cambria"/>
          <w:spacing w:val="-1"/>
        </w:rPr>
        <w:t>universitetlərində</w:t>
      </w:r>
      <w:r w:rsidRPr="00DA70C0">
        <w:rPr>
          <w:rFonts w:ascii="Cambria" w:hAnsi="Cambria"/>
          <w:spacing w:val="12"/>
        </w:rPr>
        <w:t xml:space="preserve"> </w:t>
      </w:r>
      <w:r w:rsidRPr="00DA70C0">
        <w:rPr>
          <w:rFonts w:ascii="Cambria" w:hAnsi="Cambria"/>
          <w:spacing w:val="-3"/>
        </w:rPr>
        <w:t>zəif</w:t>
      </w:r>
      <w:r w:rsidRPr="00DA70C0">
        <w:rPr>
          <w:rFonts w:ascii="Cambria" w:hAnsi="Cambria"/>
          <w:spacing w:val="24"/>
        </w:rPr>
        <w:t xml:space="preserve"> </w:t>
      </w:r>
      <w:r w:rsidRPr="00DA70C0">
        <w:rPr>
          <w:rFonts w:ascii="Cambria" w:hAnsi="Cambria"/>
          <w:spacing w:val="-3"/>
        </w:rPr>
        <w:t>tətbiq</w:t>
      </w:r>
      <w:r w:rsidRPr="00DA70C0">
        <w:rPr>
          <w:rFonts w:ascii="Cambria" w:hAnsi="Cambria"/>
          <w:spacing w:val="14"/>
        </w:rPr>
        <w:t xml:space="preserve"> </w:t>
      </w:r>
      <w:r w:rsidRPr="00DA70C0">
        <w:rPr>
          <w:rFonts w:ascii="Cambria" w:hAnsi="Cambria"/>
          <w:spacing w:val="1"/>
        </w:rPr>
        <w:t>olunur.</w:t>
      </w:r>
      <w:r w:rsidRPr="00DA70C0">
        <w:rPr>
          <w:rFonts w:ascii="Cambria" w:hAnsi="Cambria"/>
          <w:spacing w:val="46"/>
        </w:rPr>
        <w:t xml:space="preserve"> </w:t>
      </w:r>
      <w:r w:rsidRPr="00DA70C0">
        <w:rPr>
          <w:rFonts w:ascii="Cambria" w:hAnsi="Cambria"/>
          <w:spacing w:val="-1"/>
        </w:rPr>
        <w:t>Halbuki</w:t>
      </w:r>
      <w:r w:rsidRPr="00DA70C0">
        <w:rPr>
          <w:rFonts w:ascii="Cambria" w:hAnsi="Cambria"/>
          <w:spacing w:val="42"/>
        </w:rPr>
        <w:t xml:space="preserve"> </w:t>
      </w:r>
      <w:r w:rsidRPr="00DA70C0">
        <w:rPr>
          <w:rFonts w:ascii="Cambria" w:hAnsi="Cambria"/>
          <w:spacing w:val="-3"/>
        </w:rPr>
        <w:t>ölkəmizin</w:t>
      </w:r>
      <w:r w:rsidRPr="00DA70C0">
        <w:rPr>
          <w:rFonts w:ascii="Cambria" w:hAnsi="Cambria"/>
          <w:spacing w:val="42"/>
        </w:rPr>
        <w:t xml:space="preserve"> </w:t>
      </w:r>
      <w:r w:rsidRPr="00DA70C0">
        <w:rPr>
          <w:rFonts w:ascii="Cambria" w:hAnsi="Cambria"/>
          <w:spacing w:val="-2"/>
        </w:rPr>
        <w:t>kifayət</w:t>
      </w:r>
      <w:r w:rsidRPr="00DA70C0">
        <w:rPr>
          <w:rFonts w:ascii="Cambria" w:hAnsi="Cambria"/>
          <w:spacing w:val="21"/>
        </w:rPr>
        <w:t xml:space="preserve"> </w:t>
      </w:r>
      <w:r w:rsidRPr="00DA70C0">
        <w:rPr>
          <w:rFonts w:ascii="Cambria" w:hAnsi="Cambria"/>
          <w:spacing w:val="1"/>
        </w:rPr>
        <w:t>qədər</w:t>
      </w:r>
      <w:r w:rsidRPr="00DA70C0">
        <w:rPr>
          <w:rFonts w:ascii="Cambria" w:hAnsi="Cambria"/>
          <w:spacing w:val="33"/>
        </w:rPr>
        <w:t xml:space="preserve"> </w:t>
      </w:r>
      <w:r w:rsidRPr="00DA70C0">
        <w:rPr>
          <w:rFonts w:ascii="Cambria" w:hAnsi="Cambria"/>
          <w:spacing w:val="-2"/>
        </w:rPr>
        <w:t>zəngin</w:t>
      </w:r>
      <w:r w:rsidRPr="00DA70C0">
        <w:rPr>
          <w:rFonts w:ascii="Cambria" w:hAnsi="Cambria"/>
          <w:spacing w:val="28"/>
        </w:rPr>
        <w:t xml:space="preserve"> </w:t>
      </w:r>
      <w:r w:rsidRPr="00DA70C0">
        <w:rPr>
          <w:rFonts w:ascii="Cambria" w:hAnsi="Cambria"/>
          <w:spacing w:val="-3"/>
        </w:rPr>
        <w:t>elmi</w:t>
      </w:r>
      <w:r w:rsidRPr="00DA70C0">
        <w:rPr>
          <w:rFonts w:ascii="Cambria" w:hAnsi="Cambria"/>
          <w:spacing w:val="21"/>
        </w:rPr>
        <w:t xml:space="preserve"> </w:t>
      </w:r>
      <w:r w:rsidRPr="00DA70C0">
        <w:rPr>
          <w:rFonts w:ascii="Cambria" w:hAnsi="Cambria"/>
          <w:spacing w:val="1"/>
        </w:rPr>
        <w:t>və</w:t>
      </w:r>
      <w:r w:rsidRPr="00DA70C0">
        <w:rPr>
          <w:rFonts w:ascii="Cambria" w:hAnsi="Cambria"/>
          <w:spacing w:val="29"/>
        </w:rPr>
        <w:t xml:space="preserve"> </w:t>
      </w:r>
      <w:r w:rsidRPr="00DA70C0">
        <w:rPr>
          <w:rFonts w:ascii="Cambria" w:hAnsi="Cambria"/>
          <w:spacing w:val="-2"/>
        </w:rPr>
        <w:t>təhsil</w:t>
      </w:r>
      <w:r w:rsidRPr="00DA70C0">
        <w:rPr>
          <w:rFonts w:ascii="Cambria" w:hAnsi="Cambria"/>
          <w:spacing w:val="23"/>
        </w:rPr>
        <w:t xml:space="preserve"> </w:t>
      </w:r>
      <w:r w:rsidRPr="00DA70C0">
        <w:rPr>
          <w:rFonts w:ascii="Cambria" w:hAnsi="Cambria"/>
          <w:spacing w:val="-1"/>
        </w:rPr>
        <w:t>potensialı</w:t>
      </w:r>
      <w:r w:rsidRPr="00DA70C0">
        <w:rPr>
          <w:rFonts w:ascii="Cambria" w:hAnsi="Cambria"/>
          <w:spacing w:val="6"/>
        </w:rPr>
        <w:t xml:space="preserve"> </w:t>
      </w:r>
      <w:r w:rsidRPr="00DA70C0">
        <w:rPr>
          <w:rFonts w:ascii="Cambria" w:hAnsi="Cambria"/>
        </w:rPr>
        <w:t>mövcuddur</w:t>
      </w:r>
      <w:r w:rsidRPr="00DA70C0">
        <w:rPr>
          <w:rFonts w:ascii="Cambria" w:hAnsi="Cambria"/>
          <w:spacing w:val="18"/>
        </w:rPr>
        <w:t xml:space="preserve"> </w:t>
      </w:r>
      <w:r w:rsidRPr="00DA70C0">
        <w:rPr>
          <w:rFonts w:ascii="Cambria" w:hAnsi="Cambria"/>
          <w:spacing w:val="3"/>
        </w:rPr>
        <w:t>və</w:t>
      </w:r>
      <w:r w:rsidRPr="00DA70C0">
        <w:rPr>
          <w:rFonts w:ascii="Cambria" w:hAnsi="Cambria"/>
          <w:spacing w:val="14"/>
        </w:rPr>
        <w:t xml:space="preserve"> </w:t>
      </w:r>
      <w:r w:rsidRPr="00DA70C0">
        <w:rPr>
          <w:rFonts w:ascii="Cambria" w:hAnsi="Cambria"/>
          <w:spacing w:val="1"/>
        </w:rPr>
        <w:t>bunu</w:t>
      </w:r>
      <w:r w:rsidRPr="00DA70C0">
        <w:rPr>
          <w:rFonts w:ascii="Cambria" w:hAnsi="Cambria"/>
          <w:spacing w:val="50"/>
        </w:rPr>
        <w:t xml:space="preserve"> </w:t>
      </w:r>
      <w:r w:rsidRPr="00DA70C0">
        <w:rPr>
          <w:rFonts w:ascii="Cambria" w:hAnsi="Cambria"/>
          <w:spacing w:val="-1"/>
        </w:rPr>
        <w:t>rəqəmlər</w:t>
      </w:r>
      <w:r w:rsidRPr="00DA70C0">
        <w:rPr>
          <w:rFonts w:ascii="Cambria" w:hAnsi="Cambria"/>
          <w:spacing w:val="24"/>
        </w:rPr>
        <w:t xml:space="preserve"> </w:t>
      </w:r>
      <w:r w:rsidRPr="00DA70C0">
        <w:rPr>
          <w:rFonts w:ascii="Cambria" w:hAnsi="Cambria"/>
          <w:spacing w:val="-2"/>
        </w:rPr>
        <w:t>təsdiq</w:t>
      </w:r>
      <w:r w:rsidRPr="00DA70C0">
        <w:rPr>
          <w:rFonts w:ascii="Cambria" w:hAnsi="Cambria"/>
          <w:spacing w:val="24"/>
        </w:rPr>
        <w:t xml:space="preserve"> </w:t>
      </w:r>
      <w:r w:rsidRPr="00DA70C0">
        <w:rPr>
          <w:rFonts w:ascii="Cambria" w:hAnsi="Cambria"/>
        </w:rPr>
        <w:t>edir.</w:t>
      </w:r>
      <w:r w:rsidRPr="00DA70C0">
        <w:rPr>
          <w:rFonts w:ascii="Cambria" w:hAnsi="Cambria"/>
          <w:spacing w:val="16"/>
        </w:rPr>
        <w:t xml:space="preserve"> </w:t>
      </w:r>
      <w:r w:rsidRPr="00DA70C0">
        <w:rPr>
          <w:rFonts w:ascii="Cambria" w:hAnsi="Cambria"/>
        </w:rPr>
        <w:t>Belə</w:t>
      </w:r>
      <w:r w:rsidRPr="00DA70C0">
        <w:rPr>
          <w:rFonts w:ascii="Cambria" w:hAnsi="Cambria"/>
          <w:spacing w:val="20"/>
        </w:rPr>
        <w:t xml:space="preserve"> </w:t>
      </w:r>
      <w:r w:rsidRPr="00DA70C0">
        <w:rPr>
          <w:rFonts w:ascii="Cambria" w:hAnsi="Cambria"/>
          <w:spacing w:val="-5"/>
        </w:rPr>
        <w:t>ki,</w:t>
      </w:r>
      <w:r w:rsidRPr="00DA70C0">
        <w:rPr>
          <w:rFonts w:ascii="Cambria" w:hAnsi="Cambria"/>
        </w:rPr>
        <w:t xml:space="preserve"> </w:t>
      </w:r>
      <w:r w:rsidRPr="00DA70C0">
        <w:rPr>
          <w:rFonts w:ascii="Cambria" w:hAnsi="Cambria"/>
          <w:spacing w:val="1"/>
        </w:rPr>
        <w:t>Global</w:t>
      </w:r>
      <w:r w:rsidRPr="00DA70C0">
        <w:rPr>
          <w:rFonts w:ascii="Cambria" w:hAnsi="Cambria"/>
        </w:rPr>
        <w:t xml:space="preserve"> </w:t>
      </w:r>
      <w:r w:rsidRPr="00DA70C0">
        <w:rPr>
          <w:rFonts w:ascii="Cambria" w:hAnsi="Cambria"/>
          <w:spacing w:val="-1"/>
        </w:rPr>
        <w:t>Innovation</w:t>
      </w:r>
      <w:r w:rsidRPr="00DA70C0">
        <w:rPr>
          <w:rFonts w:ascii="Cambria" w:hAnsi="Cambria"/>
          <w:spacing w:val="5"/>
        </w:rPr>
        <w:t xml:space="preserve"> </w:t>
      </w:r>
      <w:r w:rsidRPr="00DA70C0">
        <w:rPr>
          <w:rFonts w:ascii="Cambria" w:hAnsi="Cambria"/>
          <w:spacing w:val="1"/>
        </w:rPr>
        <w:t>İndex-ə</w:t>
      </w:r>
      <w:r w:rsidRPr="00DA70C0">
        <w:rPr>
          <w:rFonts w:ascii="Cambria" w:hAnsi="Cambria"/>
          <w:spacing w:val="6"/>
        </w:rPr>
        <w:t xml:space="preserve"> </w:t>
      </w:r>
      <w:r w:rsidRPr="00DA70C0">
        <w:rPr>
          <w:rFonts w:ascii="Cambria" w:hAnsi="Cambria"/>
        </w:rPr>
        <w:t>(2014)</w:t>
      </w:r>
      <w:r w:rsidRPr="00DA70C0">
        <w:rPr>
          <w:rFonts w:ascii="Cambria" w:hAnsi="Cambria"/>
          <w:spacing w:val="6"/>
        </w:rPr>
        <w:t xml:space="preserve"> </w:t>
      </w:r>
      <w:r w:rsidRPr="00DA70C0">
        <w:rPr>
          <w:rFonts w:ascii="Cambria" w:hAnsi="Cambria"/>
        </w:rPr>
        <w:t>əsasən,</w:t>
      </w:r>
      <w:r w:rsidRPr="00DA70C0">
        <w:rPr>
          <w:rFonts w:ascii="Cambria" w:hAnsi="Cambria"/>
          <w:spacing w:val="66"/>
        </w:rPr>
        <w:t xml:space="preserve"> </w:t>
      </w:r>
      <w:r w:rsidRPr="00DA70C0">
        <w:rPr>
          <w:rFonts w:ascii="Cambria" w:hAnsi="Cambria"/>
          <w:spacing w:val="-3"/>
        </w:rPr>
        <w:t>təhsilin</w:t>
      </w:r>
      <w:r w:rsidRPr="00DA70C0">
        <w:rPr>
          <w:rFonts w:ascii="Cambria" w:hAnsi="Cambria"/>
          <w:spacing w:val="20"/>
        </w:rPr>
        <w:t xml:space="preserve"> </w:t>
      </w:r>
      <w:r w:rsidRPr="00DA70C0">
        <w:rPr>
          <w:rFonts w:ascii="Cambria" w:hAnsi="Cambria"/>
          <w:spacing w:val="-2"/>
        </w:rPr>
        <w:t>keyfiyyətinə</w:t>
      </w:r>
      <w:r w:rsidRPr="00DA70C0">
        <w:rPr>
          <w:rFonts w:ascii="Cambria" w:hAnsi="Cambria"/>
          <w:spacing w:val="21"/>
        </w:rPr>
        <w:t xml:space="preserve"> </w:t>
      </w:r>
      <w:r w:rsidRPr="00DA70C0">
        <w:rPr>
          <w:rFonts w:ascii="Cambria" w:hAnsi="Cambria"/>
          <w:spacing w:val="3"/>
        </w:rPr>
        <w:t>görə</w:t>
      </w:r>
      <w:r w:rsidRPr="00DA70C0">
        <w:rPr>
          <w:rFonts w:ascii="Cambria" w:hAnsi="Cambria"/>
          <w:spacing w:val="22"/>
        </w:rPr>
        <w:t xml:space="preserve"> </w:t>
      </w:r>
      <w:r w:rsidRPr="00DA70C0">
        <w:rPr>
          <w:rFonts w:ascii="Cambria" w:hAnsi="Cambria"/>
          <w:spacing w:val="-1"/>
        </w:rPr>
        <w:t>(3</w:t>
      </w:r>
      <w:r w:rsidRPr="00DA70C0">
        <w:rPr>
          <w:rFonts w:ascii="Cambria" w:hAnsi="Cambria"/>
          <w:spacing w:val="21"/>
        </w:rPr>
        <w:t xml:space="preserve"> </w:t>
      </w:r>
      <w:r w:rsidRPr="00DA70C0">
        <w:rPr>
          <w:rFonts w:ascii="Cambria" w:hAnsi="Cambria"/>
        </w:rPr>
        <w:t>aparıcı</w:t>
      </w:r>
      <w:r w:rsidRPr="00DA70C0">
        <w:rPr>
          <w:rFonts w:ascii="Cambria" w:hAnsi="Cambria"/>
          <w:spacing w:val="14"/>
        </w:rPr>
        <w:t xml:space="preserve"> </w:t>
      </w:r>
      <w:r w:rsidRPr="00DA70C0">
        <w:rPr>
          <w:rFonts w:ascii="Cambria" w:hAnsi="Cambria"/>
          <w:spacing w:val="-2"/>
        </w:rPr>
        <w:t>ali</w:t>
      </w:r>
      <w:r w:rsidRPr="00DA70C0">
        <w:rPr>
          <w:rFonts w:ascii="Cambria" w:hAnsi="Cambria"/>
          <w:spacing w:val="13"/>
        </w:rPr>
        <w:t xml:space="preserve"> </w:t>
      </w:r>
      <w:r w:rsidRPr="00DA70C0">
        <w:rPr>
          <w:rFonts w:ascii="Cambria" w:hAnsi="Cambria"/>
          <w:spacing w:val="-3"/>
        </w:rPr>
        <w:t>məktəb</w:t>
      </w:r>
      <w:r w:rsidRPr="00DA70C0">
        <w:rPr>
          <w:rFonts w:ascii="Cambria" w:hAnsi="Cambria"/>
          <w:spacing w:val="23"/>
        </w:rPr>
        <w:t xml:space="preserve"> </w:t>
      </w:r>
      <w:r w:rsidRPr="00DA70C0">
        <w:rPr>
          <w:rFonts w:ascii="Cambria" w:hAnsi="Cambria"/>
          <w:spacing w:val="-3"/>
        </w:rPr>
        <w:t>timsalında)</w:t>
      </w:r>
      <w:r w:rsidRPr="00DA70C0">
        <w:rPr>
          <w:rFonts w:ascii="Cambria" w:hAnsi="Cambria"/>
          <w:spacing w:val="4"/>
        </w:rPr>
        <w:t xml:space="preserve"> </w:t>
      </w:r>
      <w:r w:rsidRPr="00DA70C0">
        <w:rPr>
          <w:rFonts w:ascii="Cambria" w:hAnsi="Cambria"/>
          <w:spacing w:val="1"/>
        </w:rPr>
        <w:t>Azərbaycan</w:t>
      </w:r>
      <w:r w:rsidRPr="00DA70C0">
        <w:rPr>
          <w:rFonts w:ascii="Cambria" w:hAnsi="Cambria"/>
          <w:spacing w:val="42"/>
        </w:rPr>
        <w:t xml:space="preserve"> </w:t>
      </w:r>
      <w:r w:rsidRPr="00DA70C0">
        <w:rPr>
          <w:rFonts w:ascii="Cambria" w:hAnsi="Cambria"/>
          <w:spacing w:val="1"/>
        </w:rPr>
        <w:t>MDB</w:t>
      </w:r>
      <w:r w:rsidRPr="00DA70C0">
        <w:rPr>
          <w:rFonts w:ascii="Cambria" w:hAnsi="Cambria"/>
          <w:spacing w:val="-6"/>
        </w:rPr>
        <w:t xml:space="preserve"> </w:t>
      </w:r>
      <w:r w:rsidRPr="00DA70C0">
        <w:rPr>
          <w:rFonts w:ascii="Cambria" w:hAnsi="Cambria"/>
          <w:spacing w:val="-2"/>
        </w:rPr>
        <w:t>məkanında</w:t>
      </w:r>
      <w:r w:rsidRPr="00DA70C0">
        <w:rPr>
          <w:rFonts w:ascii="Cambria" w:hAnsi="Cambria"/>
          <w:spacing w:val="-7"/>
        </w:rPr>
        <w:t xml:space="preserve"> </w:t>
      </w:r>
      <w:r w:rsidRPr="00DA70C0">
        <w:rPr>
          <w:rFonts w:ascii="Cambria" w:hAnsi="Cambria"/>
          <w:spacing w:val="-1"/>
        </w:rPr>
        <w:t>Rusiya,</w:t>
      </w:r>
      <w:r w:rsidRPr="00DA70C0">
        <w:rPr>
          <w:rFonts w:ascii="Cambria" w:hAnsi="Cambria"/>
          <w:spacing w:val="-13"/>
        </w:rPr>
        <w:t xml:space="preserve"> </w:t>
      </w:r>
      <w:r w:rsidRPr="00DA70C0">
        <w:rPr>
          <w:rFonts w:ascii="Cambria" w:hAnsi="Cambria"/>
          <w:spacing w:val="-2"/>
        </w:rPr>
        <w:t>Qazaxıstan</w:t>
      </w:r>
      <w:r w:rsidRPr="00DA70C0">
        <w:rPr>
          <w:rFonts w:ascii="Cambria" w:hAnsi="Cambria"/>
          <w:spacing w:val="-8"/>
        </w:rPr>
        <w:t xml:space="preserve"> </w:t>
      </w:r>
      <w:r w:rsidRPr="00DA70C0">
        <w:rPr>
          <w:rFonts w:ascii="Cambria" w:hAnsi="Cambria"/>
          <w:spacing w:val="3"/>
        </w:rPr>
        <w:t>və</w:t>
      </w:r>
      <w:r w:rsidRPr="00DA70C0">
        <w:rPr>
          <w:rFonts w:ascii="Cambria" w:hAnsi="Cambria"/>
          <w:spacing w:val="-8"/>
        </w:rPr>
        <w:t xml:space="preserve"> </w:t>
      </w:r>
      <w:r w:rsidRPr="00DA70C0">
        <w:rPr>
          <w:rFonts w:ascii="Cambria" w:hAnsi="Cambria"/>
          <w:spacing w:val="-1"/>
        </w:rPr>
        <w:t>Ukraynadan</w:t>
      </w:r>
      <w:r w:rsidRPr="00DA70C0">
        <w:rPr>
          <w:rFonts w:ascii="Cambria" w:hAnsi="Cambria"/>
          <w:spacing w:val="-8"/>
        </w:rPr>
        <w:t xml:space="preserve"> </w:t>
      </w:r>
      <w:r w:rsidRPr="00DA70C0">
        <w:rPr>
          <w:rFonts w:ascii="Cambria" w:hAnsi="Cambria"/>
          <w:spacing w:val="-1"/>
        </w:rPr>
        <w:t>sonra</w:t>
      </w:r>
      <w:r w:rsidRPr="00DA70C0">
        <w:rPr>
          <w:rFonts w:ascii="Cambria" w:hAnsi="Cambria"/>
          <w:spacing w:val="-21"/>
        </w:rPr>
        <w:t xml:space="preserve"> </w:t>
      </w:r>
      <w:r w:rsidRPr="00DA70C0">
        <w:rPr>
          <w:rFonts w:ascii="Cambria" w:hAnsi="Cambria"/>
        </w:rPr>
        <w:t>4-cü</w:t>
      </w:r>
      <w:r w:rsidRPr="00DA70C0">
        <w:rPr>
          <w:rFonts w:ascii="Cambria" w:hAnsi="Cambria"/>
          <w:spacing w:val="-7"/>
        </w:rPr>
        <w:t xml:space="preserve"> </w:t>
      </w:r>
      <w:r w:rsidRPr="00DA70C0">
        <w:rPr>
          <w:rFonts w:ascii="Cambria" w:hAnsi="Cambria"/>
          <w:spacing w:val="1"/>
        </w:rPr>
        <w:t>yeri</w:t>
      </w:r>
      <w:r w:rsidRPr="00DA70C0">
        <w:rPr>
          <w:rFonts w:ascii="Cambria" w:hAnsi="Cambria"/>
          <w:spacing w:val="-1"/>
        </w:rPr>
        <w:t xml:space="preserve"> </w:t>
      </w:r>
      <w:r w:rsidRPr="00DA70C0">
        <w:rPr>
          <w:rFonts w:ascii="Cambria" w:hAnsi="Cambria"/>
          <w:spacing w:val="-2"/>
        </w:rPr>
        <w:t>tutur</w:t>
      </w:r>
      <w:r w:rsidRPr="00DA70C0">
        <w:rPr>
          <w:rFonts w:ascii="Cambria" w:hAnsi="Cambria"/>
          <w:spacing w:val="62"/>
        </w:rPr>
        <w:t xml:space="preserve"> </w:t>
      </w:r>
      <w:r w:rsidRPr="00DA70C0">
        <w:rPr>
          <w:rFonts w:ascii="Cambria" w:hAnsi="Cambria"/>
        </w:rPr>
        <w:t>(dünyada</w:t>
      </w:r>
      <w:r w:rsidRPr="00DA70C0">
        <w:rPr>
          <w:rFonts w:ascii="Cambria" w:hAnsi="Cambria"/>
          <w:spacing w:val="-9"/>
        </w:rPr>
        <w:t xml:space="preserve"> </w:t>
      </w:r>
      <w:r w:rsidRPr="00DA70C0">
        <w:rPr>
          <w:rFonts w:ascii="Cambria" w:hAnsi="Cambria"/>
        </w:rPr>
        <w:t>53-cü</w:t>
      </w:r>
      <w:r w:rsidRPr="00DA70C0">
        <w:rPr>
          <w:rFonts w:ascii="Cambria" w:hAnsi="Cambria"/>
          <w:spacing w:val="-8"/>
        </w:rPr>
        <w:t xml:space="preserve"> </w:t>
      </w:r>
      <w:r w:rsidRPr="00DA70C0">
        <w:rPr>
          <w:rFonts w:ascii="Cambria" w:hAnsi="Cambria"/>
        </w:rPr>
        <w:t>yer).</w:t>
      </w:r>
      <w:r w:rsidRPr="00DA70C0">
        <w:rPr>
          <w:rFonts w:ascii="Cambria" w:hAnsi="Cambria"/>
          <w:spacing w:val="-14"/>
        </w:rPr>
        <w:t xml:space="preserve"> </w:t>
      </w:r>
      <w:r w:rsidRPr="00DA70C0">
        <w:rPr>
          <w:rFonts w:ascii="Cambria" w:hAnsi="Cambria"/>
          <w:spacing w:val="-2"/>
        </w:rPr>
        <w:t>Həmin</w:t>
      </w:r>
      <w:r w:rsidRPr="00DA70C0">
        <w:rPr>
          <w:rFonts w:ascii="Cambria" w:hAnsi="Cambria"/>
          <w:spacing w:val="-9"/>
        </w:rPr>
        <w:t xml:space="preserve"> </w:t>
      </w:r>
      <w:r w:rsidRPr="00DA70C0">
        <w:rPr>
          <w:rFonts w:ascii="Cambria" w:hAnsi="Cambria"/>
          <w:spacing w:val="-1"/>
        </w:rPr>
        <w:t>reytinqdə</w:t>
      </w:r>
      <w:r w:rsidRPr="00DA70C0">
        <w:rPr>
          <w:rFonts w:ascii="Cambria" w:hAnsi="Cambria"/>
          <w:spacing w:val="-9"/>
        </w:rPr>
        <w:t xml:space="preserve"> </w:t>
      </w:r>
      <w:r w:rsidRPr="00DA70C0">
        <w:rPr>
          <w:rFonts w:ascii="Cambria" w:hAnsi="Cambria"/>
          <w:spacing w:val="-3"/>
        </w:rPr>
        <w:t>universitet</w:t>
      </w:r>
      <w:r w:rsidRPr="00DA70C0">
        <w:rPr>
          <w:rFonts w:ascii="Cambria" w:hAnsi="Cambria"/>
          <w:spacing w:val="-16"/>
        </w:rPr>
        <w:t xml:space="preserve"> </w:t>
      </w:r>
      <w:r w:rsidRPr="00DA70C0">
        <w:rPr>
          <w:rFonts w:ascii="Cambria" w:hAnsi="Cambria"/>
          <w:spacing w:val="-1"/>
        </w:rPr>
        <w:t>tədqiqatlarına</w:t>
      </w:r>
      <w:r w:rsidRPr="00DA70C0">
        <w:rPr>
          <w:rFonts w:ascii="Cambria" w:hAnsi="Cambria"/>
          <w:spacing w:val="-8"/>
        </w:rPr>
        <w:t xml:space="preserve"> </w:t>
      </w:r>
      <w:r w:rsidRPr="00DA70C0">
        <w:rPr>
          <w:rFonts w:ascii="Cambria" w:hAnsi="Cambria"/>
        </w:rPr>
        <w:t>görə</w:t>
      </w:r>
      <w:r w:rsidRPr="00DA70C0">
        <w:rPr>
          <w:rFonts w:ascii="Cambria" w:hAnsi="Cambria"/>
          <w:spacing w:val="-9"/>
        </w:rPr>
        <w:t xml:space="preserve"> </w:t>
      </w:r>
      <w:r w:rsidRPr="00DA70C0">
        <w:rPr>
          <w:rFonts w:ascii="Cambria" w:hAnsi="Cambria"/>
        </w:rPr>
        <w:t>də</w:t>
      </w:r>
      <w:r w:rsidRPr="00DA70C0">
        <w:rPr>
          <w:rFonts w:ascii="Cambria" w:hAnsi="Cambria"/>
          <w:spacing w:val="50"/>
        </w:rPr>
        <w:t xml:space="preserve"> </w:t>
      </w:r>
      <w:r w:rsidRPr="00DA70C0">
        <w:rPr>
          <w:rFonts w:ascii="Cambria" w:hAnsi="Cambria"/>
        </w:rPr>
        <w:t>Azərbaycan</w:t>
      </w:r>
      <w:r w:rsidRPr="00DA70C0">
        <w:rPr>
          <w:rFonts w:ascii="Cambria" w:hAnsi="Cambria"/>
          <w:spacing w:val="-8"/>
        </w:rPr>
        <w:t xml:space="preserve"> </w:t>
      </w:r>
      <w:r w:rsidRPr="00DA70C0">
        <w:rPr>
          <w:rFonts w:ascii="Cambria" w:hAnsi="Cambria"/>
          <w:spacing w:val="-1"/>
        </w:rPr>
        <w:t>4-cü</w:t>
      </w:r>
      <w:r w:rsidRPr="00DA70C0">
        <w:rPr>
          <w:rFonts w:ascii="Cambria" w:hAnsi="Cambria"/>
          <w:spacing w:val="-7"/>
        </w:rPr>
        <w:t xml:space="preserve"> </w:t>
      </w:r>
      <w:r w:rsidRPr="00DA70C0">
        <w:rPr>
          <w:rFonts w:ascii="Cambria" w:hAnsi="Cambria"/>
        </w:rPr>
        <w:t>yerdədir</w:t>
      </w:r>
      <w:r w:rsidRPr="00DA70C0">
        <w:rPr>
          <w:rFonts w:ascii="Cambria" w:hAnsi="Cambria"/>
          <w:spacing w:val="-19"/>
        </w:rPr>
        <w:t xml:space="preserve"> </w:t>
      </w:r>
      <w:r w:rsidRPr="00DA70C0">
        <w:rPr>
          <w:rFonts w:ascii="Cambria" w:hAnsi="Cambria"/>
          <w:spacing w:val="-2"/>
        </w:rPr>
        <w:t>(dünyada</w:t>
      </w:r>
      <w:r w:rsidRPr="00DA70C0">
        <w:rPr>
          <w:rFonts w:ascii="Cambria" w:hAnsi="Cambria"/>
          <w:spacing w:val="-7"/>
        </w:rPr>
        <w:t xml:space="preserve"> </w:t>
      </w:r>
      <w:r w:rsidRPr="00DA70C0">
        <w:rPr>
          <w:rFonts w:ascii="Cambria" w:hAnsi="Cambria"/>
        </w:rPr>
        <w:t>81-ci</w:t>
      </w:r>
      <w:r w:rsidRPr="00DA70C0">
        <w:rPr>
          <w:rFonts w:ascii="Cambria" w:hAnsi="Cambria"/>
          <w:spacing w:val="-16"/>
        </w:rPr>
        <w:t xml:space="preserve"> </w:t>
      </w:r>
      <w:r w:rsidRPr="00DA70C0">
        <w:rPr>
          <w:rFonts w:ascii="Cambria" w:hAnsi="Cambria"/>
        </w:rPr>
        <w:t>yer).</w:t>
      </w:r>
      <w:r w:rsidRPr="00DA70C0">
        <w:rPr>
          <w:rFonts w:ascii="Cambria" w:hAnsi="Cambria"/>
          <w:spacing w:val="-12"/>
        </w:rPr>
        <w:t xml:space="preserve"> </w:t>
      </w:r>
      <w:r w:rsidRPr="00DA70C0">
        <w:rPr>
          <w:rFonts w:ascii="Cambria" w:hAnsi="Cambria"/>
          <w:spacing w:val="-2"/>
        </w:rPr>
        <w:t>Lakin</w:t>
      </w:r>
      <w:r w:rsidRPr="00DA70C0">
        <w:rPr>
          <w:rFonts w:ascii="Cambria" w:hAnsi="Cambria"/>
          <w:spacing w:val="5"/>
        </w:rPr>
        <w:t xml:space="preserve"> </w:t>
      </w:r>
      <w:r w:rsidRPr="00DA70C0">
        <w:rPr>
          <w:rFonts w:ascii="Cambria" w:hAnsi="Cambria"/>
          <w:spacing w:val="-1"/>
        </w:rPr>
        <w:t>patent sifarişlərinə</w:t>
      </w:r>
      <w:r w:rsidRPr="00DA70C0">
        <w:rPr>
          <w:rFonts w:ascii="Cambria" w:hAnsi="Cambria"/>
          <w:spacing w:val="78"/>
        </w:rPr>
        <w:t xml:space="preserve"> </w:t>
      </w:r>
      <w:r w:rsidRPr="00DA70C0">
        <w:rPr>
          <w:rFonts w:ascii="Cambria" w:hAnsi="Cambria"/>
          <w:spacing w:val="3"/>
        </w:rPr>
        <w:t>görə</w:t>
      </w:r>
      <w:r w:rsidRPr="00DA70C0">
        <w:rPr>
          <w:rFonts w:ascii="Cambria" w:hAnsi="Cambria"/>
          <w:spacing w:val="6"/>
        </w:rPr>
        <w:t xml:space="preserve"> </w:t>
      </w:r>
      <w:r w:rsidRPr="00DA70C0">
        <w:rPr>
          <w:rFonts w:ascii="Cambria" w:hAnsi="Cambria"/>
          <w:spacing w:val="-2"/>
        </w:rPr>
        <w:t>isə</w:t>
      </w:r>
      <w:r w:rsidRPr="00DA70C0">
        <w:rPr>
          <w:rFonts w:ascii="Cambria" w:hAnsi="Cambria"/>
          <w:spacing w:val="7"/>
        </w:rPr>
        <w:t xml:space="preserve"> </w:t>
      </w:r>
      <w:r w:rsidRPr="00DA70C0">
        <w:rPr>
          <w:rFonts w:ascii="Cambria" w:hAnsi="Cambria"/>
          <w:spacing w:val="-2"/>
        </w:rPr>
        <w:t>yalnız</w:t>
      </w:r>
      <w:r w:rsidRPr="00DA70C0">
        <w:rPr>
          <w:rFonts w:ascii="Cambria" w:hAnsi="Cambria"/>
          <w:spacing w:val="2"/>
        </w:rPr>
        <w:t xml:space="preserve"> </w:t>
      </w:r>
      <w:r w:rsidRPr="00DA70C0">
        <w:rPr>
          <w:rFonts w:ascii="Cambria" w:hAnsi="Cambria"/>
          <w:spacing w:val="-1"/>
        </w:rPr>
        <w:t xml:space="preserve">6-cı </w:t>
      </w:r>
      <w:r w:rsidRPr="00DA70C0">
        <w:rPr>
          <w:rFonts w:ascii="Cambria" w:hAnsi="Cambria"/>
        </w:rPr>
        <w:t>yerdədir</w:t>
      </w:r>
      <w:r w:rsidRPr="00DA70C0">
        <w:rPr>
          <w:rFonts w:ascii="Cambria" w:hAnsi="Cambria"/>
          <w:spacing w:val="11"/>
        </w:rPr>
        <w:t xml:space="preserve"> </w:t>
      </w:r>
      <w:r w:rsidRPr="00DA70C0">
        <w:rPr>
          <w:rFonts w:ascii="Cambria" w:hAnsi="Cambria"/>
        </w:rPr>
        <w:t>(dünyada</w:t>
      </w:r>
      <w:r w:rsidRPr="00DA70C0">
        <w:rPr>
          <w:rFonts w:ascii="Cambria" w:hAnsi="Cambria"/>
          <w:spacing w:val="8"/>
        </w:rPr>
        <w:t xml:space="preserve"> </w:t>
      </w:r>
      <w:r w:rsidRPr="00DA70C0">
        <w:rPr>
          <w:rFonts w:ascii="Cambria" w:hAnsi="Cambria"/>
        </w:rPr>
        <w:t>89-cu</w:t>
      </w:r>
      <w:r w:rsidRPr="00DA70C0">
        <w:rPr>
          <w:rFonts w:ascii="Cambria" w:hAnsi="Cambria"/>
          <w:spacing w:val="7"/>
        </w:rPr>
        <w:t xml:space="preserve"> </w:t>
      </w:r>
      <w:r w:rsidRPr="00DA70C0">
        <w:rPr>
          <w:rFonts w:ascii="Cambria" w:hAnsi="Cambria"/>
        </w:rPr>
        <w:t>yer).</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3"/>
        </w:rPr>
        <w:t>Beləliklə,</w:t>
      </w:r>
      <w:r w:rsidRPr="00DA70C0">
        <w:rPr>
          <w:rFonts w:ascii="Cambria" w:hAnsi="Cambria"/>
          <w:spacing w:val="-1"/>
        </w:rPr>
        <w:t xml:space="preserve"> </w:t>
      </w:r>
      <w:r w:rsidRPr="00DA70C0">
        <w:rPr>
          <w:rFonts w:ascii="Cambria" w:hAnsi="Cambria"/>
          <w:spacing w:val="-2"/>
        </w:rPr>
        <w:t>1.0</w:t>
      </w:r>
      <w:r w:rsidRPr="00DA70C0">
        <w:rPr>
          <w:rFonts w:ascii="Cambria" w:hAnsi="Cambria"/>
          <w:spacing w:val="-8"/>
        </w:rPr>
        <w:t xml:space="preserve"> </w:t>
      </w:r>
      <w:r w:rsidRPr="00DA70C0">
        <w:rPr>
          <w:rFonts w:ascii="Cambria" w:hAnsi="Cambria"/>
        </w:rPr>
        <w:t>və</w:t>
      </w:r>
      <w:r w:rsidRPr="00DA70C0">
        <w:rPr>
          <w:rFonts w:ascii="Cambria" w:hAnsi="Cambria"/>
          <w:spacing w:val="-9"/>
        </w:rPr>
        <w:t xml:space="preserve"> </w:t>
      </w:r>
      <w:r w:rsidRPr="00DA70C0">
        <w:rPr>
          <w:rFonts w:ascii="Cambria" w:hAnsi="Cambria"/>
          <w:spacing w:val="-2"/>
        </w:rPr>
        <w:t>2.0</w:t>
      </w:r>
      <w:r w:rsidRPr="00DA70C0">
        <w:rPr>
          <w:rFonts w:ascii="Cambria" w:hAnsi="Cambria"/>
          <w:spacing w:val="5"/>
        </w:rPr>
        <w:t xml:space="preserve"> </w:t>
      </w:r>
      <w:r w:rsidRPr="00DA70C0">
        <w:rPr>
          <w:rFonts w:ascii="Cambria" w:hAnsi="Cambria"/>
          <w:spacing w:val="-2"/>
        </w:rPr>
        <w:t>universitetlərinin</w:t>
      </w:r>
      <w:r w:rsidRPr="00DA70C0">
        <w:rPr>
          <w:rFonts w:ascii="Cambria" w:hAnsi="Cambria"/>
          <w:spacing w:val="6"/>
        </w:rPr>
        <w:t xml:space="preserve"> </w:t>
      </w:r>
      <w:r w:rsidRPr="00DA70C0">
        <w:rPr>
          <w:rFonts w:ascii="Cambria" w:hAnsi="Cambria"/>
          <w:spacing w:val="-2"/>
        </w:rPr>
        <w:t>tipləri</w:t>
      </w:r>
      <w:r w:rsidRPr="00DA70C0">
        <w:rPr>
          <w:rFonts w:ascii="Cambria" w:hAnsi="Cambria"/>
          <w:spacing w:val="-3"/>
        </w:rPr>
        <w:t xml:space="preserve"> </w:t>
      </w:r>
      <w:r w:rsidRPr="00DA70C0">
        <w:rPr>
          <w:rFonts w:ascii="Cambria" w:hAnsi="Cambria"/>
        </w:rPr>
        <w:t>Azərbaycanda</w:t>
      </w:r>
      <w:r w:rsidRPr="00DA70C0">
        <w:rPr>
          <w:rFonts w:ascii="Cambria" w:hAnsi="Cambria"/>
          <w:spacing w:val="6"/>
        </w:rPr>
        <w:t xml:space="preserve"> </w:t>
      </w:r>
      <w:r w:rsidRPr="00DA70C0">
        <w:rPr>
          <w:rFonts w:ascii="Cambria" w:hAnsi="Cambria"/>
          <w:spacing w:val="2"/>
        </w:rPr>
        <w:t>çoxdan</w:t>
      </w:r>
      <w:r w:rsidRPr="00DA70C0">
        <w:rPr>
          <w:rFonts w:ascii="Cambria" w:hAnsi="Cambria"/>
          <w:spacing w:val="56"/>
        </w:rPr>
        <w:t xml:space="preserve"> </w:t>
      </w:r>
      <w:r w:rsidRPr="00DA70C0">
        <w:rPr>
          <w:rFonts w:ascii="Cambria" w:hAnsi="Cambria"/>
        </w:rPr>
        <w:t>formalaşıb.</w:t>
      </w:r>
      <w:r w:rsidRPr="00DA70C0">
        <w:rPr>
          <w:rFonts w:ascii="Cambria" w:hAnsi="Cambria"/>
          <w:spacing w:val="-13"/>
        </w:rPr>
        <w:t xml:space="preserve"> </w:t>
      </w:r>
      <w:r w:rsidRPr="00DA70C0">
        <w:rPr>
          <w:rFonts w:ascii="Cambria" w:hAnsi="Cambria"/>
          <w:spacing w:val="-2"/>
        </w:rPr>
        <w:t>3.0</w:t>
      </w:r>
      <w:r w:rsidRPr="00DA70C0">
        <w:rPr>
          <w:rFonts w:ascii="Cambria" w:hAnsi="Cambria"/>
          <w:spacing w:val="-6"/>
        </w:rPr>
        <w:t xml:space="preserve"> </w:t>
      </w:r>
      <w:r w:rsidRPr="00DA70C0">
        <w:rPr>
          <w:rFonts w:ascii="Cambria" w:hAnsi="Cambria"/>
          <w:spacing w:val="-1"/>
        </w:rPr>
        <w:t>isə</w:t>
      </w:r>
      <w:r w:rsidRPr="00DA70C0">
        <w:rPr>
          <w:rFonts w:ascii="Cambria" w:hAnsi="Cambria"/>
          <w:spacing w:val="-8"/>
        </w:rPr>
        <w:t xml:space="preserve"> </w:t>
      </w:r>
      <w:r w:rsidRPr="00DA70C0">
        <w:rPr>
          <w:rFonts w:ascii="Cambria" w:hAnsi="Cambria"/>
          <w:spacing w:val="-1"/>
        </w:rPr>
        <w:t>formalaşmaqdadır.</w:t>
      </w:r>
      <w:r w:rsidRPr="00DA70C0">
        <w:rPr>
          <w:rFonts w:ascii="Cambria" w:hAnsi="Cambria"/>
          <w:spacing w:val="-12"/>
        </w:rPr>
        <w:t xml:space="preserve"> </w:t>
      </w:r>
      <w:r w:rsidRPr="00DA70C0">
        <w:rPr>
          <w:rFonts w:ascii="Cambria" w:hAnsi="Cambria"/>
          <w:spacing w:val="-1"/>
        </w:rPr>
        <w:t>Prezident</w:t>
      </w:r>
      <w:r w:rsidRPr="00DA70C0">
        <w:rPr>
          <w:rFonts w:ascii="Cambria" w:hAnsi="Cambria"/>
          <w:spacing w:val="-9"/>
        </w:rPr>
        <w:t xml:space="preserve"> </w:t>
      </w:r>
      <w:r w:rsidRPr="00DA70C0">
        <w:rPr>
          <w:rFonts w:ascii="Cambria" w:hAnsi="Cambria"/>
          <w:spacing w:val="-1"/>
        </w:rPr>
        <w:t>İlham</w:t>
      </w:r>
      <w:r w:rsidRPr="00DA70C0">
        <w:rPr>
          <w:rFonts w:ascii="Cambria" w:hAnsi="Cambria"/>
          <w:spacing w:val="-14"/>
        </w:rPr>
        <w:t xml:space="preserve"> </w:t>
      </w:r>
      <w:r w:rsidRPr="00DA70C0">
        <w:rPr>
          <w:rFonts w:ascii="Cambria" w:hAnsi="Cambria"/>
          <w:spacing w:val="-4"/>
        </w:rPr>
        <w:t>Əliyevin</w:t>
      </w:r>
      <w:r w:rsidRPr="00DA70C0">
        <w:rPr>
          <w:rFonts w:ascii="Cambria" w:hAnsi="Cambria"/>
          <w:spacing w:val="-7"/>
        </w:rPr>
        <w:t xml:space="preserve"> </w:t>
      </w:r>
      <w:r w:rsidRPr="00DA70C0">
        <w:rPr>
          <w:rFonts w:ascii="Cambria" w:hAnsi="Cambria"/>
        </w:rPr>
        <w:t xml:space="preserve">2016-cı </w:t>
      </w:r>
      <w:r w:rsidRPr="00DA70C0">
        <w:rPr>
          <w:rFonts w:ascii="Cambria" w:hAnsi="Cambria"/>
          <w:spacing w:val="-4"/>
        </w:rPr>
        <w:t>il</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rPr>
        <w:t xml:space="preserve">13 </w:t>
      </w:r>
      <w:r w:rsidRPr="00DA70C0">
        <w:rPr>
          <w:rFonts w:ascii="Cambria" w:hAnsi="Cambria"/>
          <w:spacing w:val="43"/>
        </w:rPr>
        <w:t xml:space="preserve"> </w:t>
      </w:r>
      <w:r w:rsidRPr="00DA70C0">
        <w:rPr>
          <w:rFonts w:ascii="Cambria" w:hAnsi="Cambria"/>
          <w:spacing w:val="-2"/>
        </w:rPr>
        <w:t>iyul</w:t>
      </w:r>
      <w:r w:rsidRPr="00DA70C0">
        <w:rPr>
          <w:rFonts w:ascii="Cambria" w:hAnsi="Cambria"/>
        </w:rPr>
        <w:t xml:space="preserve"> </w:t>
      </w:r>
      <w:r w:rsidRPr="00DA70C0">
        <w:rPr>
          <w:rFonts w:ascii="Cambria" w:hAnsi="Cambria"/>
          <w:spacing w:val="36"/>
        </w:rPr>
        <w:t xml:space="preserve"> </w:t>
      </w:r>
      <w:r w:rsidRPr="00DA70C0">
        <w:rPr>
          <w:rFonts w:ascii="Cambria" w:hAnsi="Cambria"/>
          <w:spacing w:val="-2"/>
        </w:rPr>
        <w:t>tarixli</w:t>
      </w:r>
      <w:r w:rsidRPr="00DA70C0">
        <w:rPr>
          <w:rFonts w:ascii="Cambria" w:hAnsi="Cambria"/>
        </w:rPr>
        <w:t xml:space="preserve"> </w:t>
      </w:r>
      <w:r w:rsidRPr="00DA70C0">
        <w:rPr>
          <w:rFonts w:ascii="Cambria" w:hAnsi="Cambria"/>
          <w:spacing w:val="35"/>
        </w:rPr>
        <w:t xml:space="preserve"> </w:t>
      </w:r>
      <w:r w:rsidRPr="00DA70C0">
        <w:rPr>
          <w:rFonts w:ascii="Cambria" w:hAnsi="Cambria"/>
          <w:spacing w:val="1"/>
        </w:rPr>
        <w:t>və</w:t>
      </w:r>
      <w:r w:rsidRPr="00DA70C0">
        <w:rPr>
          <w:rFonts w:ascii="Cambria" w:hAnsi="Cambria"/>
        </w:rPr>
        <w:t xml:space="preserve"> </w:t>
      </w:r>
      <w:r w:rsidRPr="00DA70C0">
        <w:rPr>
          <w:rFonts w:ascii="Cambria" w:hAnsi="Cambria"/>
          <w:spacing w:val="42"/>
        </w:rPr>
        <w:t xml:space="preserve"> </w:t>
      </w:r>
      <w:r w:rsidRPr="00DA70C0">
        <w:rPr>
          <w:rFonts w:ascii="Cambria" w:hAnsi="Cambria"/>
        </w:rPr>
        <w:t xml:space="preserve">2017-ci </w:t>
      </w:r>
      <w:r w:rsidRPr="00DA70C0">
        <w:rPr>
          <w:rFonts w:ascii="Cambria" w:hAnsi="Cambria"/>
          <w:spacing w:val="34"/>
        </w:rPr>
        <w:t xml:space="preserve"> </w:t>
      </w:r>
      <w:r w:rsidRPr="00DA70C0">
        <w:rPr>
          <w:rFonts w:ascii="Cambria" w:hAnsi="Cambria"/>
          <w:spacing w:val="-5"/>
        </w:rPr>
        <w:t>i</w:t>
      </w:r>
      <w:r w:rsidRPr="00DA70C0">
        <w:rPr>
          <w:rFonts w:ascii="Cambria" w:hAnsi="Cambria"/>
          <w:spacing w:val="-4"/>
        </w:rPr>
        <w:t>l</w:t>
      </w:r>
      <w:r w:rsidRPr="00DA70C0">
        <w:rPr>
          <w:rFonts w:ascii="Cambria" w:hAnsi="Cambria"/>
        </w:rPr>
        <w:t xml:space="preserve"> </w:t>
      </w:r>
      <w:r w:rsidRPr="00DA70C0">
        <w:rPr>
          <w:rFonts w:ascii="Cambria" w:hAnsi="Cambria"/>
          <w:spacing w:val="22"/>
        </w:rPr>
        <w:t xml:space="preserve"> </w:t>
      </w:r>
      <w:r w:rsidRPr="00DA70C0">
        <w:rPr>
          <w:rFonts w:ascii="Cambria" w:hAnsi="Cambria"/>
        </w:rPr>
        <w:t xml:space="preserve">2 </w:t>
      </w:r>
      <w:r w:rsidRPr="00DA70C0">
        <w:rPr>
          <w:rFonts w:ascii="Cambria" w:hAnsi="Cambria"/>
          <w:spacing w:val="29"/>
        </w:rPr>
        <w:t xml:space="preserve"> </w:t>
      </w:r>
      <w:r w:rsidRPr="00DA70C0">
        <w:rPr>
          <w:rFonts w:ascii="Cambria" w:hAnsi="Cambria"/>
          <w:spacing w:val="-2"/>
        </w:rPr>
        <w:t>iyun</w:t>
      </w:r>
      <w:r w:rsidRPr="00DA70C0">
        <w:rPr>
          <w:rFonts w:ascii="Cambria" w:hAnsi="Cambria"/>
        </w:rPr>
        <w:t xml:space="preserve"> </w:t>
      </w:r>
      <w:r w:rsidRPr="00DA70C0">
        <w:rPr>
          <w:rFonts w:ascii="Cambria" w:hAnsi="Cambria"/>
          <w:spacing w:val="27"/>
        </w:rPr>
        <w:t xml:space="preserve"> </w:t>
      </w:r>
      <w:r w:rsidRPr="00DA70C0">
        <w:rPr>
          <w:rFonts w:ascii="Cambria" w:hAnsi="Cambria"/>
          <w:spacing w:val="-2"/>
        </w:rPr>
        <w:t>tarixli</w:t>
      </w:r>
      <w:r w:rsidRPr="00DA70C0">
        <w:rPr>
          <w:rFonts w:ascii="Cambria" w:hAnsi="Cambria"/>
        </w:rPr>
        <w:t xml:space="preserve"> </w:t>
      </w:r>
      <w:r w:rsidRPr="00DA70C0">
        <w:rPr>
          <w:rFonts w:ascii="Cambria" w:hAnsi="Cambria"/>
          <w:spacing w:val="20"/>
        </w:rPr>
        <w:t xml:space="preserve"> </w:t>
      </w:r>
      <w:r w:rsidRPr="00DA70C0">
        <w:rPr>
          <w:rFonts w:ascii="Cambria" w:hAnsi="Cambria"/>
        </w:rPr>
        <w:t xml:space="preserve">Sərəncamlarına </w:t>
      </w:r>
      <w:r w:rsidRPr="00DA70C0">
        <w:rPr>
          <w:rFonts w:ascii="Cambria" w:hAnsi="Cambria"/>
          <w:spacing w:val="33"/>
        </w:rPr>
        <w:t xml:space="preserve"> </w:t>
      </w:r>
      <w:r w:rsidRPr="00DA70C0">
        <w:rPr>
          <w:rFonts w:ascii="Cambria" w:hAnsi="Cambria"/>
        </w:rPr>
        <w:t>əsasən,</w:t>
      </w:r>
      <w:r>
        <w:rPr>
          <w:rFonts w:ascii="Cambria" w:hAnsi="Cambria"/>
        </w:rPr>
        <w:t xml:space="preserve"> </w:t>
      </w:r>
      <w:r w:rsidRPr="00DA70C0">
        <w:rPr>
          <w:rFonts w:ascii="Cambria" w:hAnsi="Cambria"/>
        </w:rPr>
        <w:t>Azərbaycan</w:t>
      </w:r>
      <w:r w:rsidRPr="00DA70C0">
        <w:rPr>
          <w:rFonts w:ascii="Cambria" w:hAnsi="Cambria"/>
          <w:spacing w:val="36"/>
        </w:rPr>
        <w:t xml:space="preserve"> </w:t>
      </w:r>
      <w:r w:rsidRPr="00DA70C0">
        <w:rPr>
          <w:rFonts w:ascii="Cambria" w:hAnsi="Cambria"/>
          <w:spacing w:val="-1"/>
        </w:rPr>
        <w:t>Respublikasında</w:t>
      </w:r>
      <w:r w:rsidRPr="00DA70C0">
        <w:rPr>
          <w:rFonts w:ascii="Cambria" w:hAnsi="Cambria"/>
          <w:spacing w:val="38"/>
        </w:rPr>
        <w:t xml:space="preserve"> </w:t>
      </w:r>
      <w:r w:rsidRPr="00DA70C0">
        <w:rPr>
          <w:rFonts w:ascii="Cambria" w:hAnsi="Cambria"/>
          <w:spacing w:val="-2"/>
        </w:rPr>
        <w:t>biznes</w:t>
      </w:r>
      <w:r w:rsidRPr="00DA70C0">
        <w:rPr>
          <w:rFonts w:ascii="Cambria" w:hAnsi="Cambria"/>
          <w:spacing w:val="38"/>
        </w:rPr>
        <w:t xml:space="preserve"> </w:t>
      </w:r>
      <w:r w:rsidRPr="00DA70C0">
        <w:rPr>
          <w:rFonts w:ascii="Cambria" w:hAnsi="Cambria"/>
          <w:spacing w:val="-4"/>
        </w:rPr>
        <w:t>mühitinin</w:t>
      </w:r>
      <w:r w:rsidRPr="00DA70C0">
        <w:rPr>
          <w:rFonts w:ascii="Cambria" w:hAnsi="Cambria"/>
          <w:spacing w:val="34"/>
        </w:rPr>
        <w:t xml:space="preserve"> </w:t>
      </w:r>
      <w:r w:rsidRPr="00DA70C0">
        <w:rPr>
          <w:rFonts w:ascii="Cambria" w:hAnsi="Cambria"/>
          <w:spacing w:val="-3"/>
        </w:rPr>
        <w:t>əlverişliyinin</w:t>
      </w:r>
      <w:r w:rsidRPr="00DA70C0">
        <w:rPr>
          <w:rFonts w:ascii="Cambria" w:hAnsi="Cambria"/>
          <w:spacing w:val="22"/>
        </w:rPr>
        <w:t xml:space="preserve"> </w:t>
      </w:r>
      <w:r w:rsidRPr="00DA70C0">
        <w:rPr>
          <w:rFonts w:ascii="Cambria" w:hAnsi="Cambria"/>
          <w:spacing w:val="-2"/>
        </w:rPr>
        <w:lastRenderedPageBreak/>
        <w:t>artırılması</w:t>
      </w:r>
      <w:r w:rsidRPr="00DA70C0">
        <w:rPr>
          <w:rFonts w:ascii="Cambria" w:hAnsi="Cambria"/>
          <w:spacing w:val="70"/>
        </w:rPr>
        <w:t xml:space="preserve"> </w:t>
      </w:r>
      <w:r w:rsidRPr="00DA70C0">
        <w:rPr>
          <w:rFonts w:ascii="Cambria" w:hAnsi="Cambria"/>
          <w:spacing w:val="-1"/>
        </w:rPr>
        <w:t>və</w:t>
      </w:r>
      <w:r w:rsidRPr="00DA70C0">
        <w:rPr>
          <w:rFonts w:ascii="Cambria" w:hAnsi="Cambria"/>
          <w:spacing w:val="21"/>
        </w:rPr>
        <w:t xml:space="preserve"> </w:t>
      </w:r>
      <w:r w:rsidRPr="00DA70C0">
        <w:rPr>
          <w:rFonts w:ascii="Cambria" w:hAnsi="Cambria"/>
          <w:spacing w:val="-1"/>
        </w:rPr>
        <w:t>beynəlxalq</w:t>
      </w:r>
      <w:r w:rsidRPr="00DA70C0">
        <w:rPr>
          <w:rFonts w:ascii="Cambria" w:hAnsi="Cambria"/>
          <w:spacing w:val="23"/>
        </w:rPr>
        <w:t xml:space="preserve"> </w:t>
      </w:r>
      <w:r w:rsidRPr="00DA70C0">
        <w:rPr>
          <w:rFonts w:ascii="Cambria" w:hAnsi="Cambria"/>
          <w:spacing w:val="-1"/>
        </w:rPr>
        <w:t>reytinqlərdə</w:t>
      </w:r>
      <w:r w:rsidRPr="00DA70C0">
        <w:rPr>
          <w:rFonts w:ascii="Cambria" w:hAnsi="Cambria"/>
          <w:spacing w:val="7"/>
        </w:rPr>
        <w:t xml:space="preserve"> </w:t>
      </w:r>
      <w:r w:rsidRPr="00DA70C0">
        <w:rPr>
          <w:rFonts w:ascii="Cambria" w:hAnsi="Cambria"/>
          <w:spacing w:val="-4"/>
        </w:rPr>
        <w:t>ölkəmizin</w:t>
      </w:r>
      <w:r w:rsidRPr="00DA70C0">
        <w:rPr>
          <w:rFonts w:ascii="Cambria" w:hAnsi="Cambria"/>
          <w:spacing w:val="6"/>
        </w:rPr>
        <w:t xml:space="preserve"> </w:t>
      </w:r>
      <w:r w:rsidRPr="00DA70C0">
        <w:rPr>
          <w:rFonts w:ascii="Cambria" w:hAnsi="Cambria"/>
          <w:spacing w:val="1"/>
        </w:rPr>
        <w:t>daha</w:t>
      </w:r>
      <w:r w:rsidRPr="00DA70C0">
        <w:rPr>
          <w:rFonts w:ascii="Cambria" w:hAnsi="Cambria"/>
          <w:spacing w:val="8"/>
        </w:rPr>
        <w:t xml:space="preserve"> </w:t>
      </w:r>
      <w:r w:rsidRPr="00DA70C0">
        <w:rPr>
          <w:rFonts w:ascii="Cambria" w:hAnsi="Cambria"/>
        </w:rPr>
        <w:t>da</w:t>
      </w:r>
      <w:r w:rsidRPr="00DA70C0">
        <w:rPr>
          <w:rFonts w:ascii="Cambria" w:hAnsi="Cambria"/>
          <w:spacing w:val="7"/>
        </w:rPr>
        <w:t xml:space="preserve"> </w:t>
      </w:r>
      <w:r w:rsidRPr="00DA70C0">
        <w:rPr>
          <w:rFonts w:ascii="Cambria" w:hAnsi="Cambria"/>
          <w:spacing w:val="-2"/>
        </w:rPr>
        <w:t>yaxşılaşdırılması</w:t>
      </w:r>
      <w:r w:rsidRPr="00DA70C0">
        <w:rPr>
          <w:rFonts w:ascii="Cambria" w:hAnsi="Cambria"/>
          <w:spacing w:val="-1"/>
        </w:rPr>
        <w:t xml:space="preserve"> ilə</w:t>
      </w:r>
      <w:r w:rsidRPr="00DA70C0">
        <w:rPr>
          <w:rFonts w:ascii="Cambria" w:hAnsi="Cambria"/>
          <w:spacing w:val="7"/>
        </w:rPr>
        <w:t xml:space="preserve"> </w:t>
      </w:r>
      <w:r w:rsidRPr="00DA70C0">
        <w:rPr>
          <w:rFonts w:ascii="Cambria" w:hAnsi="Cambria"/>
        </w:rPr>
        <w:t>bağlı</w:t>
      </w:r>
      <w:r w:rsidRPr="00DA70C0">
        <w:rPr>
          <w:rFonts w:ascii="Cambria" w:hAnsi="Cambria"/>
          <w:spacing w:val="88"/>
        </w:rPr>
        <w:t xml:space="preserve"> </w:t>
      </w:r>
      <w:r w:rsidRPr="00DA70C0">
        <w:rPr>
          <w:rFonts w:ascii="Cambria" w:hAnsi="Cambria"/>
          <w:spacing w:val="-1"/>
        </w:rPr>
        <w:t>tədbirlər</w:t>
      </w:r>
      <w:r w:rsidRPr="00DA70C0">
        <w:rPr>
          <w:rFonts w:ascii="Cambria" w:hAnsi="Cambria"/>
          <w:spacing w:val="9"/>
        </w:rPr>
        <w:t xml:space="preserve"> </w:t>
      </w:r>
      <w:r w:rsidRPr="00DA70C0">
        <w:rPr>
          <w:rFonts w:ascii="Cambria" w:hAnsi="Cambria"/>
          <w:spacing w:val="-1"/>
        </w:rPr>
        <w:t>planı</w:t>
      </w:r>
      <w:r w:rsidRPr="00DA70C0">
        <w:rPr>
          <w:rFonts w:ascii="Cambria" w:hAnsi="Cambria"/>
          <w:spacing w:val="51"/>
        </w:rPr>
        <w:t xml:space="preserve"> </w:t>
      </w:r>
      <w:r w:rsidRPr="00DA70C0">
        <w:rPr>
          <w:rFonts w:ascii="Cambria" w:hAnsi="Cambria"/>
          <w:spacing w:val="-1"/>
        </w:rPr>
        <w:t>çərçivəsində</w:t>
      </w:r>
      <w:r w:rsidRPr="00DA70C0">
        <w:rPr>
          <w:rFonts w:ascii="Cambria" w:hAnsi="Cambria"/>
          <w:spacing w:val="43"/>
        </w:rPr>
        <w:t xml:space="preserve"> </w:t>
      </w:r>
      <w:r w:rsidRPr="00DA70C0">
        <w:rPr>
          <w:rFonts w:ascii="Cambria" w:hAnsi="Cambria"/>
          <w:spacing w:val="-1"/>
        </w:rPr>
        <w:t>texnologiyaların</w:t>
      </w:r>
      <w:r w:rsidRPr="00DA70C0">
        <w:rPr>
          <w:rFonts w:ascii="Cambria" w:hAnsi="Cambria"/>
          <w:spacing w:val="42"/>
        </w:rPr>
        <w:t xml:space="preserve"> </w:t>
      </w:r>
      <w:r w:rsidRPr="00DA70C0">
        <w:rPr>
          <w:rFonts w:ascii="Cambria" w:hAnsi="Cambria"/>
          <w:spacing w:val="1"/>
        </w:rPr>
        <w:t>transferi</w:t>
      </w:r>
      <w:r w:rsidRPr="00DA70C0">
        <w:rPr>
          <w:rFonts w:ascii="Cambria" w:hAnsi="Cambria"/>
          <w:spacing w:val="35"/>
        </w:rPr>
        <w:t xml:space="preserve"> </w:t>
      </w:r>
      <w:r w:rsidRPr="00DA70C0">
        <w:rPr>
          <w:rFonts w:ascii="Cambria" w:hAnsi="Cambria"/>
          <w:spacing w:val="4"/>
        </w:rPr>
        <w:t>və</w:t>
      </w:r>
      <w:r w:rsidRPr="00DA70C0">
        <w:rPr>
          <w:rFonts w:ascii="Cambria" w:hAnsi="Cambria"/>
          <w:spacing w:val="46"/>
        </w:rPr>
        <w:t xml:space="preserve"> </w:t>
      </w:r>
      <w:r w:rsidRPr="00DA70C0">
        <w:rPr>
          <w:rFonts w:ascii="Cambria" w:hAnsi="Cambria"/>
          <w:spacing w:val="-1"/>
        </w:rPr>
        <w:t>kommersiyalaşmasına</w:t>
      </w:r>
      <w:r w:rsidRPr="00DA70C0">
        <w:rPr>
          <w:rFonts w:ascii="Cambria" w:hAnsi="Cambria"/>
          <w:spacing w:val="8"/>
        </w:rPr>
        <w:t xml:space="preserve"> </w:t>
      </w:r>
      <w:r w:rsidRPr="00DA70C0">
        <w:rPr>
          <w:rFonts w:ascii="Cambria" w:hAnsi="Cambria"/>
          <w:spacing w:val="-2"/>
        </w:rPr>
        <w:t>aid</w:t>
      </w:r>
      <w:r w:rsidRPr="00DA70C0">
        <w:rPr>
          <w:rFonts w:ascii="Cambria" w:hAnsi="Cambria"/>
          <w:spacing w:val="7"/>
        </w:rPr>
        <w:t xml:space="preserve"> </w:t>
      </w:r>
      <w:r w:rsidRPr="00DA70C0">
        <w:rPr>
          <w:rFonts w:ascii="Cambria" w:hAnsi="Cambria"/>
          <w:spacing w:val="-2"/>
        </w:rPr>
        <w:t>bir</w:t>
      </w:r>
      <w:r w:rsidRPr="00DA70C0">
        <w:rPr>
          <w:rFonts w:ascii="Cambria" w:hAnsi="Cambria"/>
          <w:spacing w:val="12"/>
        </w:rPr>
        <w:t xml:space="preserve"> </w:t>
      </w:r>
      <w:r w:rsidRPr="00DA70C0">
        <w:rPr>
          <w:rFonts w:ascii="Cambria" w:hAnsi="Cambria"/>
          <w:spacing w:val="-1"/>
        </w:rPr>
        <w:t>sıra</w:t>
      </w:r>
      <w:r w:rsidRPr="00DA70C0">
        <w:rPr>
          <w:rFonts w:ascii="Cambria" w:hAnsi="Cambria"/>
          <w:spacing w:val="8"/>
        </w:rPr>
        <w:t xml:space="preserve"> </w:t>
      </w:r>
      <w:r w:rsidRPr="00DA70C0">
        <w:rPr>
          <w:rFonts w:ascii="Cambria" w:hAnsi="Cambria"/>
          <w:spacing w:val="-2"/>
        </w:rPr>
        <w:t>addımlar</w:t>
      </w:r>
      <w:r w:rsidRPr="00DA70C0">
        <w:rPr>
          <w:rFonts w:ascii="Cambria" w:hAnsi="Cambria"/>
          <w:spacing w:val="12"/>
        </w:rPr>
        <w:t xml:space="preserve"> </w:t>
      </w:r>
      <w:r w:rsidRPr="00DA70C0">
        <w:rPr>
          <w:rFonts w:ascii="Cambria" w:hAnsi="Cambria"/>
          <w:spacing w:val="2"/>
        </w:rPr>
        <w:t>nəzərdə</w:t>
      </w:r>
      <w:r w:rsidRPr="00DA70C0">
        <w:rPr>
          <w:rFonts w:ascii="Cambria" w:hAnsi="Cambria"/>
          <w:spacing w:val="7"/>
        </w:rPr>
        <w:t xml:space="preserve"> </w:t>
      </w:r>
      <w:r w:rsidRPr="00DA70C0">
        <w:rPr>
          <w:rFonts w:ascii="Cambria" w:hAnsi="Cambria"/>
          <w:spacing w:val="-2"/>
        </w:rPr>
        <w:t>tutulub.</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eastAsia="Cambria" w:hAnsi="Cambria" w:cs="Cambria"/>
        </w:rPr>
        <w:t>15</w:t>
      </w:r>
      <w:r w:rsidRPr="00DA70C0">
        <w:rPr>
          <w:rFonts w:ascii="Cambria" w:eastAsia="Cambria" w:hAnsi="Cambria" w:cs="Cambria"/>
          <w:spacing w:val="33"/>
        </w:rPr>
        <w:t xml:space="preserve"> </w:t>
      </w:r>
      <w:r w:rsidRPr="00DA70C0">
        <w:rPr>
          <w:rFonts w:ascii="Cambria" w:eastAsia="Cambria" w:hAnsi="Cambria" w:cs="Cambria"/>
        </w:rPr>
        <w:t>mart</w:t>
      </w:r>
      <w:r w:rsidRPr="00DA70C0">
        <w:rPr>
          <w:rFonts w:ascii="Cambria" w:eastAsia="Cambria" w:hAnsi="Cambria" w:cs="Cambria"/>
          <w:spacing w:val="13"/>
        </w:rPr>
        <w:t xml:space="preserve"> </w:t>
      </w:r>
      <w:r w:rsidRPr="00DA70C0">
        <w:rPr>
          <w:rFonts w:ascii="Cambria" w:eastAsia="Cambria" w:hAnsi="Cambria" w:cs="Cambria"/>
        </w:rPr>
        <w:t>2018-ci</w:t>
      </w:r>
      <w:r w:rsidRPr="00DA70C0">
        <w:rPr>
          <w:rFonts w:ascii="Cambria" w:eastAsia="Cambria" w:hAnsi="Cambria" w:cs="Cambria"/>
          <w:spacing w:val="12"/>
        </w:rPr>
        <w:t xml:space="preserve"> </w:t>
      </w:r>
      <w:r w:rsidRPr="00DA70C0">
        <w:rPr>
          <w:rFonts w:ascii="Cambria" w:eastAsia="Cambria" w:hAnsi="Cambria" w:cs="Cambria"/>
          <w:spacing w:val="-5"/>
        </w:rPr>
        <w:t>i</w:t>
      </w:r>
      <w:r w:rsidRPr="00DA70C0">
        <w:rPr>
          <w:rFonts w:ascii="Cambria" w:eastAsia="Cambria" w:hAnsi="Cambria" w:cs="Cambria"/>
          <w:spacing w:val="-4"/>
        </w:rPr>
        <w:t>l</w:t>
      </w:r>
      <w:r w:rsidRPr="00DA70C0">
        <w:rPr>
          <w:rFonts w:ascii="Cambria" w:eastAsia="Cambria" w:hAnsi="Cambria" w:cs="Cambria"/>
          <w:spacing w:val="13"/>
        </w:rPr>
        <w:t xml:space="preserve"> </w:t>
      </w:r>
      <w:r w:rsidRPr="00DA70C0">
        <w:rPr>
          <w:rFonts w:ascii="Cambria" w:eastAsia="Cambria" w:hAnsi="Cambria" w:cs="Cambria"/>
          <w:spacing w:val="-1"/>
        </w:rPr>
        <w:t>tarixind</w:t>
      </w:r>
      <w:r w:rsidRPr="00DA70C0">
        <w:rPr>
          <w:rFonts w:ascii="Cambria" w:hAnsi="Cambria"/>
          <w:spacing w:val="-1"/>
        </w:rPr>
        <w:t>ə</w:t>
      </w:r>
      <w:r w:rsidRPr="00DA70C0">
        <w:rPr>
          <w:rFonts w:ascii="Cambria" w:hAnsi="Cambria"/>
          <w:spacing w:val="19"/>
        </w:rPr>
        <w:t xml:space="preserve"> </w:t>
      </w:r>
      <w:r w:rsidRPr="00DA70C0">
        <w:rPr>
          <w:rFonts w:ascii="Cambria" w:eastAsia="Cambria" w:hAnsi="Cambria" w:cs="Cambria"/>
          <w:spacing w:val="-2"/>
        </w:rPr>
        <w:t>UNEC</w:t>
      </w:r>
      <w:r w:rsidRPr="00DA70C0">
        <w:rPr>
          <w:rFonts w:ascii="Cambria" w:eastAsia="Cambria" w:hAnsi="Cambria" w:cs="Cambria"/>
          <w:spacing w:val="19"/>
        </w:rPr>
        <w:t xml:space="preserve"> </w:t>
      </w:r>
      <w:r w:rsidRPr="00DA70C0">
        <w:rPr>
          <w:rFonts w:ascii="Cambria" w:hAnsi="Cambria"/>
        </w:rPr>
        <w:t>–</w:t>
      </w:r>
      <w:r w:rsidRPr="00DA70C0">
        <w:rPr>
          <w:rFonts w:ascii="Cambria" w:eastAsia="Cambria" w:hAnsi="Cambria" w:cs="Cambria"/>
        </w:rPr>
        <w:t>d</w:t>
      </w:r>
      <w:r w:rsidRPr="00DA70C0">
        <w:rPr>
          <w:rFonts w:ascii="Cambria" w:hAnsi="Cambria"/>
        </w:rPr>
        <w:t>ə</w:t>
      </w:r>
      <w:r w:rsidRPr="00DA70C0">
        <w:rPr>
          <w:rFonts w:ascii="Cambria" w:hAnsi="Cambria"/>
          <w:spacing w:val="19"/>
        </w:rPr>
        <w:t xml:space="preserve"> </w:t>
      </w:r>
      <w:r w:rsidRPr="00DA70C0">
        <w:rPr>
          <w:rFonts w:ascii="Cambria" w:eastAsia="Cambria" w:hAnsi="Cambria" w:cs="Cambria"/>
          <w:spacing w:val="-2"/>
        </w:rPr>
        <w:t>elmi-t</w:t>
      </w:r>
      <w:r w:rsidRPr="00DA70C0">
        <w:rPr>
          <w:rFonts w:ascii="Cambria" w:hAnsi="Cambria"/>
          <w:spacing w:val="-2"/>
        </w:rPr>
        <w:t>ə</w:t>
      </w:r>
      <w:r w:rsidRPr="00DA70C0">
        <w:rPr>
          <w:rFonts w:ascii="Cambria" w:eastAsia="Cambria" w:hAnsi="Cambria" w:cs="Cambria"/>
          <w:spacing w:val="-2"/>
        </w:rPr>
        <w:t>dqiqat</w:t>
      </w:r>
      <w:r w:rsidRPr="00DA70C0">
        <w:rPr>
          <w:rFonts w:ascii="Cambria" w:eastAsia="Cambria" w:hAnsi="Cambria" w:cs="Cambria"/>
          <w:spacing w:val="13"/>
        </w:rPr>
        <w:t xml:space="preserve"> </w:t>
      </w:r>
      <w:r w:rsidRPr="00DA70C0">
        <w:rPr>
          <w:rFonts w:ascii="Cambria" w:eastAsia="Cambria" w:hAnsi="Cambria" w:cs="Cambria"/>
          <w:spacing w:val="-3"/>
        </w:rPr>
        <w:t>f</w:t>
      </w:r>
      <w:r w:rsidRPr="00DA70C0">
        <w:rPr>
          <w:rFonts w:ascii="Cambria" w:hAnsi="Cambria"/>
          <w:spacing w:val="-3"/>
        </w:rPr>
        <w:t>ə</w:t>
      </w:r>
      <w:r w:rsidRPr="00DA70C0">
        <w:rPr>
          <w:rFonts w:ascii="Cambria" w:eastAsia="Cambria" w:hAnsi="Cambria" w:cs="Cambria"/>
          <w:spacing w:val="-3"/>
        </w:rPr>
        <w:t>aliyy</w:t>
      </w:r>
      <w:r w:rsidRPr="00DA70C0">
        <w:rPr>
          <w:rFonts w:ascii="Cambria" w:hAnsi="Cambria"/>
          <w:spacing w:val="-3"/>
        </w:rPr>
        <w:t>ə</w:t>
      </w:r>
      <w:r w:rsidRPr="00DA70C0">
        <w:rPr>
          <w:rFonts w:ascii="Cambria" w:eastAsia="Cambria" w:hAnsi="Cambria" w:cs="Cambria"/>
          <w:spacing w:val="-3"/>
        </w:rPr>
        <w:t>tinin</w:t>
      </w:r>
      <w:r w:rsidRPr="00DA70C0">
        <w:rPr>
          <w:rFonts w:ascii="Cambria" w:eastAsia="Cambria" w:hAnsi="Cambria" w:cs="Cambria"/>
          <w:spacing w:val="42"/>
        </w:rPr>
        <w:t xml:space="preserve"> </w:t>
      </w:r>
      <w:r w:rsidRPr="00DA70C0">
        <w:rPr>
          <w:rFonts w:ascii="Cambria" w:hAnsi="Cambria"/>
          <w:spacing w:val="-2"/>
        </w:rPr>
        <w:t>inkişafı</w:t>
      </w:r>
      <w:r w:rsidRPr="00DA70C0">
        <w:rPr>
          <w:rFonts w:ascii="Cambria" w:hAnsi="Cambria"/>
          <w:spacing w:val="28"/>
        </w:rPr>
        <w:t xml:space="preserve"> </w:t>
      </w:r>
      <w:r w:rsidRPr="00DA70C0">
        <w:rPr>
          <w:rFonts w:ascii="Cambria" w:hAnsi="Cambria"/>
        </w:rPr>
        <w:t>və</w:t>
      </w:r>
      <w:r w:rsidRPr="00DA70C0">
        <w:rPr>
          <w:rFonts w:ascii="Cambria" w:hAnsi="Cambria"/>
          <w:spacing w:val="36"/>
        </w:rPr>
        <w:t xml:space="preserve"> </w:t>
      </w:r>
      <w:r w:rsidRPr="00DA70C0">
        <w:rPr>
          <w:rFonts w:ascii="Cambria" w:eastAsia="Cambria" w:hAnsi="Cambria" w:cs="Cambria"/>
          <w:spacing w:val="-3"/>
        </w:rPr>
        <w:t>bilikl</w:t>
      </w:r>
      <w:r w:rsidRPr="00DA70C0">
        <w:rPr>
          <w:rFonts w:ascii="Cambria" w:hAnsi="Cambria"/>
          <w:spacing w:val="-3"/>
        </w:rPr>
        <w:t>ə</w:t>
      </w:r>
      <w:r w:rsidRPr="00DA70C0">
        <w:rPr>
          <w:rFonts w:ascii="Cambria" w:eastAsia="Cambria" w:hAnsi="Cambria" w:cs="Cambria"/>
          <w:spacing w:val="-3"/>
        </w:rPr>
        <w:t>r</w:t>
      </w:r>
      <w:r w:rsidRPr="00DA70C0">
        <w:rPr>
          <w:rFonts w:ascii="Cambria" w:hAnsi="Cambria"/>
          <w:spacing w:val="-3"/>
        </w:rPr>
        <w:t>ə</w:t>
      </w:r>
      <w:r w:rsidRPr="00DA70C0">
        <w:rPr>
          <w:rFonts w:ascii="Cambria" w:hAnsi="Cambria"/>
          <w:spacing w:val="36"/>
        </w:rPr>
        <w:t xml:space="preserve"> </w:t>
      </w:r>
      <w:r w:rsidRPr="00DA70C0">
        <w:rPr>
          <w:rFonts w:ascii="Cambria" w:hAnsi="Cambria"/>
        </w:rPr>
        <w:t>ə</w:t>
      </w:r>
      <w:r w:rsidRPr="00DA70C0">
        <w:rPr>
          <w:rFonts w:ascii="Cambria" w:eastAsia="Cambria" w:hAnsi="Cambria" w:cs="Cambria"/>
        </w:rPr>
        <w:t>saslanan</w:t>
      </w:r>
      <w:r w:rsidRPr="00DA70C0">
        <w:rPr>
          <w:rFonts w:ascii="Cambria" w:eastAsia="Cambria" w:hAnsi="Cambria" w:cs="Cambria"/>
          <w:spacing w:val="21"/>
        </w:rPr>
        <w:t xml:space="preserve"> </w:t>
      </w:r>
      <w:r w:rsidRPr="00DA70C0">
        <w:rPr>
          <w:rFonts w:ascii="Cambria" w:eastAsia="Cambria" w:hAnsi="Cambria" w:cs="Cambria"/>
          <w:spacing w:val="-2"/>
        </w:rPr>
        <w:t>c</w:t>
      </w:r>
      <w:r w:rsidRPr="00DA70C0">
        <w:rPr>
          <w:rFonts w:ascii="Cambria" w:hAnsi="Cambria"/>
          <w:spacing w:val="-2"/>
        </w:rPr>
        <w:t>ə</w:t>
      </w:r>
      <w:r w:rsidRPr="00DA70C0">
        <w:rPr>
          <w:rFonts w:ascii="Cambria" w:eastAsia="Cambria" w:hAnsi="Cambria" w:cs="Cambria"/>
          <w:spacing w:val="-2"/>
        </w:rPr>
        <w:t>miyy</w:t>
      </w:r>
      <w:r w:rsidRPr="00DA70C0">
        <w:rPr>
          <w:rFonts w:ascii="Cambria" w:hAnsi="Cambria"/>
          <w:spacing w:val="-2"/>
        </w:rPr>
        <w:t>ət</w:t>
      </w:r>
      <w:r w:rsidRPr="00DA70C0">
        <w:rPr>
          <w:rFonts w:ascii="Cambria" w:hAnsi="Cambria"/>
          <w:spacing w:val="14"/>
        </w:rPr>
        <w:t xml:space="preserve"> </w:t>
      </w:r>
      <w:r w:rsidRPr="00DA70C0">
        <w:rPr>
          <w:rFonts w:ascii="Cambria" w:hAnsi="Cambria"/>
          <w:spacing w:val="1"/>
        </w:rPr>
        <w:t>quruculuğunun</w:t>
      </w:r>
      <w:r w:rsidRPr="00DA70C0">
        <w:rPr>
          <w:rFonts w:ascii="Cambria" w:hAnsi="Cambria"/>
          <w:spacing w:val="21"/>
        </w:rPr>
        <w:t xml:space="preserve"> </w:t>
      </w:r>
      <w:r w:rsidRPr="00DA70C0">
        <w:rPr>
          <w:rFonts w:ascii="Cambria" w:hAnsi="Cambria"/>
          <w:spacing w:val="-2"/>
        </w:rPr>
        <w:t>də</w:t>
      </w:r>
      <w:r w:rsidRPr="00DA70C0">
        <w:rPr>
          <w:rFonts w:ascii="Cambria" w:eastAsia="Cambria" w:hAnsi="Cambria" w:cs="Cambria"/>
          <w:spacing w:val="-2"/>
        </w:rPr>
        <w:t>st</w:t>
      </w:r>
      <w:r w:rsidRPr="00DA70C0">
        <w:rPr>
          <w:rFonts w:ascii="Cambria" w:hAnsi="Cambria"/>
          <w:spacing w:val="-2"/>
        </w:rPr>
        <w:t>ə</w:t>
      </w:r>
      <w:r w:rsidRPr="00DA70C0">
        <w:rPr>
          <w:rFonts w:ascii="Cambria" w:eastAsia="Cambria" w:hAnsi="Cambria" w:cs="Cambria"/>
          <w:spacing w:val="-2"/>
        </w:rPr>
        <w:t>kl</w:t>
      </w:r>
      <w:r w:rsidRPr="00DA70C0">
        <w:rPr>
          <w:rFonts w:ascii="Cambria" w:hAnsi="Cambria"/>
          <w:spacing w:val="-2"/>
        </w:rPr>
        <w:t>ə</w:t>
      </w:r>
      <w:r w:rsidRPr="00DA70C0">
        <w:rPr>
          <w:rFonts w:ascii="Cambria" w:eastAsia="Cambria" w:hAnsi="Cambria" w:cs="Cambria"/>
          <w:spacing w:val="-2"/>
        </w:rPr>
        <w:t>nm</w:t>
      </w:r>
      <w:r w:rsidRPr="00DA70C0">
        <w:rPr>
          <w:rFonts w:ascii="Cambria" w:hAnsi="Cambria"/>
          <w:spacing w:val="-2"/>
        </w:rPr>
        <w:t>ə</w:t>
      </w:r>
      <w:r w:rsidRPr="00DA70C0">
        <w:rPr>
          <w:rFonts w:ascii="Cambria" w:eastAsia="Cambria" w:hAnsi="Cambria" w:cs="Cambria"/>
          <w:spacing w:val="-2"/>
        </w:rPr>
        <w:t>si,</w:t>
      </w:r>
      <w:r w:rsidRPr="00DA70C0">
        <w:rPr>
          <w:rFonts w:ascii="Cambria" w:eastAsia="Cambria" w:hAnsi="Cambria" w:cs="Cambria"/>
          <w:spacing w:val="46"/>
        </w:rPr>
        <w:t xml:space="preserve"> </w:t>
      </w:r>
      <w:r w:rsidRPr="00DA70C0">
        <w:rPr>
          <w:rFonts w:ascii="Cambria" w:eastAsia="Cambria" w:hAnsi="Cambria" w:cs="Cambria"/>
          <w:spacing w:val="-2"/>
        </w:rPr>
        <w:t>elmi-t</w:t>
      </w:r>
      <w:r w:rsidRPr="00DA70C0">
        <w:rPr>
          <w:rFonts w:ascii="Cambria" w:hAnsi="Cambria"/>
          <w:spacing w:val="-2"/>
        </w:rPr>
        <w:t>ədqiqat</w:t>
      </w:r>
      <w:r w:rsidRPr="00DA70C0">
        <w:rPr>
          <w:rFonts w:ascii="Cambria" w:hAnsi="Cambria"/>
          <w:spacing w:val="50"/>
        </w:rPr>
        <w:t xml:space="preserve"> </w:t>
      </w:r>
      <w:r w:rsidRPr="00DA70C0">
        <w:rPr>
          <w:rFonts w:ascii="Cambria" w:hAnsi="Cambria"/>
          <w:spacing w:val="-2"/>
        </w:rPr>
        <w:t>işlə</w:t>
      </w:r>
      <w:r w:rsidRPr="00DA70C0">
        <w:rPr>
          <w:rFonts w:ascii="Cambria" w:eastAsia="Cambria" w:hAnsi="Cambria" w:cs="Cambria"/>
          <w:spacing w:val="-2"/>
        </w:rPr>
        <w:t>r</w:t>
      </w:r>
      <w:r w:rsidRPr="00DA70C0">
        <w:rPr>
          <w:rFonts w:ascii="Cambria" w:hAnsi="Cambria"/>
          <w:spacing w:val="-2"/>
        </w:rPr>
        <w:t>inin</w:t>
      </w:r>
      <w:r w:rsidRPr="00DA70C0">
        <w:rPr>
          <w:rFonts w:ascii="Cambria" w:hAnsi="Cambria"/>
          <w:spacing w:val="4"/>
        </w:rPr>
        <w:t xml:space="preserve"> </w:t>
      </w:r>
      <w:r w:rsidRPr="00DA70C0">
        <w:rPr>
          <w:rFonts w:ascii="Cambria" w:hAnsi="Cambria"/>
          <w:spacing w:val="-1"/>
        </w:rPr>
        <w:t>aparılmasına</w:t>
      </w:r>
      <w:r w:rsidRPr="00DA70C0">
        <w:rPr>
          <w:rFonts w:ascii="Cambria" w:hAnsi="Cambria"/>
          <w:spacing w:val="6"/>
        </w:rPr>
        <w:t xml:space="preserve"> </w:t>
      </w:r>
      <w:r w:rsidRPr="00DA70C0">
        <w:rPr>
          <w:rFonts w:ascii="Cambria" w:hAnsi="Cambria"/>
          <w:spacing w:val="-2"/>
        </w:rPr>
        <w:t>şirkə</w:t>
      </w:r>
      <w:r w:rsidRPr="00DA70C0">
        <w:rPr>
          <w:rFonts w:ascii="Cambria" w:eastAsia="Cambria" w:hAnsi="Cambria" w:cs="Cambria"/>
          <w:spacing w:val="-2"/>
        </w:rPr>
        <w:t>tl</w:t>
      </w:r>
      <w:r w:rsidRPr="00DA70C0">
        <w:rPr>
          <w:rFonts w:ascii="Cambria" w:hAnsi="Cambria"/>
          <w:spacing w:val="-2"/>
        </w:rPr>
        <w:t>ə</w:t>
      </w:r>
      <w:r w:rsidRPr="00DA70C0">
        <w:rPr>
          <w:rFonts w:ascii="Cambria" w:eastAsia="Cambria" w:hAnsi="Cambria" w:cs="Cambria"/>
          <w:spacing w:val="-2"/>
        </w:rPr>
        <w:t>r</w:t>
      </w:r>
      <w:r w:rsidRPr="00DA70C0">
        <w:rPr>
          <w:rFonts w:ascii="Cambria" w:eastAsia="Cambria" w:hAnsi="Cambria" w:cs="Cambria"/>
          <w:spacing w:val="46"/>
        </w:rPr>
        <w:t xml:space="preserve"> </w:t>
      </w:r>
      <w:r w:rsidRPr="00DA70C0">
        <w:rPr>
          <w:rFonts w:ascii="Cambria" w:eastAsia="Cambria" w:hAnsi="Cambria" w:cs="Cambria"/>
          <w:spacing w:val="-1"/>
        </w:rPr>
        <w:t>t</w:t>
      </w:r>
      <w:r w:rsidRPr="00DA70C0">
        <w:rPr>
          <w:rFonts w:ascii="Cambria" w:hAnsi="Cambria"/>
          <w:spacing w:val="-1"/>
        </w:rPr>
        <w:t>ə</w:t>
      </w:r>
      <w:r w:rsidRPr="00DA70C0">
        <w:rPr>
          <w:rFonts w:ascii="Cambria" w:eastAsia="Cambria" w:hAnsi="Cambria" w:cs="Cambria"/>
          <w:spacing w:val="-1"/>
        </w:rPr>
        <w:t>r</w:t>
      </w:r>
      <w:r w:rsidRPr="00DA70C0">
        <w:rPr>
          <w:rFonts w:ascii="Cambria" w:hAnsi="Cambria"/>
          <w:spacing w:val="-1"/>
        </w:rPr>
        <w:t>ə</w:t>
      </w:r>
      <w:r w:rsidRPr="00DA70C0">
        <w:rPr>
          <w:rFonts w:ascii="Cambria" w:eastAsia="Cambria" w:hAnsi="Cambria" w:cs="Cambria"/>
          <w:spacing w:val="-1"/>
        </w:rPr>
        <w:t>find</w:t>
      </w:r>
      <w:r w:rsidRPr="00DA70C0">
        <w:rPr>
          <w:rFonts w:ascii="Cambria" w:hAnsi="Cambria"/>
          <w:spacing w:val="-1"/>
        </w:rPr>
        <w:t>ə</w:t>
      </w:r>
      <w:r w:rsidRPr="00DA70C0">
        <w:rPr>
          <w:rFonts w:ascii="Cambria" w:eastAsia="Cambria" w:hAnsi="Cambria" w:cs="Cambria"/>
          <w:spacing w:val="-1"/>
        </w:rPr>
        <w:t>n</w:t>
      </w:r>
      <w:r w:rsidRPr="00DA70C0">
        <w:rPr>
          <w:rFonts w:ascii="Cambria" w:eastAsia="Cambria" w:hAnsi="Cambria" w:cs="Cambria"/>
          <w:spacing w:val="42"/>
        </w:rPr>
        <w:t xml:space="preserve"> </w:t>
      </w:r>
      <w:r w:rsidRPr="00DA70C0">
        <w:rPr>
          <w:rFonts w:ascii="Cambria" w:eastAsia="Cambria" w:hAnsi="Cambria" w:cs="Cambria"/>
          <w:spacing w:val="-3"/>
        </w:rPr>
        <w:t>investisiya</w:t>
      </w:r>
      <w:r w:rsidRPr="00DA70C0">
        <w:rPr>
          <w:rFonts w:ascii="Cambria" w:eastAsia="Cambria" w:hAnsi="Cambria" w:cs="Cambria"/>
          <w:spacing w:val="49"/>
        </w:rPr>
        <w:t xml:space="preserve"> </w:t>
      </w:r>
      <w:r w:rsidRPr="00DA70C0">
        <w:rPr>
          <w:rFonts w:ascii="Cambria" w:hAnsi="Cambria"/>
          <w:spacing w:val="1"/>
        </w:rPr>
        <w:t>qoyuluşunun</w:t>
      </w:r>
      <w:r w:rsidRPr="00DA70C0">
        <w:rPr>
          <w:rFonts w:ascii="Cambria" w:hAnsi="Cambria"/>
          <w:spacing w:val="11"/>
        </w:rPr>
        <w:t xml:space="preserve"> </w:t>
      </w:r>
      <w:r w:rsidRPr="00DA70C0">
        <w:rPr>
          <w:rFonts w:ascii="Cambria" w:hAnsi="Cambria"/>
          <w:spacing w:val="-3"/>
        </w:rPr>
        <w:t>stimullaşdırılması</w:t>
      </w:r>
      <w:r w:rsidRPr="00DA70C0">
        <w:rPr>
          <w:rFonts w:ascii="Cambria" w:hAnsi="Cambria"/>
          <w:spacing w:val="5"/>
        </w:rPr>
        <w:t xml:space="preserve"> </w:t>
      </w:r>
      <w:r w:rsidRPr="00DA70C0">
        <w:rPr>
          <w:rFonts w:ascii="Cambria" w:hAnsi="Cambria"/>
          <w:spacing w:val="4"/>
        </w:rPr>
        <w:t>və</w:t>
      </w:r>
      <w:r w:rsidRPr="00DA70C0">
        <w:rPr>
          <w:rFonts w:ascii="Cambria" w:hAnsi="Cambria"/>
          <w:spacing w:val="13"/>
        </w:rPr>
        <w:t xml:space="preserve"> </w:t>
      </w:r>
      <w:r w:rsidRPr="00DA70C0">
        <w:rPr>
          <w:rFonts w:ascii="Cambria" w:eastAsia="Cambria" w:hAnsi="Cambria" w:cs="Cambria"/>
          <w:spacing w:val="-2"/>
        </w:rPr>
        <w:t>c</w:t>
      </w:r>
      <w:r w:rsidRPr="00DA70C0">
        <w:rPr>
          <w:rFonts w:ascii="Cambria" w:hAnsi="Cambria"/>
          <w:spacing w:val="-2"/>
        </w:rPr>
        <w:t>ə</w:t>
      </w:r>
      <w:r w:rsidRPr="00DA70C0">
        <w:rPr>
          <w:rFonts w:ascii="Cambria" w:eastAsia="Cambria" w:hAnsi="Cambria" w:cs="Cambria"/>
          <w:spacing w:val="-2"/>
        </w:rPr>
        <w:t>lb</w:t>
      </w:r>
      <w:r w:rsidRPr="00DA70C0">
        <w:rPr>
          <w:rFonts w:ascii="Cambria" w:eastAsia="Cambria" w:hAnsi="Cambria" w:cs="Cambria"/>
          <w:spacing w:val="15"/>
        </w:rPr>
        <w:t xml:space="preserve"> </w:t>
      </w:r>
      <w:r w:rsidRPr="00DA70C0">
        <w:rPr>
          <w:rFonts w:ascii="Cambria" w:eastAsia="Cambria" w:hAnsi="Cambria" w:cs="Cambria"/>
          <w:spacing w:val="-2"/>
        </w:rPr>
        <w:t>edilm</w:t>
      </w:r>
      <w:r w:rsidRPr="00DA70C0">
        <w:rPr>
          <w:rFonts w:ascii="Cambria" w:hAnsi="Cambria"/>
          <w:spacing w:val="-2"/>
        </w:rPr>
        <w:t>ə</w:t>
      </w:r>
      <w:r w:rsidRPr="00DA70C0">
        <w:rPr>
          <w:rFonts w:ascii="Cambria" w:eastAsia="Cambria" w:hAnsi="Cambria" w:cs="Cambria"/>
          <w:spacing w:val="-2"/>
        </w:rPr>
        <w:t>si</w:t>
      </w:r>
      <w:r w:rsidRPr="00DA70C0">
        <w:rPr>
          <w:rFonts w:ascii="Cambria" w:eastAsia="Cambria" w:hAnsi="Cambria" w:cs="Cambria"/>
          <w:spacing w:val="43"/>
        </w:rPr>
        <w:t xml:space="preserve"> </w:t>
      </w:r>
      <w:r w:rsidRPr="00DA70C0">
        <w:rPr>
          <w:rFonts w:ascii="Cambria" w:eastAsia="Cambria" w:hAnsi="Cambria" w:cs="Cambria"/>
          <w:spacing w:val="-2"/>
        </w:rPr>
        <w:t>m</w:t>
      </w:r>
      <w:r w:rsidRPr="00DA70C0">
        <w:rPr>
          <w:rFonts w:ascii="Cambria" w:hAnsi="Cambria"/>
          <w:spacing w:val="-2"/>
        </w:rPr>
        <w:t>ə</w:t>
      </w:r>
      <w:r w:rsidRPr="00DA70C0">
        <w:rPr>
          <w:rFonts w:ascii="Cambria" w:eastAsia="Cambria" w:hAnsi="Cambria" w:cs="Cambria"/>
          <w:spacing w:val="-2"/>
        </w:rPr>
        <w:t>qs</w:t>
      </w:r>
      <w:r w:rsidRPr="00DA70C0">
        <w:rPr>
          <w:rFonts w:ascii="Cambria" w:hAnsi="Cambria"/>
          <w:spacing w:val="-2"/>
        </w:rPr>
        <w:t>ə</w:t>
      </w:r>
      <w:r w:rsidRPr="00DA70C0">
        <w:rPr>
          <w:rFonts w:ascii="Cambria" w:eastAsia="Cambria" w:hAnsi="Cambria" w:cs="Cambria"/>
          <w:spacing w:val="-2"/>
        </w:rPr>
        <w:t>dil</w:t>
      </w:r>
      <w:r w:rsidRPr="00DA70C0">
        <w:rPr>
          <w:rFonts w:ascii="Cambria" w:hAnsi="Cambria"/>
          <w:spacing w:val="-2"/>
        </w:rPr>
        <w:t>ə</w:t>
      </w:r>
      <w:r w:rsidRPr="00DA70C0">
        <w:rPr>
          <w:rFonts w:ascii="Cambria" w:hAnsi="Cambria"/>
          <w:spacing w:val="51"/>
        </w:rPr>
        <w:t xml:space="preserve"> </w:t>
      </w:r>
      <w:r w:rsidRPr="00DA70C0">
        <w:rPr>
          <w:rFonts w:ascii="Cambria" w:eastAsia="Cambria" w:hAnsi="Cambria" w:cs="Cambria"/>
          <w:spacing w:val="-2"/>
        </w:rPr>
        <w:t>UNEC</w:t>
      </w:r>
      <w:r w:rsidRPr="00DA70C0">
        <w:rPr>
          <w:rFonts w:ascii="Cambria" w:eastAsia="Cambria" w:hAnsi="Cambria" w:cs="Cambria"/>
          <w:spacing w:val="49"/>
        </w:rPr>
        <w:t xml:space="preserve"> </w:t>
      </w:r>
      <w:r w:rsidRPr="00DA70C0">
        <w:rPr>
          <w:rFonts w:ascii="Cambria" w:eastAsia="Cambria" w:hAnsi="Cambria" w:cs="Cambria"/>
        </w:rPr>
        <w:t>v</w:t>
      </w:r>
      <w:r w:rsidRPr="00DA70C0">
        <w:rPr>
          <w:rFonts w:ascii="Cambria" w:hAnsi="Cambria"/>
        </w:rPr>
        <w:t>ə</w:t>
      </w:r>
      <w:r w:rsidRPr="00DA70C0">
        <w:rPr>
          <w:rFonts w:ascii="Cambria" w:hAnsi="Cambria"/>
          <w:spacing w:val="56"/>
        </w:rPr>
        <w:t xml:space="preserve"> </w:t>
      </w:r>
      <w:r w:rsidRPr="00DA70C0">
        <w:rPr>
          <w:rFonts w:ascii="Cambria" w:eastAsia="Cambria" w:hAnsi="Cambria" w:cs="Cambria"/>
        </w:rPr>
        <w:t>Az</w:t>
      </w:r>
      <w:r w:rsidRPr="00DA70C0">
        <w:rPr>
          <w:rFonts w:ascii="Cambria" w:hAnsi="Cambria"/>
        </w:rPr>
        <w:t>ərbaycan</w:t>
      </w:r>
      <w:r w:rsidRPr="00DA70C0">
        <w:rPr>
          <w:rFonts w:ascii="Cambria" w:hAnsi="Cambria"/>
          <w:spacing w:val="36"/>
        </w:rPr>
        <w:t xml:space="preserve"> </w:t>
      </w:r>
      <w:r w:rsidRPr="00DA70C0">
        <w:rPr>
          <w:rFonts w:ascii="Cambria" w:hAnsi="Cambria"/>
          <w:spacing w:val="-1"/>
        </w:rPr>
        <w:t>Sahibkarlar</w:t>
      </w:r>
      <w:r w:rsidRPr="00DA70C0">
        <w:rPr>
          <w:rFonts w:ascii="Cambria" w:hAnsi="Cambria"/>
          <w:spacing w:val="41"/>
        </w:rPr>
        <w:t xml:space="preserve"> </w:t>
      </w:r>
      <w:r w:rsidRPr="00DA70C0">
        <w:rPr>
          <w:rFonts w:ascii="Cambria" w:hAnsi="Cambria"/>
          <w:spacing w:val="-4"/>
        </w:rPr>
        <w:t>Milli</w:t>
      </w:r>
      <w:r w:rsidRPr="00DA70C0">
        <w:rPr>
          <w:rFonts w:ascii="Cambria" w:hAnsi="Cambria"/>
          <w:spacing w:val="30"/>
        </w:rPr>
        <w:t xml:space="preserve"> </w:t>
      </w:r>
      <w:r w:rsidRPr="00DA70C0">
        <w:rPr>
          <w:rFonts w:ascii="Cambria" w:hAnsi="Cambria"/>
        </w:rPr>
        <w:t>Konfederasiyasının</w:t>
      </w:r>
      <w:r w:rsidRPr="00DA70C0">
        <w:rPr>
          <w:rFonts w:ascii="Cambria" w:hAnsi="Cambria"/>
          <w:spacing w:val="36"/>
        </w:rPr>
        <w:t xml:space="preserve"> </w:t>
      </w:r>
      <w:r w:rsidRPr="00DA70C0">
        <w:rPr>
          <w:rFonts w:ascii="Cambria" w:hAnsi="Cambria"/>
          <w:spacing w:val="3"/>
        </w:rPr>
        <w:t>birgə</w:t>
      </w:r>
      <w:r w:rsidRPr="00DA70C0">
        <w:rPr>
          <w:rFonts w:ascii="Cambria" w:hAnsi="Cambria"/>
          <w:spacing w:val="38"/>
        </w:rPr>
        <w:t xml:space="preserve"> </w:t>
      </w:r>
      <w:r w:rsidRPr="00DA70C0">
        <w:rPr>
          <w:rFonts w:ascii="Cambria" w:eastAsia="Cambria" w:hAnsi="Cambria" w:cs="Cambria"/>
          <w:spacing w:val="-4"/>
        </w:rPr>
        <w:t>t</w:t>
      </w:r>
      <w:r w:rsidRPr="00DA70C0">
        <w:rPr>
          <w:rFonts w:ascii="Cambria" w:hAnsi="Cambria"/>
          <w:spacing w:val="-4"/>
        </w:rPr>
        <w:t>əşkilatçılığı</w:t>
      </w:r>
      <w:r w:rsidRPr="00DA70C0">
        <w:rPr>
          <w:rFonts w:ascii="Cambria" w:hAnsi="Cambria"/>
          <w:spacing w:val="29"/>
        </w:rPr>
        <w:t xml:space="preserve"> </w:t>
      </w:r>
      <w:r w:rsidRPr="00DA70C0">
        <w:rPr>
          <w:rFonts w:ascii="Cambria" w:hAnsi="Cambria"/>
          <w:spacing w:val="-4"/>
        </w:rPr>
        <w:t>ilə</w:t>
      </w:r>
      <w:r w:rsidRPr="00DA70C0">
        <w:rPr>
          <w:rFonts w:ascii="Cambria" w:hAnsi="Cambria"/>
          <w:spacing w:val="54"/>
        </w:rPr>
        <w:t xml:space="preserve"> </w:t>
      </w:r>
      <w:r w:rsidRPr="00DA70C0">
        <w:rPr>
          <w:rFonts w:ascii="Cambria" w:hAnsi="Cambria"/>
          <w:spacing w:val="-2"/>
        </w:rPr>
        <w:t>“İqtisadiyyat,</w:t>
      </w:r>
      <w:r w:rsidRPr="00DA70C0">
        <w:rPr>
          <w:rFonts w:ascii="Cambria" w:hAnsi="Cambria"/>
          <w:spacing w:val="9"/>
        </w:rPr>
        <w:t xml:space="preserve"> </w:t>
      </w:r>
      <w:r w:rsidRPr="00DA70C0">
        <w:rPr>
          <w:rFonts w:ascii="Cambria" w:hAnsi="Cambria"/>
          <w:spacing w:val="-2"/>
        </w:rPr>
        <w:t>biznes</w:t>
      </w:r>
      <w:r w:rsidRPr="00DA70C0">
        <w:rPr>
          <w:rFonts w:ascii="Cambria" w:hAnsi="Cambria"/>
          <w:spacing w:val="14"/>
        </w:rPr>
        <w:t xml:space="preserve"> </w:t>
      </w:r>
      <w:r w:rsidRPr="00DA70C0">
        <w:rPr>
          <w:rFonts w:ascii="Cambria" w:hAnsi="Cambria"/>
          <w:spacing w:val="2"/>
        </w:rPr>
        <w:t>və</w:t>
      </w:r>
      <w:r w:rsidRPr="00DA70C0">
        <w:rPr>
          <w:rFonts w:ascii="Cambria" w:hAnsi="Cambria"/>
          <w:spacing w:val="14"/>
        </w:rPr>
        <w:t xml:space="preserve"> </w:t>
      </w:r>
      <w:r w:rsidRPr="00DA70C0">
        <w:rPr>
          <w:rFonts w:ascii="Cambria" w:hAnsi="Cambria"/>
          <w:spacing w:val="-1"/>
        </w:rPr>
        <w:t>universitet</w:t>
      </w:r>
      <w:r w:rsidRPr="00DA70C0">
        <w:rPr>
          <w:rFonts w:ascii="Cambria" w:hAnsi="Cambria"/>
          <w:spacing w:val="7"/>
        </w:rPr>
        <w:t xml:space="preserve"> </w:t>
      </w:r>
      <w:r w:rsidRPr="00DA70C0">
        <w:rPr>
          <w:rFonts w:ascii="Cambria" w:hAnsi="Cambria"/>
        </w:rPr>
        <w:t>arasında</w:t>
      </w:r>
      <w:r w:rsidRPr="00DA70C0">
        <w:rPr>
          <w:rFonts w:ascii="Cambria" w:hAnsi="Cambria"/>
          <w:spacing w:val="15"/>
        </w:rPr>
        <w:t xml:space="preserve"> </w:t>
      </w:r>
      <w:r w:rsidRPr="00DA70C0">
        <w:rPr>
          <w:rFonts w:ascii="Cambria" w:hAnsi="Cambria"/>
          <w:spacing w:val="-2"/>
        </w:rPr>
        <w:t>qarşılıqlı</w:t>
      </w:r>
      <w:r w:rsidRPr="00DA70C0">
        <w:rPr>
          <w:rFonts w:ascii="Cambria" w:hAnsi="Cambria"/>
          <w:spacing w:val="45"/>
        </w:rPr>
        <w:t xml:space="preserve"> </w:t>
      </w:r>
      <w:r w:rsidRPr="00DA70C0">
        <w:rPr>
          <w:rFonts w:ascii="Cambria" w:hAnsi="Cambria"/>
        </w:rPr>
        <w:t>və</w:t>
      </w:r>
      <w:r w:rsidRPr="00DA70C0">
        <w:rPr>
          <w:rFonts w:ascii="Cambria" w:eastAsia="Cambria" w:hAnsi="Cambria" w:cs="Cambria"/>
        </w:rPr>
        <w:t>hd</w:t>
      </w:r>
      <w:r w:rsidRPr="00DA70C0">
        <w:rPr>
          <w:rFonts w:ascii="Cambria" w:hAnsi="Cambria"/>
        </w:rPr>
        <w:t>ə</w:t>
      </w:r>
      <w:r w:rsidRPr="00DA70C0">
        <w:rPr>
          <w:rFonts w:ascii="Cambria" w:eastAsia="Cambria" w:hAnsi="Cambria" w:cs="Cambria"/>
        </w:rPr>
        <w:t>t:</w:t>
      </w:r>
      <w:r w:rsidRPr="00DA70C0">
        <w:rPr>
          <w:rFonts w:ascii="Cambria" w:eastAsia="Cambria" w:hAnsi="Cambria" w:cs="Cambria"/>
          <w:spacing w:val="48"/>
        </w:rPr>
        <w:t xml:space="preserve"> </w:t>
      </w:r>
      <w:r w:rsidRPr="00DA70C0">
        <w:rPr>
          <w:rFonts w:ascii="Cambria" w:eastAsia="Cambria" w:hAnsi="Cambria" w:cs="Cambria"/>
          <w:spacing w:val="1"/>
        </w:rPr>
        <w:t>qlobal</w:t>
      </w:r>
      <w:r w:rsidRPr="00DA70C0">
        <w:rPr>
          <w:rFonts w:ascii="Cambria" w:eastAsia="Cambria" w:hAnsi="Cambria" w:cs="Cambria"/>
          <w:spacing w:val="68"/>
        </w:rPr>
        <w:t xml:space="preserve"> </w:t>
      </w:r>
      <w:r w:rsidRPr="00DA70C0">
        <w:rPr>
          <w:rFonts w:ascii="Cambria" w:hAnsi="Cambria"/>
          <w:spacing w:val="-1"/>
        </w:rPr>
        <w:t>çağırışlar</w:t>
      </w:r>
      <w:r w:rsidRPr="00DA70C0">
        <w:rPr>
          <w:rFonts w:ascii="Cambria" w:hAnsi="Cambria"/>
          <w:spacing w:val="26"/>
        </w:rPr>
        <w:t xml:space="preserve"> </w:t>
      </w:r>
      <w:r w:rsidRPr="00DA70C0">
        <w:rPr>
          <w:rFonts w:ascii="Cambria" w:hAnsi="Cambria"/>
          <w:spacing w:val="1"/>
        </w:rPr>
        <w:t>və</w:t>
      </w:r>
      <w:r w:rsidRPr="00DA70C0">
        <w:rPr>
          <w:rFonts w:ascii="Cambria" w:hAnsi="Cambria"/>
          <w:spacing w:val="23"/>
        </w:rPr>
        <w:t xml:space="preserve"> </w:t>
      </w:r>
      <w:r w:rsidRPr="00DA70C0">
        <w:rPr>
          <w:rFonts w:ascii="Cambria" w:hAnsi="Cambria"/>
        </w:rPr>
        <w:t>yeni</w:t>
      </w:r>
      <w:r w:rsidRPr="00DA70C0">
        <w:rPr>
          <w:rFonts w:ascii="Cambria" w:hAnsi="Cambria"/>
          <w:spacing w:val="15"/>
        </w:rPr>
        <w:t xml:space="preserve"> </w:t>
      </w:r>
      <w:r w:rsidRPr="00DA70C0">
        <w:rPr>
          <w:rFonts w:ascii="Cambria" w:hAnsi="Cambria"/>
          <w:spacing w:val="-2"/>
        </w:rPr>
        <w:t>imkanlar”</w:t>
      </w:r>
      <w:r w:rsidRPr="00DA70C0">
        <w:rPr>
          <w:rFonts w:ascii="Cambria" w:hAnsi="Cambria"/>
          <w:spacing w:val="21"/>
        </w:rPr>
        <w:t xml:space="preserve"> </w:t>
      </w:r>
      <w:r w:rsidRPr="00DA70C0">
        <w:rPr>
          <w:rFonts w:ascii="Cambria" w:hAnsi="Cambria"/>
        </w:rPr>
        <w:t>mövzusunda</w:t>
      </w:r>
      <w:r w:rsidRPr="00DA70C0">
        <w:rPr>
          <w:rFonts w:ascii="Cambria" w:hAnsi="Cambria"/>
          <w:spacing w:val="24"/>
        </w:rPr>
        <w:t xml:space="preserve"> </w:t>
      </w:r>
      <w:r w:rsidRPr="00DA70C0">
        <w:rPr>
          <w:rFonts w:ascii="Cambria" w:hAnsi="Cambria"/>
          <w:spacing w:val="-2"/>
        </w:rPr>
        <w:t>elmi</w:t>
      </w:r>
      <w:r w:rsidRPr="00DA70C0">
        <w:rPr>
          <w:rFonts w:ascii="Cambria" w:eastAsia="Cambria" w:hAnsi="Cambria" w:cs="Cambria"/>
          <w:spacing w:val="-2"/>
        </w:rPr>
        <w:t>-</w:t>
      </w:r>
      <w:r w:rsidRPr="00DA70C0">
        <w:rPr>
          <w:rFonts w:ascii="Cambria" w:hAnsi="Cambria"/>
          <w:spacing w:val="-2"/>
        </w:rPr>
        <w:t>praktik</w:t>
      </w:r>
      <w:r w:rsidRPr="00DA70C0">
        <w:rPr>
          <w:rFonts w:ascii="Cambria" w:hAnsi="Cambria"/>
          <w:spacing w:val="16"/>
        </w:rPr>
        <w:t xml:space="preserve"> </w:t>
      </w:r>
      <w:r w:rsidRPr="00DA70C0">
        <w:rPr>
          <w:rFonts w:ascii="Cambria" w:hAnsi="Cambria"/>
          <w:spacing w:val="1"/>
        </w:rPr>
        <w:t>konfrans</w:t>
      </w:r>
      <w:r w:rsidRPr="00DA70C0">
        <w:rPr>
          <w:rFonts w:ascii="Cambria" w:hAnsi="Cambria"/>
          <w:spacing w:val="23"/>
        </w:rPr>
        <w:t xml:space="preserve"> </w:t>
      </w:r>
      <w:r w:rsidRPr="00DA70C0">
        <w:rPr>
          <w:rFonts w:ascii="Cambria" w:hAnsi="Cambria"/>
          <w:spacing w:val="-2"/>
        </w:rPr>
        <w:t>keçiril</w:t>
      </w:r>
      <w:r w:rsidRPr="00DA70C0">
        <w:rPr>
          <w:rFonts w:ascii="Cambria" w:eastAsia="Cambria" w:hAnsi="Cambria" w:cs="Cambria"/>
          <w:spacing w:val="-2"/>
        </w:rPr>
        <w:t>-</w:t>
      </w:r>
      <w:r w:rsidRPr="00DA70C0">
        <w:rPr>
          <w:rFonts w:ascii="Cambria" w:eastAsia="Cambria" w:hAnsi="Cambria" w:cs="Cambria"/>
          <w:spacing w:val="22"/>
        </w:rPr>
        <w:t xml:space="preserve"> </w:t>
      </w:r>
      <w:r w:rsidRPr="00DA70C0">
        <w:rPr>
          <w:rFonts w:ascii="Cambria" w:hAnsi="Cambria"/>
          <w:spacing w:val="-2"/>
        </w:rPr>
        <w:t>mişdir.</w:t>
      </w:r>
      <w:r w:rsidRPr="00DA70C0">
        <w:rPr>
          <w:rFonts w:ascii="Cambria" w:hAnsi="Cambria"/>
          <w:spacing w:val="39"/>
        </w:rPr>
        <w:t xml:space="preserve"> </w:t>
      </w:r>
      <w:r w:rsidRPr="00DA70C0">
        <w:rPr>
          <w:rFonts w:ascii="Cambria" w:hAnsi="Cambria"/>
          <w:spacing w:val="1"/>
        </w:rPr>
        <w:t>Konfransda</w:t>
      </w:r>
      <w:r w:rsidRPr="00DA70C0">
        <w:rPr>
          <w:rFonts w:ascii="Cambria" w:hAnsi="Cambria"/>
          <w:spacing w:val="46"/>
        </w:rPr>
        <w:t xml:space="preserve"> </w:t>
      </w:r>
      <w:r w:rsidRPr="00DA70C0">
        <w:rPr>
          <w:rFonts w:ascii="Cambria" w:hAnsi="Cambria"/>
          <w:spacing w:val="-1"/>
        </w:rPr>
        <w:t>sahibkarlar</w:t>
      </w:r>
      <w:r w:rsidRPr="00DA70C0">
        <w:rPr>
          <w:rFonts w:ascii="Cambria" w:hAnsi="Cambria"/>
          <w:spacing w:val="48"/>
        </w:rPr>
        <w:t xml:space="preserve"> </w:t>
      </w:r>
      <w:r w:rsidRPr="00DA70C0">
        <w:rPr>
          <w:rFonts w:ascii="Cambria" w:hAnsi="Cambria"/>
          <w:spacing w:val="4"/>
        </w:rPr>
        <w:t>və</w:t>
      </w:r>
      <w:r w:rsidRPr="00DA70C0">
        <w:rPr>
          <w:rFonts w:ascii="Cambria" w:hAnsi="Cambria"/>
          <w:spacing w:val="44"/>
        </w:rPr>
        <w:t xml:space="preserve"> </w:t>
      </w:r>
      <w:r w:rsidRPr="00DA70C0">
        <w:rPr>
          <w:rFonts w:ascii="Cambria" w:hAnsi="Cambria"/>
          <w:spacing w:val="-2"/>
        </w:rPr>
        <w:t>şirkə</w:t>
      </w:r>
      <w:r w:rsidRPr="00DA70C0">
        <w:rPr>
          <w:rFonts w:ascii="Cambria" w:eastAsia="Cambria" w:hAnsi="Cambria" w:cs="Cambria"/>
          <w:spacing w:val="-2"/>
        </w:rPr>
        <w:t>tl</w:t>
      </w:r>
      <w:r w:rsidRPr="00DA70C0">
        <w:rPr>
          <w:rFonts w:ascii="Cambria" w:hAnsi="Cambria"/>
          <w:spacing w:val="-2"/>
        </w:rPr>
        <w:t>ə</w:t>
      </w:r>
      <w:r w:rsidRPr="00DA70C0">
        <w:rPr>
          <w:rFonts w:ascii="Cambria" w:eastAsia="Cambria" w:hAnsi="Cambria" w:cs="Cambria"/>
          <w:spacing w:val="-2"/>
        </w:rPr>
        <w:t>r</w:t>
      </w:r>
      <w:r w:rsidRPr="00DA70C0">
        <w:rPr>
          <w:rFonts w:ascii="Cambria" w:eastAsia="Cambria" w:hAnsi="Cambria" w:cs="Cambria"/>
          <w:spacing w:val="33"/>
        </w:rPr>
        <w:t xml:space="preserve"> </w:t>
      </w:r>
      <w:r w:rsidRPr="00DA70C0">
        <w:rPr>
          <w:rFonts w:ascii="Cambria" w:eastAsia="Cambria" w:hAnsi="Cambria" w:cs="Cambria"/>
          <w:spacing w:val="-1"/>
        </w:rPr>
        <w:t>t</w:t>
      </w:r>
      <w:r w:rsidRPr="00DA70C0">
        <w:rPr>
          <w:rFonts w:ascii="Cambria" w:hAnsi="Cambria"/>
          <w:spacing w:val="-1"/>
        </w:rPr>
        <w:t>ə</w:t>
      </w:r>
      <w:r w:rsidRPr="00DA70C0">
        <w:rPr>
          <w:rFonts w:ascii="Cambria" w:eastAsia="Cambria" w:hAnsi="Cambria" w:cs="Cambria"/>
          <w:spacing w:val="-1"/>
        </w:rPr>
        <w:t>r</w:t>
      </w:r>
      <w:r w:rsidRPr="00DA70C0">
        <w:rPr>
          <w:rFonts w:ascii="Cambria" w:hAnsi="Cambria"/>
          <w:spacing w:val="-1"/>
        </w:rPr>
        <w:t>ə</w:t>
      </w:r>
      <w:r w:rsidRPr="00DA70C0">
        <w:rPr>
          <w:rFonts w:ascii="Cambria" w:eastAsia="Cambria" w:hAnsi="Cambria" w:cs="Cambria"/>
          <w:spacing w:val="-1"/>
        </w:rPr>
        <w:t>find</w:t>
      </w:r>
      <w:r w:rsidRPr="00DA70C0">
        <w:rPr>
          <w:rFonts w:ascii="Cambria" w:hAnsi="Cambria"/>
          <w:spacing w:val="-1"/>
        </w:rPr>
        <w:t>ə</w:t>
      </w:r>
      <w:r w:rsidRPr="00DA70C0">
        <w:rPr>
          <w:rFonts w:ascii="Cambria" w:eastAsia="Cambria" w:hAnsi="Cambria" w:cs="Cambria"/>
          <w:spacing w:val="-1"/>
        </w:rPr>
        <w:t>n</w:t>
      </w:r>
      <w:r w:rsidRPr="00DA70C0">
        <w:rPr>
          <w:rFonts w:ascii="Cambria" w:eastAsia="Cambria" w:hAnsi="Cambria" w:cs="Cambria"/>
          <w:spacing w:val="28"/>
        </w:rPr>
        <w:t xml:space="preserve"> </w:t>
      </w:r>
      <w:r w:rsidRPr="00DA70C0">
        <w:rPr>
          <w:rFonts w:ascii="Cambria" w:eastAsia="Cambria" w:hAnsi="Cambria" w:cs="Cambria"/>
          <w:spacing w:val="-5"/>
        </w:rPr>
        <w:t>e</w:t>
      </w:r>
      <w:r w:rsidRPr="00DA70C0">
        <w:rPr>
          <w:rFonts w:ascii="Cambria" w:eastAsia="Cambria" w:hAnsi="Cambria" w:cs="Cambria"/>
          <w:spacing w:val="-4"/>
        </w:rPr>
        <w:t>lm</w:t>
      </w:r>
      <w:r w:rsidRPr="00DA70C0">
        <w:rPr>
          <w:rFonts w:ascii="Cambria" w:eastAsia="Cambria" w:hAnsi="Cambria" w:cs="Cambria"/>
          <w:spacing w:val="-5"/>
        </w:rPr>
        <w:t>i</w:t>
      </w:r>
      <w:r w:rsidRPr="00DA70C0">
        <w:rPr>
          <w:rFonts w:ascii="Cambria" w:eastAsia="Cambria" w:hAnsi="Cambria" w:cs="Cambria"/>
          <w:spacing w:val="-4"/>
        </w:rPr>
        <w:t>n</w:t>
      </w:r>
      <w:r w:rsidRPr="00DA70C0">
        <w:rPr>
          <w:rFonts w:ascii="Cambria" w:eastAsia="Cambria" w:hAnsi="Cambria" w:cs="Cambria"/>
          <w:spacing w:val="60"/>
        </w:rPr>
        <w:t xml:space="preserve"> </w:t>
      </w:r>
      <w:r w:rsidRPr="00DA70C0">
        <w:rPr>
          <w:rFonts w:ascii="Cambria" w:eastAsia="Cambria" w:hAnsi="Cambria" w:cs="Cambria"/>
          <w:spacing w:val="-2"/>
        </w:rPr>
        <w:t>maliyy</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əş</w:t>
      </w:r>
      <w:r w:rsidRPr="00DA70C0">
        <w:rPr>
          <w:rFonts w:ascii="Cambria" w:eastAsia="Cambria" w:hAnsi="Cambria" w:cs="Cambria"/>
          <w:spacing w:val="-2"/>
        </w:rPr>
        <w:t>dirilm</w:t>
      </w:r>
      <w:r w:rsidRPr="00DA70C0">
        <w:rPr>
          <w:rFonts w:ascii="Cambria" w:hAnsi="Cambria"/>
          <w:spacing w:val="-2"/>
        </w:rPr>
        <w:t>ə</w:t>
      </w:r>
      <w:r w:rsidRPr="00DA70C0">
        <w:rPr>
          <w:rFonts w:ascii="Cambria" w:eastAsia="Cambria" w:hAnsi="Cambria" w:cs="Cambria"/>
          <w:spacing w:val="-2"/>
        </w:rPr>
        <w:t>sind</w:t>
      </w:r>
      <w:r w:rsidRPr="00DA70C0">
        <w:rPr>
          <w:rFonts w:ascii="Cambria" w:hAnsi="Cambria"/>
          <w:spacing w:val="-2"/>
        </w:rPr>
        <w:t>ə</w:t>
      </w:r>
      <w:r w:rsidRPr="00DA70C0">
        <w:rPr>
          <w:rFonts w:ascii="Cambria" w:hAnsi="Cambria"/>
          <w:spacing w:val="50"/>
        </w:rPr>
        <w:t xml:space="preserve"> </w:t>
      </w:r>
      <w:r w:rsidRPr="00DA70C0">
        <w:rPr>
          <w:rFonts w:ascii="Cambria" w:hAnsi="Cambria"/>
        </w:rPr>
        <w:t>özəl</w:t>
      </w:r>
      <w:r w:rsidRPr="00DA70C0">
        <w:rPr>
          <w:rFonts w:ascii="Cambria" w:hAnsi="Cambria"/>
          <w:spacing w:val="45"/>
        </w:rPr>
        <w:t xml:space="preserve"> </w:t>
      </w:r>
      <w:r w:rsidRPr="00DA70C0">
        <w:rPr>
          <w:rFonts w:ascii="Cambria" w:hAnsi="Cambria"/>
        </w:rPr>
        <w:t>sektorun</w:t>
      </w:r>
      <w:r w:rsidRPr="00DA70C0">
        <w:rPr>
          <w:rFonts w:ascii="Cambria" w:hAnsi="Cambria"/>
          <w:spacing w:val="35"/>
        </w:rPr>
        <w:t xml:space="preserve"> </w:t>
      </w:r>
      <w:r w:rsidRPr="00DA70C0">
        <w:rPr>
          <w:rFonts w:ascii="Cambria" w:hAnsi="Cambria"/>
          <w:spacing w:val="1"/>
        </w:rPr>
        <w:t>xüsusi</w:t>
      </w:r>
      <w:r w:rsidRPr="00DA70C0">
        <w:rPr>
          <w:rFonts w:ascii="Cambria" w:hAnsi="Cambria"/>
          <w:spacing w:val="29"/>
        </w:rPr>
        <w:t xml:space="preserve"> </w:t>
      </w:r>
      <w:r w:rsidRPr="00DA70C0">
        <w:rPr>
          <w:rFonts w:ascii="Cambria" w:hAnsi="Cambria"/>
          <w:spacing w:val="-3"/>
        </w:rPr>
        <w:t>çəkisinin</w:t>
      </w:r>
      <w:r w:rsidRPr="00DA70C0">
        <w:rPr>
          <w:rFonts w:ascii="Cambria" w:hAnsi="Cambria"/>
          <w:spacing w:val="35"/>
        </w:rPr>
        <w:t xml:space="preserve"> </w:t>
      </w:r>
      <w:r w:rsidRPr="00DA70C0">
        <w:rPr>
          <w:rFonts w:ascii="Cambria" w:hAnsi="Cambria"/>
          <w:spacing w:val="-2"/>
        </w:rPr>
        <w:t>artırılması</w:t>
      </w:r>
      <w:r w:rsidRPr="00DA70C0">
        <w:rPr>
          <w:rFonts w:ascii="Cambria" w:hAnsi="Cambria"/>
          <w:spacing w:val="34"/>
        </w:rPr>
        <w:t xml:space="preserve"> </w:t>
      </w:r>
      <w:r w:rsidRPr="00DA70C0">
        <w:rPr>
          <w:rFonts w:ascii="Cambria" w:hAnsi="Cambria"/>
        </w:rPr>
        <w:t>ə</w:t>
      </w:r>
      <w:r w:rsidRPr="00DA70C0">
        <w:rPr>
          <w:rFonts w:ascii="Cambria" w:eastAsia="Cambria" w:hAnsi="Cambria" w:cs="Cambria"/>
        </w:rPr>
        <w:t>sas</w:t>
      </w:r>
      <w:r w:rsidRPr="00DA70C0">
        <w:rPr>
          <w:rFonts w:ascii="Cambria" w:eastAsia="Cambria" w:hAnsi="Cambria" w:cs="Cambria"/>
          <w:spacing w:val="58"/>
          <w:w w:val="99"/>
        </w:rPr>
        <w:t xml:space="preserve"> </w:t>
      </w:r>
      <w:r w:rsidRPr="00DA70C0">
        <w:rPr>
          <w:rFonts w:ascii="Cambria" w:hAnsi="Cambria"/>
          <w:spacing w:val="-2"/>
        </w:rPr>
        <w:t>müzakirə</w:t>
      </w:r>
      <w:r w:rsidRPr="00DA70C0">
        <w:rPr>
          <w:rFonts w:ascii="Cambria" w:hAnsi="Cambria"/>
          <w:spacing w:val="6"/>
        </w:rPr>
        <w:t xml:space="preserve"> </w:t>
      </w:r>
      <w:r w:rsidRPr="00DA70C0">
        <w:rPr>
          <w:rFonts w:ascii="Cambria" w:eastAsia="Cambria" w:hAnsi="Cambria" w:cs="Cambria"/>
        </w:rPr>
        <w:t>olunan</w:t>
      </w:r>
      <w:r w:rsidRPr="00DA70C0">
        <w:rPr>
          <w:rFonts w:ascii="Cambria" w:eastAsia="Cambria" w:hAnsi="Cambria" w:cs="Cambria"/>
          <w:spacing w:val="5"/>
        </w:rPr>
        <w:t xml:space="preserve"> </w:t>
      </w:r>
      <w:r w:rsidRPr="00DA70C0">
        <w:rPr>
          <w:rFonts w:ascii="Cambria" w:eastAsia="Cambria" w:hAnsi="Cambria" w:cs="Cambria"/>
          <w:spacing w:val="-1"/>
        </w:rPr>
        <w:t>m</w:t>
      </w:r>
      <w:r w:rsidRPr="00DA70C0">
        <w:rPr>
          <w:rFonts w:ascii="Cambria" w:hAnsi="Cambria"/>
          <w:spacing w:val="-1"/>
        </w:rPr>
        <w:t>ə</w:t>
      </w:r>
      <w:r w:rsidRPr="00DA70C0">
        <w:rPr>
          <w:rFonts w:ascii="Cambria" w:eastAsia="Cambria" w:hAnsi="Cambria" w:cs="Cambria"/>
          <w:spacing w:val="-1"/>
        </w:rPr>
        <w:t>s</w:t>
      </w:r>
      <w:r w:rsidRPr="00DA70C0">
        <w:rPr>
          <w:rFonts w:ascii="Cambria" w:hAnsi="Cambria"/>
          <w:spacing w:val="-1"/>
        </w:rPr>
        <w:t>ə</w:t>
      </w:r>
      <w:r w:rsidRPr="00DA70C0">
        <w:rPr>
          <w:rFonts w:ascii="Cambria" w:eastAsia="Cambria" w:hAnsi="Cambria" w:cs="Cambria"/>
          <w:spacing w:val="-1"/>
        </w:rPr>
        <w:t>l</w:t>
      </w:r>
      <w:r w:rsidRPr="00DA70C0">
        <w:rPr>
          <w:rFonts w:ascii="Cambria" w:hAnsi="Cambria"/>
          <w:spacing w:val="-1"/>
        </w:rPr>
        <w:t>ə</w:t>
      </w:r>
      <w:r w:rsidRPr="00DA70C0">
        <w:rPr>
          <w:rFonts w:ascii="Cambria" w:eastAsia="Cambria" w:hAnsi="Cambria" w:cs="Cambria"/>
          <w:spacing w:val="-1"/>
        </w:rPr>
        <w:t>l</w:t>
      </w:r>
      <w:r w:rsidRPr="00DA70C0">
        <w:rPr>
          <w:rFonts w:ascii="Cambria" w:hAnsi="Cambria"/>
          <w:spacing w:val="-1"/>
        </w:rPr>
        <w:t>ə</w:t>
      </w:r>
      <w:r w:rsidRPr="00DA70C0">
        <w:rPr>
          <w:rFonts w:ascii="Cambria" w:eastAsia="Cambria" w:hAnsi="Cambria" w:cs="Cambria"/>
          <w:spacing w:val="-1"/>
        </w:rPr>
        <w:t>rd</w:t>
      </w:r>
      <w:r w:rsidRPr="00DA70C0">
        <w:rPr>
          <w:rFonts w:ascii="Cambria" w:hAnsi="Cambria"/>
          <w:spacing w:val="-1"/>
        </w:rPr>
        <w:t>ən</w:t>
      </w:r>
      <w:r w:rsidRPr="00DA70C0">
        <w:rPr>
          <w:rFonts w:ascii="Cambria" w:hAnsi="Cambria"/>
          <w:spacing w:val="6"/>
        </w:rPr>
        <w:t xml:space="preserve"> </w:t>
      </w:r>
      <w:r w:rsidRPr="00DA70C0">
        <w:rPr>
          <w:rFonts w:ascii="Cambria" w:hAnsi="Cambria"/>
        </w:rPr>
        <w:t>olmuşdur.</w:t>
      </w:r>
    </w:p>
    <w:p w:rsidR="00DA70C0" w:rsidRPr="00DA70C0" w:rsidRDefault="00DA70C0" w:rsidP="00FD3B10">
      <w:pPr>
        <w:spacing w:after="0" w:line="276" w:lineRule="auto"/>
        <w:jc w:val="center"/>
        <w:rPr>
          <w:rFonts w:ascii="Cambria" w:eastAsia="Cambria" w:hAnsi="Cambria" w:cs="Cambria"/>
          <w:sz w:val="24"/>
          <w:szCs w:val="24"/>
        </w:rPr>
      </w:pPr>
      <w:r w:rsidRPr="00DA70C0">
        <w:rPr>
          <w:rFonts w:ascii="Cambria" w:eastAsia="Cambria" w:hAnsi="Cambria" w:cs="Cambria"/>
          <w:noProof/>
          <w:sz w:val="24"/>
          <w:szCs w:val="24"/>
          <w:lang w:eastAsia="ru-RU"/>
        </w:rPr>
        <w:drawing>
          <wp:inline distT="0" distB="0" distL="0" distR="0" wp14:anchorId="0D26041F" wp14:editId="0678D762">
            <wp:extent cx="2739602" cy="4247292"/>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2739602" cy="4247292"/>
                    </a:xfrm>
                    <a:prstGeom prst="rect">
                      <a:avLst/>
                    </a:prstGeom>
                  </pic:spPr>
                </pic:pic>
              </a:graphicData>
            </a:graphic>
          </wp:inline>
        </w:drawing>
      </w:r>
    </w:p>
    <w:p w:rsidR="00DA70C0" w:rsidRDefault="00DA70C0" w:rsidP="0001705C">
      <w:pPr>
        <w:pStyle w:val="3"/>
        <w:spacing w:before="0" w:line="276" w:lineRule="auto"/>
        <w:ind w:firstLine="567"/>
        <w:rPr>
          <w:rFonts w:ascii="Cambria" w:hAnsi="Cambria"/>
          <w:b/>
          <w:color w:val="auto"/>
          <w:spacing w:val="2"/>
        </w:rPr>
      </w:pPr>
    </w:p>
    <w:p w:rsidR="00DA70C0" w:rsidRPr="00DA70C0" w:rsidRDefault="00DA70C0" w:rsidP="0001705C">
      <w:pPr>
        <w:pStyle w:val="3"/>
        <w:spacing w:before="0" w:line="276" w:lineRule="auto"/>
        <w:ind w:firstLine="567"/>
        <w:rPr>
          <w:rFonts w:ascii="Cambria" w:hAnsi="Cambria"/>
          <w:b/>
          <w:bCs/>
          <w:color w:val="auto"/>
        </w:rPr>
      </w:pPr>
      <w:r w:rsidRPr="00DA70C0">
        <w:rPr>
          <w:rFonts w:ascii="Cambria" w:hAnsi="Cambria"/>
          <w:b/>
          <w:color w:val="auto"/>
          <w:spacing w:val="2"/>
        </w:rPr>
        <w:t>Müasir</w:t>
      </w:r>
      <w:r w:rsidRPr="00DA70C0">
        <w:rPr>
          <w:rFonts w:ascii="Cambria" w:hAnsi="Cambria"/>
          <w:b/>
          <w:color w:val="auto"/>
          <w:spacing w:val="-1"/>
        </w:rPr>
        <w:t xml:space="preserve"> </w:t>
      </w:r>
      <w:r w:rsidRPr="00DA70C0">
        <w:rPr>
          <w:rFonts w:ascii="Cambria" w:hAnsi="Cambria"/>
          <w:b/>
          <w:color w:val="auto"/>
          <w:spacing w:val="-2"/>
        </w:rPr>
        <w:t>universitetlərin</w:t>
      </w:r>
      <w:r w:rsidRPr="00DA70C0">
        <w:rPr>
          <w:rFonts w:ascii="Cambria" w:hAnsi="Cambria"/>
          <w:b/>
          <w:color w:val="auto"/>
        </w:rPr>
        <w:t xml:space="preserve"> </w:t>
      </w:r>
      <w:r w:rsidRPr="00DA70C0">
        <w:rPr>
          <w:rFonts w:ascii="Cambria" w:hAnsi="Cambria"/>
          <w:b/>
          <w:color w:val="auto"/>
          <w:spacing w:val="15"/>
        </w:rPr>
        <w:t xml:space="preserve"> </w:t>
      </w:r>
      <w:r w:rsidRPr="00DA70C0">
        <w:rPr>
          <w:rFonts w:ascii="Cambria" w:hAnsi="Cambria"/>
          <w:b/>
          <w:color w:val="auto"/>
          <w:spacing w:val="-3"/>
        </w:rPr>
        <w:t>elmi</w:t>
      </w:r>
      <w:r w:rsidRPr="00DA70C0">
        <w:rPr>
          <w:rFonts w:ascii="Cambria" w:hAnsi="Cambria"/>
          <w:b/>
          <w:color w:val="auto"/>
          <w:spacing w:val="4"/>
        </w:rPr>
        <w:t xml:space="preserve"> </w:t>
      </w:r>
      <w:r w:rsidRPr="00DA70C0">
        <w:rPr>
          <w:rFonts w:ascii="Cambria" w:hAnsi="Cambria"/>
          <w:b/>
          <w:color w:val="auto"/>
        </w:rPr>
        <w:t xml:space="preserve">fəaliyyətində </w:t>
      </w:r>
      <w:r w:rsidRPr="00DA70C0">
        <w:rPr>
          <w:rFonts w:ascii="Cambria" w:hAnsi="Cambria"/>
          <w:b/>
          <w:color w:val="auto"/>
          <w:spacing w:val="16"/>
        </w:rPr>
        <w:t xml:space="preserve"> </w:t>
      </w:r>
      <w:r w:rsidRPr="00DA70C0">
        <w:rPr>
          <w:rFonts w:ascii="Cambria" w:hAnsi="Cambria"/>
          <w:b/>
          <w:color w:val="auto"/>
          <w:spacing w:val="-4"/>
        </w:rPr>
        <w:t>köklü</w:t>
      </w:r>
      <w:r w:rsidRPr="00DA70C0">
        <w:rPr>
          <w:rFonts w:ascii="Cambria" w:hAnsi="Cambria"/>
          <w:b/>
          <w:color w:val="auto"/>
          <w:spacing w:val="11"/>
        </w:rPr>
        <w:t xml:space="preserve"> </w:t>
      </w:r>
      <w:r w:rsidRPr="00DA70C0">
        <w:rPr>
          <w:rFonts w:ascii="Cambria" w:hAnsi="Cambria"/>
          <w:b/>
          <w:color w:val="auto"/>
          <w:spacing w:val="-1"/>
        </w:rPr>
        <w:t>dəyişiklik</w:t>
      </w:r>
    </w:p>
    <w:p w:rsidR="00DA70C0" w:rsidRPr="00DA70C0" w:rsidRDefault="00DA70C0" w:rsidP="0001705C">
      <w:pPr>
        <w:pStyle w:val="af6"/>
        <w:spacing w:before="0" w:line="276" w:lineRule="auto"/>
        <w:ind w:left="0" w:firstLine="567"/>
        <w:rPr>
          <w:rFonts w:ascii="Cambria" w:hAnsi="Cambria" w:cs="Cambria"/>
        </w:rPr>
      </w:pPr>
      <w:r w:rsidRPr="00DA70C0">
        <w:rPr>
          <w:rFonts w:ascii="Cambria" w:hAnsi="Cambria"/>
          <w:spacing w:val="2"/>
        </w:rPr>
        <w:t>Modern</w:t>
      </w:r>
      <w:r w:rsidRPr="00DA70C0">
        <w:rPr>
          <w:rFonts w:ascii="Cambria" w:hAnsi="Cambria"/>
        </w:rPr>
        <w:t xml:space="preserve"> </w:t>
      </w:r>
      <w:r w:rsidRPr="00DA70C0">
        <w:rPr>
          <w:rFonts w:ascii="Cambria" w:hAnsi="Cambria"/>
          <w:spacing w:val="24"/>
        </w:rPr>
        <w:t xml:space="preserve"> </w:t>
      </w:r>
      <w:r w:rsidRPr="00DA70C0">
        <w:rPr>
          <w:rFonts w:ascii="Cambria" w:hAnsi="Cambria"/>
          <w:spacing w:val="-2"/>
        </w:rPr>
        <w:t>universitetlər</w:t>
      </w:r>
      <w:r w:rsidRPr="00DA70C0">
        <w:rPr>
          <w:rFonts w:ascii="Cambria" w:hAnsi="Cambria"/>
        </w:rPr>
        <w:t xml:space="preserve"> </w:t>
      </w:r>
      <w:r w:rsidRPr="00DA70C0">
        <w:rPr>
          <w:rFonts w:ascii="Cambria" w:hAnsi="Cambria"/>
          <w:spacing w:val="15"/>
        </w:rPr>
        <w:t xml:space="preserve"> </w:t>
      </w:r>
      <w:r w:rsidRPr="00DA70C0">
        <w:rPr>
          <w:rFonts w:ascii="Cambria" w:hAnsi="Cambria"/>
          <w:spacing w:val="1"/>
        </w:rPr>
        <w:t>həm</w:t>
      </w:r>
      <w:r w:rsidRPr="00DA70C0">
        <w:rPr>
          <w:rFonts w:ascii="Cambria" w:hAnsi="Cambria"/>
        </w:rPr>
        <w:t xml:space="preserve"> </w:t>
      </w:r>
      <w:r w:rsidRPr="00DA70C0">
        <w:rPr>
          <w:rFonts w:ascii="Cambria" w:hAnsi="Cambria"/>
          <w:spacing w:val="4"/>
        </w:rPr>
        <w:t xml:space="preserve"> </w:t>
      </w:r>
      <w:r w:rsidRPr="00DA70C0">
        <w:rPr>
          <w:rFonts w:ascii="Cambria" w:hAnsi="Cambria"/>
          <w:spacing w:val="-2"/>
        </w:rPr>
        <w:t>tədqiqat,</w:t>
      </w:r>
      <w:r w:rsidRPr="00DA70C0">
        <w:rPr>
          <w:rFonts w:ascii="Cambria" w:hAnsi="Cambria"/>
        </w:rPr>
        <w:t xml:space="preserve"> </w:t>
      </w:r>
      <w:r w:rsidRPr="00DA70C0">
        <w:rPr>
          <w:rFonts w:ascii="Cambria" w:hAnsi="Cambria"/>
          <w:spacing w:val="6"/>
        </w:rPr>
        <w:t xml:space="preserve"> </w:t>
      </w:r>
      <w:r w:rsidRPr="00DA70C0">
        <w:rPr>
          <w:rFonts w:ascii="Cambria" w:hAnsi="Cambria"/>
          <w:spacing w:val="1"/>
        </w:rPr>
        <w:t>həm</w:t>
      </w:r>
      <w:r w:rsidRPr="00DA70C0">
        <w:rPr>
          <w:rFonts w:ascii="Cambria" w:hAnsi="Cambria"/>
        </w:rPr>
        <w:t xml:space="preserve"> </w:t>
      </w:r>
      <w:r w:rsidRPr="00DA70C0">
        <w:rPr>
          <w:rFonts w:ascii="Cambria" w:hAnsi="Cambria"/>
          <w:spacing w:val="5"/>
        </w:rPr>
        <w:t xml:space="preserve"> </w:t>
      </w:r>
      <w:r w:rsidRPr="00DA70C0">
        <w:rPr>
          <w:rFonts w:ascii="Cambria" w:hAnsi="Cambria"/>
          <w:spacing w:val="1"/>
        </w:rPr>
        <w:t>də</w:t>
      </w:r>
      <w:r w:rsidRPr="00DA70C0">
        <w:rPr>
          <w:rFonts w:ascii="Cambria" w:hAnsi="Cambria"/>
        </w:rPr>
        <w:t xml:space="preserve"> </w:t>
      </w:r>
      <w:r w:rsidRPr="00DA70C0">
        <w:rPr>
          <w:rFonts w:ascii="Cambria" w:hAnsi="Cambria"/>
          <w:spacing w:val="10"/>
        </w:rPr>
        <w:t xml:space="preserve"> </w:t>
      </w:r>
      <w:r w:rsidRPr="00DA70C0">
        <w:rPr>
          <w:rFonts w:ascii="Cambria" w:hAnsi="Cambria"/>
          <w:spacing w:val="-2"/>
        </w:rPr>
        <w:t>tədris</w:t>
      </w:r>
      <w:r w:rsidRPr="00DA70C0">
        <w:rPr>
          <w:rFonts w:ascii="Cambria" w:hAnsi="Cambria"/>
        </w:rPr>
        <w:t xml:space="preserve"> </w:t>
      </w:r>
      <w:r w:rsidRPr="00DA70C0">
        <w:rPr>
          <w:rFonts w:ascii="Cambria" w:hAnsi="Cambria"/>
          <w:spacing w:val="10"/>
        </w:rPr>
        <w:t xml:space="preserve"> </w:t>
      </w:r>
      <w:r w:rsidRPr="00DA70C0">
        <w:rPr>
          <w:rFonts w:ascii="Cambria" w:hAnsi="Cambria"/>
          <w:spacing w:val="1"/>
        </w:rPr>
        <w:t>prossesini</w:t>
      </w:r>
      <w:r>
        <w:rPr>
          <w:rFonts w:ascii="Cambria" w:hAnsi="Cambria"/>
          <w:spacing w:val="1"/>
        </w:rPr>
        <w:t xml:space="preserve"> </w:t>
      </w:r>
      <w:r w:rsidRPr="00DA70C0">
        <w:rPr>
          <w:rFonts w:ascii="Cambria" w:hAnsi="Cambria"/>
          <w:spacing w:val="-1"/>
        </w:rPr>
        <w:t>həyata</w:t>
      </w:r>
      <w:r w:rsidRPr="00DA70C0">
        <w:rPr>
          <w:rFonts w:ascii="Cambria" w:hAnsi="Cambria"/>
          <w:spacing w:val="11"/>
        </w:rPr>
        <w:t xml:space="preserve"> </w:t>
      </w:r>
      <w:r w:rsidRPr="00DA70C0">
        <w:rPr>
          <w:rFonts w:ascii="Cambria" w:hAnsi="Cambria"/>
          <w:spacing w:val="-1"/>
        </w:rPr>
        <w:t>keçirən</w:t>
      </w:r>
      <w:r w:rsidRPr="00DA70C0">
        <w:rPr>
          <w:rFonts w:ascii="Cambria" w:hAnsi="Cambria"/>
          <w:spacing w:val="10"/>
        </w:rPr>
        <w:t xml:space="preserve"> </w:t>
      </w:r>
      <w:r w:rsidRPr="00DA70C0">
        <w:rPr>
          <w:rFonts w:ascii="Cambria" w:hAnsi="Cambria"/>
        </w:rPr>
        <w:t>araşdırma</w:t>
      </w:r>
      <w:r w:rsidRPr="00DA70C0">
        <w:rPr>
          <w:rFonts w:ascii="Cambria" w:hAnsi="Cambria"/>
          <w:spacing w:val="50"/>
        </w:rPr>
        <w:t xml:space="preserve"> </w:t>
      </w:r>
      <w:r w:rsidRPr="00DA70C0">
        <w:rPr>
          <w:rFonts w:ascii="Cambria" w:hAnsi="Cambria"/>
          <w:spacing w:val="-1"/>
        </w:rPr>
        <w:t>müəssisələridirlər.</w:t>
      </w:r>
      <w:r w:rsidRPr="00DA70C0">
        <w:rPr>
          <w:rFonts w:ascii="Cambria" w:hAnsi="Cambria"/>
          <w:spacing w:val="43"/>
        </w:rPr>
        <w:t xml:space="preserve"> </w:t>
      </w:r>
      <w:r w:rsidRPr="00DA70C0">
        <w:rPr>
          <w:rFonts w:ascii="Cambria" w:hAnsi="Cambria"/>
          <w:spacing w:val="-2"/>
        </w:rPr>
        <w:t>Universitetlər</w:t>
      </w:r>
      <w:r w:rsidRPr="00DA70C0">
        <w:rPr>
          <w:rFonts w:ascii="Cambria" w:hAnsi="Cambria"/>
        </w:rPr>
        <w:t xml:space="preserve">  </w:t>
      </w:r>
      <w:r w:rsidRPr="00DA70C0">
        <w:rPr>
          <w:rFonts w:ascii="Cambria" w:hAnsi="Cambria"/>
          <w:spacing w:val="-3"/>
        </w:rPr>
        <w:t>elmi</w:t>
      </w:r>
      <w:r>
        <w:rPr>
          <w:rFonts w:ascii="Cambria" w:hAnsi="Cambria"/>
          <w:spacing w:val="-3"/>
        </w:rPr>
        <w:t xml:space="preserve"> </w:t>
      </w:r>
      <w:r w:rsidRPr="00DA70C0">
        <w:rPr>
          <w:rFonts w:ascii="Cambria" w:hAnsi="Cambria"/>
          <w:spacing w:val="-3"/>
        </w:rPr>
        <w:t>ilikləri</w:t>
      </w:r>
      <w:r w:rsidRPr="00DA70C0">
        <w:rPr>
          <w:rFonts w:ascii="Cambria" w:hAnsi="Cambria"/>
          <w:spacing w:val="44"/>
        </w:rPr>
        <w:t xml:space="preserve"> </w:t>
      </w:r>
      <w:r w:rsidRPr="00DA70C0">
        <w:rPr>
          <w:rFonts w:ascii="Cambria" w:hAnsi="Cambria"/>
          <w:spacing w:val="1"/>
        </w:rPr>
        <w:lastRenderedPageBreak/>
        <w:t>öyrənmək</w:t>
      </w:r>
      <w:r w:rsidRPr="00DA70C0">
        <w:rPr>
          <w:rFonts w:ascii="Cambria" w:hAnsi="Cambria"/>
          <w:spacing w:val="31"/>
        </w:rPr>
        <w:t xml:space="preserve"> </w:t>
      </w:r>
      <w:r w:rsidRPr="00DA70C0">
        <w:rPr>
          <w:rFonts w:ascii="Cambria" w:hAnsi="Cambria"/>
        </w:rPr>
        <w:t>arzusunda</w:t>
      </w:r>
      <w:r w:rsidRPr="00DA70C0">
        <w:rPr>
          <w:rFonts w:ascii="Cambria" w:hAnsi="Cambria"/>
          <w:spacing w:val="38"/>
        </w:rPr>
        <w:t xml:space="preserve"> </w:t>
      </w:r>
      <w:r w:rsidRPr="00DA70C0">
        <w:rPr>
          <w:rFonts w:ascii="Cambria" w:hAnsi="Cambria"/>
        </w:rPr>
        <w:t>olanlara</w:t>
      </w:r>
      <w:r w:rsidRPr="00DA70C0">
        <w:rPr>
          <w:rFonts w:ascii="Cambria" w:hAnsi="Cambria"/>
          <w:spacing w:val="39"/>
        </w:rPr>
        <w:t xml:space="preserve"> </w:t>
      </w:r>
      <w:r w:rsidRPr="00DA70C0">
        <w:rPr>
          <w:rFonts w:ascii="Cambria" w:hAnsi="Cambria"/>
          <w:spacing w:val="-1"/>
        </w:rPr>
        <w:t>çatdıran</w:t>
      </w:r>
      <w:r w:rsidRPr="00DA70C0">
        <w:rPr>
          <w:rFonts w:ascii="Cambria" w:hAnsi="Cambria"/>
          <w:spacing w:val="37"/>
        </w:rPr>
        <w:t xml:space="preserve"> </w:t>
      </w:r>
      <w:r w:rsidRPr="00DA70C0">
        <w:rPr>
          <w:rFonts w:ascii="Cambria" w:hAnsi="Cambria"/>
          <w:spacing w:val="5"/>
        </w:rPr>
        <w:t>və</w:t>
      </w:r>
      <w:r w:rsidRPr="00DA70C0">
        <w:rPr>
          <w:rFonts w:ascii="Cambria" w:hAnsi="Cambria"/>
          <w:spacing w:val="37"/>
        </w:rPr>
        <w:t xml:space="preserve"> </w:t>
      </w:r>
      <w:r w:rsidRPr="00DA70C0">
        <w:rPr>
          <w:rFonts w:ascii="Cambria" w:hAnsi="Cambria"/>
          <w:spacing w:val="-3"/>
        </w:rPr>
        <w:t>elmi</w:t>
      </w:r>
      <w:r w:rsidRPr="00DA70C0">
        <w:rPr>
          <w:rFonts w:ascii="Cambria" w:hAnsi="Cambria"/>
          <w:spacing w:val="30"/>
        </w:rPr>
        <w:t xml:space="preserve"> </w:t>
      </w:r>
      <w:r w:rsidRPr="00DA70C0">
        <w:rPr>
          <w:rFonts w:ascii="Cambria" w:hAnsi="Cambria"/>
        </w:rPr>
        <w:t>araşdırmaları</w:t>
      </w:r>
      <w:r w:rsidRPr="00DA70C0">
        <w:rPr>
          <w:rFonts w:ascii="Cambria" w:hAnsi="Cambria"/>
          <w:spacing w:val="62"/>
        </w:rPr>
        <w:t xml:space="preserve"> </w:t>
      </w:r>
      <w:r w:rsidRPr="00DA70C0">
        <w:rPr>
          <w:rFonts w:ascii="Cambria" w:hAnsi="Cambria"/>
          <w:spacing w:val="-2"/>
        </w:rPr>
        <w:t>fasiləsiz</w:t>
      </w:r>
      <w:r w:rsidRPr="00DA70C0">
        <w:rPr>
          <w:rFonts w:ascii="Cambria" w:hAnsi="Cambria"/>
          <w:spacing w:val="-3"/>
        </w:rPr>
        <w:t xml:space="preserve"> </w:t>
      </w:r>
      <w:r w:rsidRPr="00DA70C0">
        <w:rPr>
          <w:rFonts w:ascii="Cambria" w:hAnsi="Cambria"/>
        </w:rPr>
        <w:t>davam</w:t>
      </w:r>
      <w:r w:rsidRPr="00DA70C0">
        <w:rPr>
          <w:rFonts w:ascii="Cambria" w:hAnsi="Cambria"/>
          <w:spacing w:val="-3"/>
        </w:rPr>
        <w:t xml:space="preserve"> </w:t>
      </w:r>
      <w:r w:rsidRPr="00DA70C0">
        <w:rPr>
          <w:rFonts w:ascii="Cambria" w:hAnsi="Cambria"/>
          <w:spacing w:val="-1"/>
        </w:rPr>
        <w:t>etdirən</w:t>
      </w:r>
      <w:r w:rsidRPr="00DA70C0">
        <w:rPr>
          <w:rFonts w:ascii="Cambria" w:hAnsi="Cambria"/>
          <w:spacing w:val="2"/>
        </w:rPr>
        <w:t xml:space="preserve"> </w:t>
      </w:r>
      <w:r w:rsidRPr="00DA70C0">
        <w:rPr>
          <w:rFonts w:ascii="Cambria" w:hAnsi="Cambria"/>
          <w:spacing w:val="-3"/>
        </w:rPr>
        <w:t>elmi</w:t>
      </w:r>
      <w:r w:rsidRPr="00DA70C0">
        <w:rPr>
          <w:rFonts w:ascii="Cambria" w:hAnsi="Cambria"/>
          <w:spacing w:val="-5"/>
        </w:rPr>
        <w:t xml:space="preserve"> </w:t>
      </w:r>
      <w:r w:rsidRPr="00DA70C0">
        <w:rPr>
          <w:rFonts w:ascii="Cambria" w:hAnsi="Cambria"/>
          <w:spacing w:val="-1"/>
        </w:rPr>
        <w:t>mərkəzlərdir.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1"/>
        </w:rPr>
        <w:t>Bütövlükdə,</w:t>
      </w:r>
      <w:r w:rsidRPr="00DA70C0">
        <w:rPr>
          <w:rFonts w:ascii="Cambria" w:hAnsi="Cambria"/>
          <w:spacing w:val="21"/>
        </w:rPr>
        <w:t xml:space="preserve"> </w:t>
      </w:r>
      <w:r w:rsidRPr="00DA70C0">
        <w:rPr>
          <w:rFonts w:ascii="Cambria" w:hAnsi="Cambria"/>
          <w:spacing w:val="-2"/>
        </w:rPr>
        <w:t>müasir</w:t>
      </w:r>
      <w:r w:rsidRPr="00DA70C0">
        <w:rPr>
          <w:rFonts w:ascii="Cambria" w:hAnsi="Cambria"/>
          <w:spacing w:val="32"/>
        </w:rPr>
        <w:t xml:space="preserve"> </w:t>
      </w:r>
      <w:r w:rsidRPr="00DA70C0">
        <w:rPr>
          <w:rFonts w:ascii="Cambria" w:hAnsi="Cambria"/>
          <w:spacing w:val="-1"/>
        </w:rPr>
        <w:t>universitetlərdə</w:t>
      </w:r>
      <w:r w:rsidRPr="00DA70C0">
        <w:rPr>
          <w:rFonts w:ascii="Cambria" w:hAnsi="Cambria"/>
          <w:spacing w:val="13"/>
        </w:rPr>
        <w:t xml:space="preserve"> </w:t>
      </w:r>
      <w:r w:rsidRPr="00DA70C0">
        <w:rPr>
          <w:rFonts w:ascii="Cambria" w:hAnsi="Cambria"/>
          <w:spacing w:val="-3"/>
        </w:rPr>
        <w:t>elmi</w:t>
      </w:r>
      <w:r w:rsidRPr="00DA70C0">
        <w:rPr>
          <w:rFonts w:ascii="Cambria" w:hAnsi="Cambria"/>
          <w:spacing w:val="5"/>
        </w:rPr>
        <w:t xml:space="preserve"> </w:t>
      </w:r>
      <w:r w:rsidRPr="00DA70C0">
        <w:rPr>
          <w:rFonts w:ascii="Cambria" w:hAnsi="Cambria"/>
          <w:spacing w:val="-3"/>
        </w:rPr>
        <w:t>fəaliyyətin</w:t>
      </w:r>
      <w:r w:rsidRPr="00DA70C0">
        <w:rPr>
          <w:rFonts w:ascii="Cambria" w:hAnsi="Cambria"/>
        </w:rPr>
        <w:t xml:space="preserve"> </w:t>
      </w:r>
      <w:r w:rsidRPr="00DA70C0">
        <w:rPr>
          <w:rFonts w:ascii="Cambria" w:hAnsi="Cambria"/>
          <w:spacing w:val="11"/>
        </w:rPr>
        <w:t xml:space="preserve"> </w:t>
      </w:r>
      <w:r w:rsidRPr="00DA70C0">
        <w:rPr>
          <w:rFonts w:ascii="Cambria" w:hAnsi="Cambria"/>
        </w:rPr>
        <w:t>idarə</w:t>
      </w:r>
      <w:r w:rsidRPr="00DA70C0">
        <w:rPr>
          <w:rFonts w:ascii="Cambria" w:hAnsi="Cambria"/>
          <w:spacing w:val="76"/>
        </w:rPr>
        <w:t xml:space="preserve"> </w:t>
      </w:r>
      <w:r w:rsidRPr="00DA70C0">
        <w:rPr>
          <w:rFonts w:ascii="Cambria" w:hAnsi="Cambria"/>
          <w:spacing w:val="-2"/>
        </w:rPr>
        <w:t>edilməsi</w:t>
      </w:r>
      <w:r w:rsidRPr="00DA70C0">
        <w:rPr>
          <w:rFonts w:ascii="Cambria" w:hAnsi="Cambria"/>
          <w:spacing w:val="35"/>
        </w:rPr>
        <w:t xml:space="preserve"> </w:t>
      </w:r>
      <w:r w:rsidRPr="00DA70C0">
        <w:rPr>
          <w:rFonts w:ascii="Cambria" w:hAnsi="Cambria"/>
          <w:spacing w:val="-2"/>
        </w:rPr>
        <w:t>sistemi</w:t>
      </w:r>
      <w:r w:rsidRPr="00DA70C0">
        <w:rPr>
          <w:rFonts w:ascii="Cambria" w:hAnsi="Cambria"/>
          <w:spacing w:val="36"/>
        </w:rPr>
        <w:t xml:space="preserve"> </w:t>
      </w:r>
      <w:r w:rsidRPr="00DA70C0">
        <w:rPr>
          <w:rFonts w:ascii="Cambria" w:hAnsi="Cambria"/>
          <w:spacing w:val="-1"/>
        </w:rPr>
        <w:t>aşağıdakı</w:t>
      </w:r>
      <w:r w:rsidRPr="00DA70C0">
        <w:rPr>
          <w:rFonts w:ascii="Cambria" w:hAnsi="Cambria"/>
          <w:spacing w:val="35"/>
        </w:rPr>
        <w:t xml:space="preserve"> </w:t>
      </w:r>
      <w:r w:rsidRPr="00DA70C0">
        <w:rPr>
          <w:rFonts w:ascii="Cambria" w:hAnsi="Cambria"/>
        </w:rPr>
        <w:t>prioritet</w:t>
      </w:r>
      <w:r w:rsidRPr="00DA70C0">
        <w:rPr>
          <w:rFonts w:ascii="Cambria" w:hAnsi="Cambria"/>
          <w:spacing w:val="26"/>
        </w:rPr>
        <w:t xml:space="preserve"> </w:t>
      </w:r>
      <w:r w:rsidRPr="00DA70C0">
        <w:rPr>
          <w:rFonts w:ascii="Cambria" w:hAnsi="Cambria"/>
          <w:spacing w:val="-2"/>
        </w:rPr>
        <w:t>istiqamətləri</w:t>
      </w:r>
      <w:r w:rsidRPr="00DA70C0">
        <w:rPr>
          <w:rFonts w:ascii="Cambria" w:hAnsi="Cambria"/>
          <w:spacing w:val="37"/>
        </w:rPr>
        <w:t xml:space="preserve"> </w:t>
      </w:r>
      <w:r w:rsidRPr="00DA70C0">
        <w:rPr>
          <w:rFonts w:ascii="Cambria" w:hAnsi="Cambria"/>
          <w:spacing w:val="-1"/>
        </w:rPr>
        <w:t>əhatə</w:t>
      </w:r>
      <w:r w:rsidRPr="00DA70C0">
        <w:rPr>
          <w:rFonts w:ascii="Cambria" w:hAnsi="Cambria"/>
          <w:spacing w:val="29"/>
        </w:rPr>
        <w:t xml:space="preserve"> </w:t>
      </w:r>
      <w:r w:rsidRPr="00DA70C0">
        <w:rPr>
          <w:rFonts w:ascii="Cambria" w:hAnsi="Cambria"/>
        </w:rPr>
        <w:t>edir:</w:t>
      </w:r>
      <w:r w:rsidRPr="00DA70C0">
        <w:rPr>
          <w:rFonts w:ascii="Cambria" w:hAnsi="Cambria"/>
          <w:spacing w:val="25"/>
        </w:rPr>
        <w:t xml:space="preserve"> </w:t>
      </w:r>
      <w:r w:rsidRPr="00DA70C0">
        <w:rPr>
          <w:rFonts w:ascii="Cambria" w:hAnsi="Cambria"/>
          <w:spacing w:val="-4"/>
        </w:rPr>
        <w:t>Elm</w:t>
      </w:r>
      <w:r w:rsidRPr="00DA70C0">
        <w:rPr>
          <w:rFonts w:ascii="Cambria" w:hAnsi="Cambria"/>
          <w:spacing w:val="-5"/>
        </w:rPr>
        <w:t>i</w:t>
      </w:r>
      <w:r w:rsidRPr="00DA70C0">
        <w:rPr>
          <w:rFonts w:ascii="Cambria" w:hAnsi="Cambria"/>
          <w:spacing w:val="50"/>
          <w:w w:val="99"/>
        </w:rPr>
        <w:t xml:space="preserve"> </w:t>
      </w:r>
      <w:r w:rsidRPr="00DA70C0">
        <w:rPr>
          <w:rFonts w:ascii="Cambria" w:hAnsi="Cambria"/>
          <w:spacing w:val="-3"/>
        </w:rPr>
        <w:t>fəaliyyətin</w:t>
      </w:r>
      <w:r w:rsidRPr="00DA70C0">
        <w:rPr>
          <w:rFonts w:ascii="Cambria" w:hAnsi="Cambria"/>
          <w:spacing w:val="27"/>
        </w:rPr>
        <w:t xml:space="preserve"> </w:t>
      </w:r>
      <w:r w:rsidRPr="00DA70C0">
        <w:rPr>
          <w:rFonts w:ascii="Cambria" w:hAnsi="Cambria"/>
          <w:spacing w:val="-2"/>
        </w:rPr>
        <w:t>təşviqi</w:t>
      </w:r>
      <w:r w:rsidRPr="00DA70C0">
        <w:rPr>
          <w:rFonts w:ascii="Cambria" w:hAnsi="Cambria"/>
          <w:spacing w:val="20"/>
        </w:rPr>
        <w:t xml:space="preserve"> </w:t>
      </w:r>
      <w:r w:rsidRPr="00DA70C0">
        <w:rPr>
          <w:rFonts w:ascii="Cambria" w:hAnsi="Cambria"/>
          <w:spacing w:val="-3"/>
        </w:rPr>
        <w:t>sisteminin</w:t>
      </w:r>
      <w:r w:rsidRPr="00DA70C0">
        <w:rPr>
          <w:rFonts w:ascii="Cambria" w:hAnsi="Cambria"/>
          <w:spacing w:val="26"/>
        </w:rPr>
        <w:t xml:space="preserve"> </w:t>
      </w:r>
      <w:r w:rsidRPr="00DA70C0">
        <w:rPr>
          <w:rFonts w:ascii="Cambria" w:hAnsi="Cambria"/>
        </w:rPr>
        <w:t>idarə</w:t>
      </w:r>
      <w:r w:rsidRPr="00DA70C0">
        <w:rPr>
          <w:rFonts w:ascii="Cambria" w:hAnsi="Cambria"/>
          <w:spacing w:val="13"/>
        </w:rPr>
        <w:t xml:space="preserve"> </w:t>
      </w:r>
      <w:r w:rsidRPr="00DA70C0">
        <w:rPr>
          <w:rFonts w:ascii="Cambria" w:hAnsi="Cambria"/>
          <w:spacing w:val="-3"/>
        </w:rPr>
        <w:t>edilməsi;</w:t>
      </w:r>
      <w:r w:rsidRPr="00DA70C0">
        <w:rPr>
          <w:rFonts w:ascii="Cambria" w:hAnsi="Cambria"/>
          <w:spacing w:val="8"/>
        </w:rPr>
        <w:t xml:space="preserve"> </w:t>
      </w:r>
      <w:r w:rsidRPr="00DA70C0">
        <w:rPr>
          <w:rFonts w:ascii="Cambria" w:hAnsi="Cambria"/>
          <w:spacing w:val="-4"/>
        </w:rPr>
        <w:t>Elmi</w:t>
      </w:r>
      <w:r w:rsidRPr="00DA70C0">
        <w:rPr>
          <w:rFonts w:ascii="Cambria" w:hAnsi="Cambria"/>
          <w:spacing w:val="6"/>
        </w:rPr>
        <w:t xml:space="preserve"> </w:t>
      </w:r>
      <w:r w:rsidRPr="00DA70C0">
        <w:rPr>
          <w:rFonts w:ascii="Cambria" w:hAnsi="Cambria"/>
        </w:rPr>
        <w:t>araşdırma</w:t>
      </w:r>
      <w:r w:rsidRPr="00DA70C0">
        <w:rPr>
          <w:rFonts w:ascii="Cambria" w:hAnsi="Cambria"/>
          <w:spacing w:val="73"/>
        </w:rPr>
        <w:t xml:space="preserve"> </w:t>
      </w:r>
      <w:r w:rsidRPr="00DA70C0">
        <w:rPr>
          <w:rFonts w:ascii="Cambria" w:hAnsi="Cambria"/>
          <w:spacing w:val="-2"/>
        </w:rPr>
        <w:t>layihələrinin</w:t>
      </w:r>
      <w:r w:rsidRPr="00DA70C0">
        <w:rPr>
          <w:rFonts w:ascii="Cambria" w:hAnsi="Cambria"/>
          <w:spacing w:val="17"/>
        </w:rPr>
        <w:t xml:space="preserve"> </w:t>
      </w:r>
      <w:r w:rsidRPr="00DA70C0">
        <w:rPr>
          <w:rFonts w:ascii="Cambria" w:hAnsi="Cambria"/>
        </w:rPr>
        <w:t>idarə</w:t>
      </w:r>
      <w:r w:rsidRPr="00DA70C0">
        <w:rPr>
          <w:rFonts w:ascii="Cambria" w:hAnsi="Cambria"/>
          <w:spacing w:val="17"/>
        </w:rPr>
        <w:t xml:space="preserve"> </w:t>
      </w:r>
      <w:r w:rsidRPr="00DA70C0">
        <w:rPr>
          <w:rFonts w:ascii="Cambria" w:hAnsi="Cambria"/>
          <w:spacing w:val="-3"/>
        </w:rPr>
        <w:t>edilməsi;</w:t>
      </w:r>
      <w:r w:rsidRPr="00DA70C0">
        <w:rPr>
          <w:rFonts w:ascii="Cambria" w:hAnsi="Cambria"/>
          <w:spacing w:val="13"/>
        </w:rPr>
        <w:t xml:space="preserve"> </w:t>
      </w:r>
      <w:r w:rsidRPr="00DA70C0">
        <w:rPr>
          <w:rFonts w:ascii="Cambria" w:hAnsi="Cambria"/>
          <w:spacing w:val="-2"/>
        </w:rPr>
        <w:t>Universitet-biznes</w:t>
      </w:r>
      <w:r w:rsidRPr="00DA70C0">
        <w:rPr>
          <w:rFonts w:ascii="Cambria" w:hAnsi="Cambria"/>
          <w:spacing w:val="17"/>
        </w:rPr>
        <w:t xml:space="preserve"> </w:t>
      </w:r>
      <w:r w:rsidRPr="00DA70C0">
        <w:rPr>
          <w:rFonts w:ascii="Cambria" w:hAnsi="Cambria"/>
        </w:rPr>
        <w:t>və</w:t>
      </w:r>
      <w:r w:rsidRPr="00DA70C0">
        <w:rPr>
          <w:rFonts w:ascii="Cambria" w:hAnsi="Cambria"/>
          <w:spacing w:val="3"/>
        </w:rPr>
        <w:t xml:space="preserve"> </w:t>
      </w:r>
      <w:r w:rsidRPr="00DA70C0">
        <w:rPr>
          <w:rFonts w:ascii="Cambria" w:hAnsi="Cambria"/>
          <w:spacing w:val="-1"/>
        </w:rPr>
        <w:t>ya</w:t>
      </w:r>
      <w:r w:rsidRPr="00DA70C0">
        <w:rPr>
          <w:rFonts w:ascii="Cambria" w:hAnsi="Cambria"/>
          <w:spacing w:val="4"/>
        </w:rPr>
        <w:t xml:space="preserve"> </w:t>
      </w:r>
      <w:r w:rsidRPr="00DA70C0">
        <w:rPr>
          <w:rFonts w:ascii="Cambria" w:hAnsi="Cambria"/>
          <w:spacing w:val="2"/>
        </w:rPr>
        <w:t>real</w:t>
      </w:r>
      <w:r w:rsidRPr="00DA70C0">
        <w:rPr>
          <w:rFonts w:ascii="Cambria" w:hAnsi="Cambria"/>
          <w:spacing w:val="50"/>
        </w:rPr>
        <w:t xml:space="preserve"> </w:t>
      </w:r>
      <w:r w:rsidRPr="00DA70C0">
        <w:rPr>
          <w:rFonts w:ascii="Cambria" w:hAnsi="Cambria"/>
          <w:spacing w:val="-1"/>
        </w:rPr>
        <w:t>sektor</w:t>
      </w:r>
      <w:r w:rsidRPr="00DA70C0">
        <w:rPr>
          <w:rFonts w:ascii="Cambria" w:hAnsi="Cambria"/>
          <w:spacing w:val="48"/>
          <w:w w:val="99"/>
        </w:rPr>
        <w:t xml:space="preserve"> </w:t>
      </w:r>
      <w:r w:rsidRPr="00DA70C0">
        <w:rPr>
          <w:rFonts w:ascii="Cambria" w:hAnsi="Cambria"/>
          <w:spacing w:val="-3"/>
        </w:rPr>
        <w:t>əməkdaşlığının</w:t>
      </w:r>
      <w:r w:rsidRPr="00DA70C0">
        <w:rPr>
          <w:rFonts w:ascii="Cambria" w:hAnsi="Cambria"/>
          <w:spacing w:val="19"/>
        </w:rPr>
        <w:t xml:space="preserve"> </w:t>
      </w:r>
      <w:r w:rsidRPr="00DA70C0">
        <w:rPr>
          <w:rFonts w:ascii="Cambria" w:hAnsi="Cambria"/>
          <w:spacing w:val="1"/>
        </w:rPr>
        <w:t>idarə</w:t>
      </w:r>
      <w:r w:rsidRPr="00DA70C0">
        <w:rPr>
          <w:rFonts w:ascii="Cambria" w:hAnsi="Cambria"/>
          <w:spacing w:val="20"/>
        </w:rPr>
        <w:t xml:space="preserve"> </w:t>
      </w:r>
      <w:r w:rsidRPr="00DA70C0">
        <w:rPr>
          <w:rFonts w:ascii="Cambria" w:hAnsi="Cambria"/>
          <w:spacing w:val="-3"/>
        </w:rPr>
        <w:t>edilməsi;</w:t>
      </w:r>
      <w:r w:rsidRPr="00DA70C0">
        <w:rPr>
          <w:rFonts w:ascii="Cambria" w:hAnsi="Cambria"/>
          <w:spacing w:val="16"/>
        </w:rPr>
        <w:t xml:space="preserve"> </w:t>
      </w:r>
      <w:r w:rsidRPr="00DA70C0">
        <w:rPr>
          <w:rFonts w:ascii="Cambria" w:hAnsi="Cambria"/>
          <w:spacing w:val="-1"/>
        </w:rPr>
        <w:t>Tədqiqat</w:t>
      </w:r>
      <w:r w:rsidRPr="00DA70C0">
        <w:rPr>
          <w:rFonts w:ascii="Cambria" w:hAnsi="Cambria"/>
          <w:spacing w:val="12"/>
        </w:rPr>
        <w:t xml:space="preserve"> </w:t>
      </w:r>
      <w:r w:rsidRPr="00DA70C0">
        <w:rPr>
          <w:rFonts w:ascii="Cambria" w:hAnsi="Cambria"/>
          <w:spacing w:val="-2"/>
        </w:rPr>
        <w:t>mərkəzləri,</w:t>
      </w:r>
      <w:r w:rsidRPr="00DA70C0">
        <w:rPr>
          <w:rFonts w:ascii="Cambria" w:hAnsi="Cambria"/>
        </w:rPr>
        <w:t xml:space="preserve">  </w:t>
      </w:r>
      <w:r w:rsidRPr="00DA70C0">
        <w:rPr>
          <w:rFonts w:ascii="Cambria" w:hAnsi="Cambria"/>
          <w:spacing w:val="-5"/>
        </w:rPr>
        <w:t>i</w:t>
      </w:r>
      <w:r w:rsidRPr="00DA70C0">
        <w:rPr>
          <w:rFonts w:ascii="Cambria" w:hAnsi="Cambria"/>
          <w:spacing w:val="-4"/>
        </w:rPr>
        <w:t>n</w:t>
      </w:r>
      <w:r w:rsidRPr="00DA70C0">
        <w:rPr>
          <w:rFonts w:ascii="Cambria" w:hAnsi="Cambria"/>
          <w:spacing w:val="-5"/>
        </w:rPr>
        <w:t>s</w:t>
      </w:r>
      <w:r w:rsidRPr="00DA70C0">
        <w:rPr>
          <w:rFonts w:ascii="Cambria" w:hAnsi="Cambria"/>
          <w:spacing w:val="-4"/>
        </w:rPr>
        <w:t>t</w:t>
      </w:r>
      <w:r w:rsidRPr="00DA70C0">
        <w:rPr>
          <w:rFonts w:ascii="Cambria" w:hAnsi="Cambria"/>
          <w:spacing w:val="-5"/>
        </w:rPr>
        <w:t>i</w:t>
      </w:r>
      <w:r w:rsidRPr="00DA70C0">
        <w:rPr>
          <w:rFonts w:ascii="Cambria" w:hAnsi="Cambria"/>
          <w:spacing w:val="-4"/>
        </w:rPr>
        <w:t>tutla</w:t>
      </w:r>
      <w:r w:rsidRPr="00DA70C0">
        <w:rPr>
          <w:rFonts w:ascii="Cambria" w:hAnsi="Cambria"/>
          <w:spacing w:val="-5"/>
        </w:rPr>
        <w:t>r</w:t>
      </w:r>
      <w:r w:rsidRPr="00DA70C0">
        <w:rPr>
          <w:rFonts w:ascii="Cambria" w:hAnsi="Cambria"/>
          <w:spacing w:val="9"/>
        </w:rPr>
        <w:t xml:space="preserve"> </w:t>
      </w:r>
      <w:r w:rsidRPr="00DA70C0">
        <w:rPr>
          <w:rFonts w:ascii="Cambria" w:hAnsi="Cambria"/>
          <w:spacing w:val="1"/>
        </w:rPr>
        <w:t>və</w:t>
      </w:r>
      <w:r w:rsidRPr="00DA70C0">
        <w:rPr>
          <w:rFonts w:ascii="Cambria" w:hAnsi="Cambria"/>
          <w:spacing w:val="71"/>
        </w:rPr>
        <w:t xml:space="preserve"> </w:t>
      </w:r>
      <w:r w:rsidRPr="00DA70C0">
        <w:rPr>
          <w:rFonts w:ascii="Cambria" w:hAnsi="Cambria"/>
        </w:rPr>
        <w:t>onların</w:t>
      </w:r>
      <w:r w:rsidRPr="00DA70C0">
        <w:rPr>
          <w:rFonts w:ascii="Cambria" w:hAnsi="Cambria"/>
          <w:spacing w:val="12"/>
        </w:rPr>
        <w:t xml:space="preserve"> </w:t>
      </w:r>
      <w:r w:rsidRPr="00DA70C0">
        <w:rPr>
          <w:rFonts w:ascii="Cambria" w:hAnsi="Cambria"/>
          <w:spacing w:val="1"/>
        </w:rPr>
        <w:t>idarə</w:t>
      </w:r>
      <w:r w:rsidRPr="00DA70C0">
        <w:rPr>
          <w:rFonts w:ascii="Cambria" w:hAnsi="Cambria"/>
          <w:spacing w:val="14"/>
        </w:rPr>
        <w:t xml:space="preserve"> </w:t>
      </w:r>
      <w:r w:rsidRPr="00DA70C0">
        <w:rPr>
          <w:rFonts w:ascii="Cambria" w:hAnsi="Cambria"/>
          <w:spacing w:val="-3"/>
        </w:rPr>
        <w:t>edilməsi;</w:t>
      </w:r>
      <w:r w:rsidRPr="00DA70C0">
        <w:rPr>
          <w:rFonts w:ascii="Cambria" w:hAnsi="Cambria"/>
          <w:spacing w:val="48"/>
        </w:rPr>
        <w:t xml:space="preserve"> </w:t>
      </w:r>
      <w:r w:rsidRPr="00DA70C0">
        <w:rPr>
          <w:rFonts w:ascii="Cambria" w:hAnsi="Cambria"/>
          <w:spacing w:val="1"/>
        </w:rPr>
        <w:t>Real</w:t>
      </w:r>
      <w:r w:rsidRPr="00DA70C0">
        <w:rPr>
          <w:rFonts w:ascii="Cambria" w:hAnsi="Cambria"/>
          <w:spacing w:val="46"/>
        </w:rPr>
        <w:t xml:space="preserve"> </w:t>
      </w:r>
      <w:r w:rsidRPr="00DA70C0">
        <w:rPr>
          <w:rFonts w:ascii="Cambria" w:hAnsi="Cambria"/>
          <w:spacing w:val="1"/>
        </w:rPr>
        <w:t>və</w:t>
      </w:r>
      <w:r w:rsidRPr="00DA70C0">
        <w:rPr>
          <w:rFonts w:ascii="Cambria" w:hAnsi="Cambria"/>
          <w:spacing w:val="52"/>
        </w:rPr>
        <w:t xml:space="preserve"> </w:t>
      </w:r>
      <w:r w:rsidRPr="00DA70C0">
        <w:rPr>
          <w:rFonts w:ascii="Cambria" w:hAnsi="Cambria"/>
          <w:spacing w:val="-1"/>
        </w:rPr>
        <w:t>virtual</w:t>
      </w:r>
      <w:r w:rsidRPr="00DA70C0">
        <w:rPr>
          <w:rFonts w:ascii="Cambria" w:hAnsi="Cambria"/>
          <w:spacing w:val="46"/>
        </w:rPr>
        <w:t xml:space="preserve"> </w:t>
      </w:r>
      <w:r w:rsidRPr="00DA70C0">
        <w:rPr>
          <w:rFonts w:ascii="Cambria" w:hAnsi="Cambria"/>
        </w:rPr>
        <w:t>araşdırma</w:t>
      </w:r>
      <w:r w:rsidRPr="00DA70C0">
        <w:rPr>
          <w:rFonts w:ascii="Cambria" w:hAnsi="Cambria"/>
          <w:spacing w:val="52"/>
        </w:rPr>
        <w:t xml:space="preserve"> </w:t>
      </w:r>
      <w:r w:rsidRPr="00DA70C0">
        <w:rPr>
          <w:rFonts w:ascii="Cambria" w:hAnsi="Cambria"/>
        </w:rPr>
        <w:t>laboratoriyalarının</w:t>
      </w:r>
      <w:r w:rsidRPr="00DA70C0">
        <w:rPr>
          <w:rFonts w:ascii="Cambria" w:hAnsi="Cambria"/>
          <w:spacing w:val="28"/>
        </w:rPr>
        <w:t xml:space="preserve"> </w:t>
      </w:r>
      <w:r w:rsidRPr="00DA70C0">
        <w:rPr>
          <w:rFonts w:ascii="Cambria" w:hAnsi="Cambria"/>
          <w:spacing w:val="-2"/>
        </w:rPr>
        <w:t>idarəedilməsi;</w:t>
      </w:r>
      <w:r w:rsidRPr="00DA70C0">
        <w:rPr>
          <w:rFonts w:ascii="Cambria" w:hAnsi="Cambria"/>
          <w:spacing w:val="16"/>
        </w:rPr>
        <w:t xml:space="preserve"> </w:t>
      </w:r>
      <w:r w:rsidRPr="00DA70C0">
        <w:rPr>
          <w:rFonts w:ascii="Cambria" w:hAnsi="Cambria"/>
          <w:spacing w:val="-1"/>
        </w:rPr>
        <w:t>Texnologiyaların</w:t>
      </w:r>
      <w:r w:rsidRPr="00DA70C0">
        <w:rPr>
          <w:rFonts w:ascii="Cambria" w:hAnsi="Cambria"/>
          <w:spacing w:val="20"/>
        </w:rPr>
        <w:t xml:space="preserve"> </w:t>
      </w:r>
      <w:r w:rsidRPr="00DA70C0">
        <w:rPr>
          <w:rFonts w:ascii="Cambria" w:hAnsi="Cambria"/>
          <w:spacing w:val="-1"/>
        </w:rPr>
        <w:t>transferinin</w:t>
      </w:r>
      <w:r w:rsidRPr="00DA70C0">
        <w:rPr>
          <w:rFonts w:ascii="Cambria" w:hAnsi="Cambria"/>
          <w:spacing w:val="20"/>
        </w:rPr>
        <w:t xml:space="preserve"> </w:t>
      </w:r>
      <w:r w:rsidRPr="00DA70C0">
        <w:rPr>
          <w:rFonts w:ascii="Cambria" w:hAnsi="Cambria"/>
          <w:spacing w:val="2"/>
        </w:rPr>
        <w:t>idarə</w:t>
      </w:r>
      <w:r w:rsidRPr="00DA70C0">
        <w:rPr>
          <w:rFonts w:ascii="Cambria" w:hAnsi="Cambria"/>
          <w:spacing w:val="21"/>
        </w:rPr>
        <w:t xml:space="preserve"> </w:t>
      </w:r>
      <w:r w:rsidRPr="00DA70C0">
        <w:rPr>
          <w:rFonts w:ascii="Cambria" w:hAnsi="Cambria"/>
          <w:spacing w:val="-3"/>
        </w:rPr>
        <w:t>edilməsi;</w:t>
      </w:r>
      <w:r w:rsidRPr="00DA70C0">
        <w:rPr>
          <w:rFonts w:ascii="Cambria" w:hAnsi="Cambria"/>
          <w:spacing w:val="2"/>
        </w:rPr>
        <w:t xml:space="preserve"> </w:t>
      </w:r>
      <w:r w:rsidRPr="00DA70C0">
        <w:rPr>
          <w:rFonts w:ascii="Cambria" w:hAnsi="Cambria"/>
          <w:spacing w:val="-4"/>
        </w:rPr>
        <w:t>Elm</w:t>
      </w:r>
      <w:r w:rsidRPr="00DA70C0">
        <w:rPr>
          <w:rFonts w:ascii="Cambria" w:hAnsi="Cambria"/>
          <w:spacing w:val="-5"/>
        </w:rPr>
        <w:t>i</w:t>
      </w:r>
      <w:r w:rsidRPr="00DA70C0">
        <w:rPr>
          <w:rFonts w:ascii="Cambria" w:hAnsi="Cambria"/>
          <w:spacing w:val="-1"/>
        </w:rPr>
        <w:t xml:space="preserve"> </w:t>
      </w:r>
      <w:r w:rsidRPr="00DA70C0">
        <w:rPr>
          <w:rFonts w:ascii="Cambria" w:hAnsi="Cambria"/>
        </w:rPr>
        <w:t>jurnal</w:t>
      </w:r>
      <w:r w:rsidRPr="00DA70C0">
        <w:rPr>
          <w:rFonts w:ascii="Cambria" w:hAnsi="Cambria"/>
          <w:spacing w:val="93"/>
        </w:rPr>
        <w:t xml:space="preserve"> </w:t>
      </w:r>
      <w:r w:rsidRPr="00DA70C0">
        <w:rPr>
          <w:rFonts w:ascii="Cambria" w:hAnsi="Cambria"/>
          <w:spacing w:val="-1"/>
        </w:rPr>
        <w:t>və</w:t>
      </w:r>
      <w:r w:rsidRPr="00DA70C0">
        <w:rPr>
          <w:rFonts w:ascii="Cambria" w:hAnsi="Cambria"/>
          <w:spacing w:val="27"/>
        </w:rPr>
        <w:t xml:space="preserve"> </w:t>
      </w:r>
      <w:r w:rsidRPr="00DA70C0">
        <w:rPr>
          <w:rFonts w:ascii="Cambria" w:hAnsi="Cambria"/>
        </w:rPr>
        <w:t>nəşr</w:t>
      </w:r>
      <w:r w:rsidRPr="00DA70C0">
        <w:rPr>
          <w:rFonts w:ascii="Cambria" w:hAnsi="Cambria"/>
          <w:spacing w:val="31"/>
        </w:rPr>
        <w:t xml:space="preserve"> </w:t>
      </w:r>
      <w:r w:rsidRPr="00DA70C0">
        <w:rPr>
          <w:rFonts w:ascii="Cambria" w:hAnsi="Cambria"/>
          <w:spacing w:val="-3"/>
        </w:rPr>
        <w:t>fəaliyyətinin</w:t>
      </w:r>
      <w:r w:rsidRPr="00DA70C0">
        <w:rPr>
          <w:rFonts w:ascii="Cambria" w:hAnsi="Cambria"/>
          <w:spacing w:val="27"/>
        </w:rPr>
        <w:t xml:space="preserve"> </w:t>
      </w:r>
      <w:r w:rsidRPr="00DA70C0">
        <w:rPr>
          <w:rFonts w:ascii="Cambria" w:hAnsi="Cambria"/>
        </w:rPr>
        <w:t>idarə</w:t>
      </w:r>
      <w:r w:rsidRPr="00DA70C0">
        <w:rPr>
          <w:rFonts w:ascii="Cambria" w:hAnsi="Cambria"/>
          <w:spacing w:val="13"/>
        </w:rPr>
        <w:t xml:space="preserve"> </w:t>
      </w:r>
      <w:r w:rsidRPr="00DA70C0">
        <w:rPr>
          <w:rFonts w:ascii="Cambria" w:hAnsi="Cambria"/>
          <w:spacing w:val="-3"/>
        </w:rPr>
        <w:t>edilməsi;</w:t>
      </w:r>
      <w:r w:rsidRPr="00DA70C0">
        <w:rPr>
          <w:rFonts w:ascii="Cambria" w:hAnsi="Cambria"/>
          <w:spacing w:val="7"/>
        </w:rPr>
        <w:t xml:space="preserve"> </w:t>
      </w:r>
      <w:r w:rsidRPr="00DA70C0">
        <w:rPr>
          <w:rFonts w:ascii="Cambria" w:hAnsi="Cambria"/>
          <w:spacing w:val="-4"/>
        </w:rPr>
        <w:t>Elm</w:t>
      </w:r>
      <w:r w:rsidRPr="00DA70C0">
        <w:rPr>
          <w:rFonts w:ascii="Cambria" w:hAnsi="Cambria"/>
          <w:spacing w:val="-5"/>
        </w:rPr>
        <w:t>i</w:t>
      </w:r>
      <w:r w:rsidRPr="00DA70C0">
        <w:rPr>
          <w:rFonts w:ascii="Cambria" w:hAnsi="Cambria"/>
          <w:spacing w:val="5"/>
        </w:rPr>
        <w:t xml:space="preserve"> </w:t>
      </w:r>
      <w:r w:rsidRPr="00DA70C0">
        <w:rPr>
          <w:rFonts w:ascii="Cambria" w:hAnsi="Cambria"/>
          <w:spacing w:val="-2"/>
        </w:rPr>
        <w:t>fəaliyyətdə</w:t>
      </w:r>
      <w:r w:rsidRPr="00DA70C0">
        <w:rPr>
          <w:rFonts w:ascii="Cambria" w:hAnsi="Cambria"/>
          <w:spacing w:val="13"/>
        </w:rPr>
        <w:t xml:space="preserve"> </w:t>
      </w:r>
      <w:r w:rsidRPr="00DA70C0">
        <w:rPr>
          <w:rFonts w:ascii="Cambria" w:hAnsi="Cambria"/>
          <w:spacing w:val="-2"/>
        </w:rPr>
        <w:t>akademik</w:t>
      </w:r>
      <w:r w:rsidRPr="00DA70C0">
        <w:rPr>
          <w:rFonts w:ascii="Cambria" w:hAnsi="Cambria"/>
          <w:spacing w:val="5"/>
        </w:rPr>
        <w:t xml:space="preserve"> </w:t>
      </w:r>
      <w:r w:rsidRPr="00DA70C0">
        <w:rPr>
          <w:rFonts w:ascii="Cambria" w:hAnsi="Cambria"/>
          <w:spacing w:val="-3"/>
        </w:rPr>
        <w:t>etik</w:t>
      </w:r>
      <w:r w:rsidRPr="00DA70C0">
        <w:rPr>
          <w:rFonts w:ascii="Cambria" w:hAnsi="Cambria"/>
          <w:spacing w:val="77"/>
        </w:rPr>
        <w:t xml:space="preserve"> </w:t>
      </w:r>
      <w:r w:rsidRPr="00DA70C0">
        <w:rPr>
          <w:rFonts w:ascii="Cambria" w:hAnsi="Cambria"/>
          <w:spacing w:val="-1"/>
        </w:rPr>
        <w:t>prinsiplərin</w:t>
      </w:r>
      <w:r w:rsidRPr="00DA70C0">
        <w:rPr>
          <w:rFonts w:ascii="Cambria" w:hAnsi="Cambria"/>
          <w:spacing w:val="19"/>
        </w:rPr>
        <w:t xml:space="preserve"> </w:t>
      </w:r>
      <w:r w:rsidRPr="00DA70C0">
        <w:rPr>
          <w:rFonts w:ascii="Cambria" w:hAnsi="Cambria"/>
          <w:spacing w:val="-4"/>
        </w:rPr>
        <w:t>təm</w:t>
      </w:r>
      <w:r w:rsidRPr="00DA70C0">
        <w:rPr>
          <w:rFonts w:ascii="Cambria" w:hAnsi="Cambria"/>
          <w:spacing w:val="-5"/>
        </w:rPr>
        <w:t>i</w:t>
      </w:r>
      <w:r w:rsidRPr="00DA70C0">
        <w:rPr>
          <w:rFonts w:ascii="Cambria" w:hAnsi="Cambria"/>
          <w:spacing w:val="-4"/>
        </w:rPr>
        <w:t>n</w:t>
      </w:r>
      <w:r w:rsidRPr="00DA70C0">
        <w:rPr>
          <w:rFonts w:ascii="Cambria" w:hAnsi="Cambria"/>
          <w:spacing w:val="20"/>
        </w:rPr>
        <w:t xml:space="preserve"> </w:t>
      </w:r>
      <w:r w:rsidRPr="00DA70C0">
        <w:rPr>
          <w:rFonts w:ascii="Cambria" w:hAnsi="Cambria"/>
          <w:spacing w:val="-1"/>
        </w:rPr>
        <w:t>olunmasının</w:t>
      </w:r>
      <w:r w:rsidRPr="00DA70C0">
        <w:rPr>
          <w:rFonts w:ascii="Cambria" w:hAnsi="Cambria"/>
          <w:spacing w:val="20"/>
        </w:rPr>
        <w:t xml:space="preserve"> </w:t>
      </w:r>
      <w:r w:rsidRPr="00DA70C0">
        <w:rPr>
          <w:rFonts w:ascii="Cambria" w:hAnsi="Cambria"/>
          <w:spacing w:val="1"/>
        </w:rPr>
        <w:t>idarə</w:t>
      </w:r>
      <w:r w:rsidRPr="00DA70C0">
        <w:rPr>
          <w:rFonts w:ascii="Cambria" w:hAnsi="Cambria"/>
          <w:spacing w:val="21"/>
        </w:rPr>
        <w:t xml:space="preserve"> </w:t>
      </w:r>
      <w:r w:rsidRPr="00DA70C0">
        <w:rPr>
          <w:rFonts w:ascii="Cambria" w:hAnsi="Cambria"/>
          <w:spacing w:val="-2"/>
        </w:rPr>
        <w:t xml:space="preserve">edilməsi </w:t>
      </w:r>
      <w:r w:rsidRPr="00DA70C0">
        <w:rPr>
          <w:rFonts w:ascii="Cambria" w:hAnsi="Cambria"/>
        </w:rPr>
        <w:t>və</w:t>
      </w:r>
      <w:r w:rsidRPr="00DA70C0">
        <w:rPr>
          <w:rFonts w:ascii="Cambria" w:hAnsi="Cambria"/>
          <w:spacing w:val="6"/>
        </w:rPr>
        <w:t xml:space="preserve"> </w:t>
      </w:r>
      <w:r w:rsidRPr="00DA70C0">
        <w:rPr>
          <w:rFonts w:ascii="Cambria" w:hAnsi="Cambria"/>
          <w:spacing w:val="-3"/>
        </w:rPr>
        <w:t>elmi</w:t>
      </w:r>
      <w:r w:rsidRPr="00DA70C0">
        <w:rPr>
          <w:rFonts w:ascii="Cambria" w:hAnsi="Cambria"/>
          <w:spacing w:val="-1"/>
        </w:rPr>
        <w:t xml:space="preserve"> </w:t>
      </w:r>
      <w:r w:rsidRPr="00DA70C0">
        <w:rPr>
          <w:rFonts w:ascii="Cambria" w:hAnsi="Cambria"/>
          <w:spacing w:val="-2"/>
        </w:rPr>
        <w:t>fəaliyyətin</w:t>
      </w:r>
      <w:r w:rsidRPr="00DA70C0">
        <w:rPr>
          <w:rFonts w:ascii="Cambria" w:hAnsi="Cambria"/>
          <w:spacing w:val="5"/>
        </w:rPr>
        <w:t xml:space="preserve"> </w:t>
      </w:r>
      <w:r w:rsidRPr="00DA70C0">
        <w:rPr>
          <w:rFonts w:ascii="Cambria" w:hAnsi="Cambria"/>
          <w:spacing w:val="-1"/>
        </w:rPr>
        <w:t>ölçmə</w:t>
      </w:r>
      <w:r w:rsidRPr="00DA70C0">
        <w:rPr>
          <w:rFonts w:ascii="Cambria" w:hAnsi="Cambria"/>
          <w:spacing w:val="26"/>
        </w:rPr>
        <w:t xml:space="preserve"> </w:t>
      </w:r>
      <w:r w:rsidRPr="00DA70C0">
        <w:rPr>
          <w:rFonts w:ascii="Cambria" w:hAnsi="Cambria"/>
          <w:spacing w:val="-1"/>
        </w:rPr>
        <w:t>və</w:t>
      </w:r>
      <w:r w:rsidRPr="00DA70C0">
        <w:rPr>
          <w:rFonts w:ascii="Cambria" w:hAnsi="Cambria"/>
          <w:spacing w:val="2"/>
        </w:rPr>
        <w:t xml:space="preserve"> </w:t>
      </w:r>
      <w:r w:rsidRPr="00DA70C0">
        <w:rPr>
          <w:rFonts w:ascii="Cambria" w:hAnsi="Cambria"/>
          <w:spacing w:val="-2"/>
        </w:rPr>
        <w:t>qiymətləndirmə</w:t>
      </w:r>
      <w:r w:rsidRPr="00DA70C0">
        <w:rPr>
          <w:rFonts w:ascii="Cambria" w:hAnsi="Cambria"/>
          <w:spacing w:val="3"/>
        </w:rPr>
        <w:t xml:space="preserve"> </w:t>
      </w:r>
      <w:r w:rsidRPr="00DA70C0">
        <w:rPr>
          <w:rFonts w:ascii="Cambria" w:hAnsi="Cambria"/>
          <w:spacing w:val="-3"/>
        </w:rPr>
        <w:t>sisteminin</w:t>
      </w:r>
      <w:r w:rsidRPr="00DA70C0">
        <w:rPr>
          <w:rFonts w:ascii="Cambria" w:hAnsi="Cambria"/>
          <w:spacing w:val="16"/>
        </w:rPr>
        <w:t xml:space="preserve"> </w:t>
      </w:r>
      <w:r w:rsidRPr="00DA70C0">
        <w:rPr>
          <w:rFonts w:ascii="Cambria" w:hAnsi="Cambria"/>
          <w:spacing w:val="-2"/>
        </w:rPr>
        <w:t>(elmmetriya)</w:t>
      </w:r>
      <w:r w:rsidRPr="00DA70C0">
        <w:rPr>
          <w:rFonts w:ascii="Cambria" w:hAnsi="Cambria"/>
          <w:spacing w:val="14"/>
        </w:rPr>
        <w:t xml:space="preserve"> </w:t>
      </w:r>
      <w:r w:rsidRPr="00DA70C0">
        <w:rPr>
          <w:rFonts w:ascii="Cambria" w:hAnsi="Cambria"/>
          <w:spacing w:val="1"/>
        </w:rPr>
        <w:t>idarə</w:t>
      </w:r>
      <w:r w:rsidRPr="00DA70C0">
        <w:rPr>
          <w:rFonts w:ascii="Cambria" w:hAnsi="Cambria"/>
          <w:spacing w:val="3"/>
        </w:rPr>
        <w:t xml:space="preserve"> </w:t>
      </w:r>
      <w:r w:rsidRPr="00DA70C0">
        <w:rPr>
          <w:rFonts w:ascii="Cambria" w:hAnsi="Cambria"/>
          <w:spacing w:val="-3"/>
        </w:rPr>
        <w:t>edilməsi.</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1"/>
        </w:rPr>
        <w:t>Müasir</w:t>
      </w:r>
      <w:r w:rsidRPr="00DA70C0">
        <w:rPr>
          <w:rFonts w:ascii="Cambria" w:hAnsi="Cambria"/>
          <w:spacing w:val="32"/>
        </w:rPr>
        <w:t xml:space="preserve"> </w:t>
      </w:r>
      <w:r w:rsidRPr="00DA70C0">
        <w:rPr>
          <w:rFonts w:ascii="Cambria" w:hAnsi="Cambria"/>
          <w:spacing w:val="-1"/>
        </w:rPr>
        <w:t>universitet</w:t>
      </w:r>
      <w:r w:rsidRPr="00DA70C0">
        <w:rPr>
          <w:rFonts w:ascii="Cambria" w:hAnsi="Cambria"/>
          <w:spacing w:val="22"/>
        </w:rPr>
        <w:t xml:space="preserve"> </w:t>
      </w:r>
      <w:r w:rsidRPr="00DA70C0">
        <w:rPr>
          <w:rFonts w:ascii="Cambria" w:hAnsi="Cambria"/>
          <w:spacing w:val="-3"/>
        </w:rPr>
        <w:t>elmtutumlu</w:t>
      </w:r>
      <w:r w:rsidRPr="00DA70C0">
        <w:rPr>
          <w:rFonts w:ascii="Cambria" w:hAnsi="Cambria"/>
          <w:spacing w:val="29"/>
        </w:rPr>
        <w:t xml:space="preserve"> </w:t>
      </w:r>
      <w:r w:rsidRPr="00DA70C0">
        <w:rPr>
          <w:rFonts w:ascii="Cambria" w:hAnsi="Cambria"/>
          <w:spacing w:val="-1"/>
        </w:rPr>
        <w:t>texnologiyalar</w:t>
      </w:r>
      <w:r w:rsidRPr="00DA70C0">
        <w:rPr>
          <w:rFonts w:ascii="Cambria" w:hAnsi="Cambria"/>
          <w:spacing w:val="33"/>
        </w:rPr>
        <w:t xml:space="preserve"> </w:t>
      </w:r>
      <w:r w:rsidRPr="00DA70C0">
        <w:rPr>
          <w:rFonts w:ascii="Cambria" w:hAnsi="Cambria"/>
          <w:spacing w:val="5"/>
        </w:rPr>
        <w:t>və</w:t>
      </w:r>
      <w:r w:rsidRPr="00DA70C0">
        <w:rPr>
          <w:rFonts w:ascii="Cambria" w:hAnsi="Cambria"/>
          <w:spacing w:val="14"/>
        </w:rPr>
        <w:t xml:space="preserve"> </w:t>
      </w:r>
      <w:r w:rsidRPr="00DA70C0">
        <w:rPr>
          <w:rFonts w:ascii="Cambria" w:hAnsi="Cambria"/>
          <w:spacing w:val="-1"/>
        </w:rPr>
        <w:t>innovasiyalar</w:t>
      </w:r>
      <w:r w:rsidRPr="00DA70C0">
        <w:rPr>
          <w:rFonts w:ascii="Cambria" w:hAnsi="Cambria"/>
          <w:spacing w:val="56"/>
          <w:w w:val="99"/>
        </w:rPr>
        <w:t xml:space="preserve"> </w:t>
      </w:r>
      <w:r w:rsidRPr="00DA70C0">
        <w:rPr>
          <w:rFonts w:ascii="Cambria" w:hAnsi="Cambria"/>
          <w:spacing w:val="1"/>
        </w:rPr>
        <w:t>yaradır,</w:t>
      </w:r>
      <w:r w:rsidRPr="00DA70C0">
        <w:rPr>
          <w:rFonts w:ascii="Cambria" w:hAnsi="Cambria"/>
          <w:spacing w:val="46"/>
        </w:rPr>
        <w:t xml:space="preserve"> </w:t>
      </w:r>
      <w:r w:rsidRPr="00DA70C0">
        <w:rPr>
          <w:rFonts w:ascii="Cambria" w:hAnsi="Cambria"/>
        </w:rPr>
        <w:t xml:space="preserve">sənaye  </w:t>
      </w:r>
      <w:r w:rsidRPr="00DA70C0">
        <w:rPr>
          <w:rFonts w:ascii="Cambria" w:hAnsi="Cambria"/>
          <w:spacing w:val="-5"/>
        </w:rPr>
        <w:t>i</w:t>
      </w:r>
      <w:r w:rsidRPr="00DA70C0">
        <w:rPr>
          <w:rFonts w:ascii="Cambria" w:hAnsi="Cambria"/>
          <w:spacing w:val="-4"/>
        </w:rPr>
        <w:t>lə</w:t>
      </w:r>
      <w:r w:rsidRPr="00DA70C0">
        <w:rPr>
          <w:rFonts w:ascii="Cambria" w:hAnsi="Cambria"/>
          <w:spacing w:val="51"/>
        </w:rPr>
        <w:t xml:space="preserve"> </w:t>
      </w:r>
      <w:r w:rsidRPr="00DA70C0">
        <w:rPr>
          <w:rFonts w:ascii="Cambria" w:hAnsi="Cambria"/>
          <w:spacing w:val="-2"/>
        </w:rPr>
        <w:t>sıx</w:t>
      </w:r>
      <w:r w:rsidRPr="00DA70C0">
        <w:rPr>
          <w:rFonts w:ascii="Cambria" w:hAnsi="Cambria"/>
          <w:spacing w:val="3"/>
        </w:rPr>
        <w:t xml:space="preserve"> </w:t>
      </w:r>
      <w:r w:rsidRPr="00DA70C0">
        <w:rPr>
          <w:rFonts w:ascii="Cambria" w:hAnsi="Cambria"/>
          <w:spacing w:val="-2"/>
        </w:rPr>
        <w:t>əməkdaşlıq</w:t>
      </w:r>
      <w:r w:rsidRPr="00DA70C0">
        <w:rPr>
          <w:rFonts w:ascii="Cambria" w:hAnsi="Cambria"/>
          <w:spacing w:val="39"/>
        </w:rPr>
        <w:t xml:space="preserve"> </w:t>
      </w:r>
      <w:r w:rsidRPr="00DA70C0">
        <w:rPr>
          <w:rFonts w:ascii="Cambria" w:hAnsi="Cambria"/>
          <w:spacing w:val="-1"/>
        </w:rPr>
        <w:t>edir</w:t>
      </w:r>
      <w:r w:rsidRPr="00DA70C0">
        <w:rPr>
          <w:rFonts w:ascii="Cambria" w:hAnsi="Cambria"/>
          <w:spacing w:val="41"/>
        </w:rPr>
        <w:t xml:space="preserve"> </w:t>
      </w:r>
      <w:r w:rsidRPr="00DA70C0">
        <w:rPr>
          <w:rFonts w:ascii="Cambria" w:hAnsi="Cambria"/>
          <w:spacing w:val="1"/>
        </w:rPr>
        <w:t>və</w:t>
      </w:r>
      <w:r w:rsidRPr="00DA70C0">
        <w:rPr>
          <w:rFonts w:ascii="Cambria" w:hAnsi="Cambria"/>
          <w:spacing w:val="36"/>
        </w:rPr>
        <w:t xml:space="preserve"> </w:t>
      </w:r>
      <w:r w:rsidRPr="00DA70C0">
        <w:rPr>
          <w:rFonts w:ascii="Cambria" w:hAnsi="Cambria"/>
          <w:spacing w:val="-3"/>
        </w:rPr>
        <w:t>biliklərə</w:t>
      </w:r>
      <w:r w:rsidRPr="00DA70C0">
        <w:rPr>
          <w:rFonts w:ascii="Cambria" w:hAnsi="Cambria"/>
          <w:spacing w:val="37"/>
        </w:rPr>
        <w:t xml:space="preserve"> </w:t>
      </w:r>
      <w:r w:rsidRPr="00DA70C0">
        <w:rPr>
          <w:rFonts w:ascii="Cambria" w:hAnsi="Cambria"/>
        </w:rPr>
        <w:t>əsaslanan</w:t>
      </w:r>
      <w:r w:rsidRPr="00DA70C0">
        <w:rPr>
          <w:rFonts w:ascii="Cambria" w:hAnsi="Cambria"/>
          <w:spacing w:val="36"/>
        </w:rPr>
        <w:t xml:space="preserve"> </w:t>
      </w:r>
      <w:r w:rsidRPr="00DA70C0">
        <w:rPr>
          <w:rFonts w:ascii="Cambria" w:hAnsi="Cambria"/>
        </w:rPr>
        <w:t>məhsul</w:t>
      </w:r>
      <w:r w:rsidRPr="00DA70C0">
        <w:rPr>
          <w:rFonts w:ascii="Cambria" w:hAnsi="Cambria"/>
          <w:spacing w:val="36"/>
        </w:rPr>
        <w:t xml:space="preserve"> </w:t>
      </w:r>
      <w:r w:rsidRPr="00DA70C0">
        <w:rPr>
          <w:rFonts w:ascii="Cambria" w:hAnsi="Cambria"/>
          <w:spacing w:val="-2"/>
        </w:rPr>
        <w:t>istehsalçısına</w:t>
      </w:r>
      <w:r w:rsidRPr="00DA70C0">
        <w:rPr>
          <w:rFonts w:ascii="Cambria" w:hAnsi="Cambria"/>
          <w:spacing w:val="45"/>
        </w:rPr>
        <w:t xml:space="preserve"> </w:t>
      </w:r>
      <w:r w:rsidRPr="00DA70C0">
        <w:rPr>
          <w:rFonts w:ascii="Cambria" w:hAnsi="Cambria"/>
          <w:spacing w:val="-2"/>
        </w:rPr>
        <w:t>çevrilir,</w:t>
      </w:r>
      <w:r w:rsidRPr="00DA70C0">
        <w:rPr>
          <w:rFonts w:ascii="Cambria" w:hAnsi="Cambria"/>
          <w:spacing w:val="44"/>
        </w:rPr>
        <w:t xml:space="preserve"> </w:t>
      </w:r>
      <w:r w:rsidRPr="00DA70C0">
        <w:rPr>
          <w:rFonts w:ascii="Cambria" w:hAnsi="Cambria"/>
          <w:spacing w:val="-2"/>
        </w:rPr>
        <w:t>əmək</w:t>
      </w:r>
      <w:r w:rsidRPr="00DA70C0">
        <w:rPr>
          <w:rFonts w:ascii="Cambria" w:hAnsi="Cambria"/>
          <w:spacing w:val="22"/>
        </w:rPr>
        <w:t xml:space="preserve"> </w:t>
      </w:r>
      <w:r w:rsidRPr="00DA70C0">
        <w:rPr>
          <w:rFonts w:ascii="Cambria" w:hAnsi="Cambria"/>
          <w:spacing w:val="1"/>
        </w:rPr>
        <w:t>bazarı</w:t>
      </w:r>
      <w:r w:rsidRPr="00DA70C0">
        <w:rPr>
          <w:rFonts w:ascii="Cambria" w:hAnsi="Cambria"/>
          <w:spacing w:val="21"/>
        </w:rPr>
        <w:t xml:space="preserve"> </w:t>
      </w:r>
      <w:r w:rsidRPr="00DA70C0">
        <w:rPr>
          <w:rFonts w:ascii="Cambria" w:hAnsi="Cambria"/>
        </w:rPr>
        <w:t>üçün</w:t>
      </w:r>
      <w:r w:rsidRPr="00DA70C0">
        <w:rPr>
          <w:rFonts w:ascii="Cambria" w:hAnsi="Cambria"/>
          <w:spacing w:val="29"/>
        </w:rPr>
        <w:t xml:space="preserve"> </w:t>
      </w:r>
      <w:r w:rsidRPr="00DA70C0">
        <w:rPr>
          <w:rFonts w:ascii="Cambria" w:hAnsi="Cambria"/>
        </w:rPr>
        <w:t>yeni</w:t>
      </w:r>
      <w:r w:rsidRPr="00DA70C0">
        <w:rPr>
          <w:rFonts w:ascii="Cambria" w:hAnsi="Cambria"/>
          <w:spacing w:val="21"/>
        </w:rPr>
        <w:t xml:space="preserve"> </w:t>
      </w:r>
      <w:r w:rsidRPr="00DA70C0">
        <w:rPr>
          <w:rFonts w:ascii="Cambria" w:hAnsi="Cambria"/>
          <w:spacing w:val="-4"/>
        </w:rPr>
        <w:t>iş</w:t>
      </w:r>
      <w:r w:rsidRPr="00DA70C0">
        <w:rPr>
          <w:rFonts w:ascii="Cambria" w:hAnsi="Cambria"/>
          <w:spacing w:val="29"/>
        </w:rPr>
        <w:t xml:space="preserve"> </w:t>
      </w:r>
      <w:r w:rsidRPr="00DA70C0">
        <w:rPr>
          <w:rFonts w:ascii="Cambria" w:hAnsi="Cambria"/>
          <w:spacing w:val="2"/>
        </w:rPr>
        <w:t>yerləri</w:t>
      </w:r>
      <w:r w:rsidRPr="00DA70C0">
        <w:rPr>
          <w:rFonts w:ascii="Cambria" w:hAnsi="Cambria"/>
          <w:spacing w:val="21"/>
        </w:rPr>
        <w:t xml:space="preserve"> </w:t>
      </w:r>
      <w:r w:rsidRPr="00DA70C0">
        <w:rPr>
          <w:rFonts w:ascii="Cambria" w:hAnsi="Cambria"/>
          <w:spacing w:val="-5"/>
        </w:rPr>
        <w:t>təkl</w:t>
      </w:r>
      <w:r w:rsidRPr="00DA70C0">
        <w:rPr>
          <w:rFonts w:ascii="Cambria" w:hAnsi="Cambria"/>
          <w:spacing w:val="-6"/>
        </w:rPr>
        <w:t>if</w:t>
      </w:r>
      <w:r w:rsidRPr="00DA70C0">
        <w:rPr>
          <w:rFonts w:ascii="Cambria" w:hAnsi="Cambria"/>
          <w:spacing w:val="30"/>
        </w:rPr>
        <w:t xml:space="preserve"> </w:t>
      </w:r>
      <w:r w:rsidRPr="00DA70C0">
        <w:rPr>
          <w:rFonts w:ascii="Cambria" w:hAnsi="Cambria"/>
        </w:rPr>
        <w:t>edir,</w:t>
      </w:r>
      <w:r w:rsidRPr="00DA70C0">
        <w:rPr>
          <w:rFonts w:ascii="Cambria" w:hAnsi="Cambria"/>
          <w:spacing w:val="52"/>
        </w:rPr>
        <w:t xml:space="preserve"> </w:t>
      </w:r>
      <w:r w:rsidRPr="00DA70C0">
        <w:rPr>
          <w:rFonts w:ascii="Cambria" w:hAnsi="Cambria"/>
        </w:rPr>
        <w:t>texnoparklar</w:t>
      </w:r>
      <w:r w:rsidRPr="00DA70C0">
        <w:rPr>
          <w:rFonts w:ascii="Cambria" w:hAnsi="Cambria"/>
          <w:spacing w:val="45"/>
        </w:rPr>
        <w:t xml:space="preserve"> </w:t>
      </w:r>
      <w:r w:rsidRPr="00DA70C0">
        <w:rPr>
          <w:rFonts w:ascii="Cambria" w:hAnsi="Cambria"/>
          <w:spacing w:val="1"/>
        </w:rPr>
        <w:t>və</w:t>
      </w:r>
      <w:r w:rsidRPr="00DA70C0">
        <w:rPr>
          <w:rFonts w:ascii="Cambria" w:hAnsi="Cambria"/>
          <w:spacing w:val="41"/>
        </w:rPr>
        <w:t xml:space="preserve"> </w:t>
      </w:r>
      <w:r w:rsidRPr="00DA70C0">
        <w:rPr>
          <w:rFonts w:ascii="Cambria" w:hAnsi="Cambria"/>
          <w:spacing w:val="-1"/>
        </w:rPr>
        <w:t>startaplar</w:t>
      </w:r>
      <w:r w:rsidRPr="00DA70C0">
        <w:rPr>
          <w:rFonts w:ascii="Cambria" w:hAnsi="Cambria"/>
          <w:spacing w:val="45"/>
        </w:rPr>
        <w:t xml:space="preserve"> </w:t>
      </w:r>
      <w:r w:rsidRPr="00DA70C0">
        <w:rPr>
          <w:rFonts w:ascii="Cambria" w:hAnsi="Cambria"/>
          <w:spacing w:val="-2"/>
        </w:rPr>
        <w:t>vasitəsilə</w:t>
      </w:r>
      <w:r w:rsidRPr="00DA70C0">
        <w:rPr>
          <w:rFonts w:ascii="Cambria" w:hAnsi="Cambria"/>
          <w:spacing w:val="41"/>
        </w:rPr>
        <w:t xml:space="preserve"> </w:t>
      </w:r>
      <w:r w:rsidRPr="00DA70C0">
        <w:rPr>
          <w:rFonts w:ascii="Cambria" w:hAnsi="Cambria"/>
          <w:spacing w:val="2"/>
        </w:rPr>
        <w:t>real</w:t>
      </w:r>
      <w:r w:rsidRPr="00DA70C0">
        <w:rPr>
          <w:rFonts w:ascii="Cambria" w:hAnsi="Cambria"/>
          <w:spacing w:val="36"/>
        </w:rPr>
        <w:t xml:space="preserve"> </w:t>
      </w:r>
      <w:r w:rsidRPr="00DA70C0">
        <w:rPr>
          <w:rFonts w:ascii="Cambria" w:hAnsi="Cambria"/>
          <w:spacing w:val="1"/>
        </w:rPr>
        <w:t>bazarda</w:t>
      </w:r>
      <w:r w:rsidRPr="00DA70C0">
        <w:rPr>
          <w:rFonts w:ascii="Cambria" w:hAnsi="Cambria"/>
          <w:spacing w:val="42"/>
        </w:rPr>
        <w:t xml:space="preserve"> </w:t>
      </w:r>
      <w:r w:rsidRPr="00DA70C0">
        <w:rPr>
          <w:rFonts w:ascii="Cambria" w:hAnsi="Cambria"/>
          <w:spacing w:val="-2"/>
        </w:rPr>
        <w:t>biznes</w:t>
      </w:r>
      <w:r w:rsidRPr="00DA70C0">
        <w:rPr>
          <w:rFonts w:ascii="Cambria" w:hAnsi="Cambria"/>
          <w:spacing w:val="27"/>
        </w:rPr>
        <w:t xml:space="preserve"> </w:t>
      </w:r>
      <w:r w:rsidRPr="00DA70C0">
        <w:rPr>
          <w:rFonts w:ascii="Cambria" w:hAnsi="Cambria"/>
          <w:spacing w:val="-1"/>
        </w:rPr>
        <w:t>subyekti</w:t>
      </w:r>
      <w:r w:rsidRPr="00DA70C0">
        <w:rPr>
          <w:rFonts w:ascii="Cambria" w:hAnsi="Cambria"/>
          <w:spacing w:val="42"/>
          <w:w w:val="99"/>
        </w:rPr>
        <w:t xml:space="preserve"> </w:t>
      </w:r>
      <w:r w:rsidRPr="00DA70C0">
        <w:rPr>
          <w:rFonts w:ascii="Cambria" w:hAnsi="Cambria"/>
          <w:spacing w:val="-2"/>
        </w:rPr>
        <w:t>qismində</w:t>
      </w:r>
      <w:r w:rsidRPr="00DA70C0">
        <w:rPr>
          <w:rFonts w:ascii="Cambria" w:hAnsi="Cambria"/>
          <w:spacing w:val="5"/>
        </w:rPr>
        <w:t xml:space="preserve"> </w:t>
      </w:r>
      <w:r w:rsidRPr="00DA70C0">
        <w:rPr>
          <w:rFonts w:ascii="Cambria" w:hAnsi="Cambria"/>
          <w:spacing w:val="-2"/>
        </w:rPr>
        <w:t>iştirak</w:t>
      </w:r>
      <w:r w:rsidRPr="00DA70C0">
        <w:rPr>
          <w:rFonts w:ascii="Cambria" w:hAnsi="Cambria"/>
          <w:spacing w:val="-1"/>
        </w:rPr>
        <w:t xml:space="preserve"> </w:t>
      </w:r>
      <w:r w:rsidRPr="00DA70C0">
        <w:rPr>
          <w:rFonts w:ascii="Cambria" w:hAnsi="Cambria"/>
        </w:rPr>
        <w:t>edir.</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3"/>
        </w:rPr>
        <w:t>Təbii</w:t>
      </w:r>
      <w:r w:rsidRPr="00DA70C0">
        <w:rPr>
          <w:rFonts w:ascii="Cambria" w:hAnsi="Cambria"/>
          <w:spacing w:val="-2"/>
        </w:rPr>
        <w:t xml:space="preserve"> </w:t>
      </w:r>
      <w:r w:rsidRPr="00DA70C0">
        <w:rPr>
          <w:rFonts w:ascii="Cambria" w:hAnsi="Cambria"/>
          <w:spacing w:val="-5"/>
        </w:rPr>
        <w:t>ki,</w:t>
      </w:r>
      <w:r w:rsidRPr="00DA70C0">
        <w:rPr>
          <w:rFonts w:ascii="Cambria" w:hAnsi="Cambria"/>
          <w:spacing w:val="1"/>
        </w:rPr>
        <w:t xml:space="preserve"> </w:t>
      </w:r>
      <w:r w:rsidRPr="00DA70C0">
        <w:rPr>
          <w:rFonts w:ascii="Cambria" w:hAnsi="Cambria"/>
        </w:rPr>
        <w:t>dünya</w:t>
      </w:r>
      <w:r w:rsidRPr="00DA70C0">
        <w:rPr>
          <w:rFonts w:ascii="Cambria" w:hAnsi="Cambria"/>
          <w:spacing w:val="-7"/>
        </w:rPr>
        <w:t xml:space="preserve"> </w:t>
      </w:r>
      <w:r w:rsidRPr="00DA70C0">
        <w:rPr>
          <w:rFonts w:ascii="Cambria" w:hAnsi="Cambria"/>
          <w:spacing w:val="-2"/>
        </w:rPr>
        <w:t>ali</w:t>
      </w:r>
      <w:r w:rsidRPr="00DA70C0">
        <w:rPr>
          <w:rFonts w:ascii="Cambria" w:hAnsi="Cambria"/>
          <w:spacing w:val="-15"/>
        </w:rPr>
        <w:t xml:space="preserve"> </w:t>
      </w:r>
      <w:r w:rsidRPr="00DA70C0">
        <w:rPr>
          <w:rFonts w:ascii="Cambria" w:hAnsi="Cambria"/>
          <w:spacing w:val="-2"/>
        </w:rPr>
        <w:t>təhsilində</w:t>
      </w:r>
      <w:r w:rsidRPr="00DA70C0">
        <w:rPr>
          <w:rFonts w:ascii="Cambria" w:hAnsi="Cambria"/>
          <w:spacing w:val="-8"/>
        </w:rPr>
        <w:t xml:space="preserve"> </w:t>
      </w:r>
      <w:r w:rsidRPr="00DA70C0">
        <w:rPr>
          <w:rFonts w:ascii="Cambria" w:hAnsi="Cambria"/>
          <w:spacing w:val="-1"/>
        </w:rPr>
        <w:t>və</w:t>
      </w:r>
      <w:r w:rsidRPr="00DA70C0">
        <w:rPr>
          <w:rFonts w:ascii="Cambria" w:hAnsi="Cambria"/>
          <w:spacing w:val="-8"/>
        </w:rPr>
        <w:t xml:space="preserve"> </w:t>
      </w:r>
      <w:r w:rsidRPr="00DA70C0">
        <w:rPr>
          <w:rFonts w:ascii="Cambria" w:hAnsi="Cambria"/>
        </w:rPr>
        <w:t>dünya</w:t>
      </w:r>
      <w:r w:rsidRPr="00DA70C0">
        <w:rPr>
          <w:rFonts w:ascii="Cambria" w:hAnsi="Cambria"/>
          <w:spacing w:val="-7"/>
        </w:rPr>
        <w:t xml:space="preserve"> </w:t>
      </w:r>
      <w:r w:rsidRPr="00DA70C0">
        <w:rPr>
          <w:rFonts w:ascii="Cambria" w:hAnsi="Cambria"/>
          <w:spacing w:val="-2"/>
        </w:rPr>
        <w:t>elmində</w:t>
      </w:r>
      <w:r w:rsidRPr="00DA70C0">
        <w:rPr>
          <w:rFonts w:ascii="Cambria" w:hAnsi="Cambria"/>
          <w:spacing w:val="-8"/>
        </w:rPr>
        <w:t xml:space="preserve"> </w:t>
      </w:r>
      <w:r w:rsidRPr="00DA70C0">
        <w:rPr>
          <w:rFonts w:ascii="Cambria" w:hAnsi="Cambria"/>
          <w:spacing w:val="-1"/>
        </w:rPr>
        <w:t>müşahidə</w:t>
      </w:r>
      <w:r w:rsidRPr="00DA70C0">
        <w:rPr>
          <w:rFonts w:ascii="Cambria" w:hAnsi="Cambria"/>
          <w:spacing w:val="-8"/>
        </w:rPr>
        <w:t xml:space="preserve"> </w:t>
      </w:r>
      <w:r w:rsidRPr="00DA70C0">
        <w:rPr>
          <w:rFonts w:ascii="Cambria" w:hAnsi="Cambria"/>
        </w:rPr>
        <w:t>olunan</w:t>
      </w:r>
      <w:r w:rsidRPr="00DA70C0">
        <w:rPr>
          <w:rFonts w:ascii="Cambria" w:hAnsi="Cambria"/>
          <w:spacing w:val="-8"/>
        </w:rPr>
        <w:t xml:space="preserve"> </w:t>
      </w:r>
      <w:r w:rsidRPr="00DA70C0">
        <w:rPr>
          <w:rFonts w:ascii="Cambria" w:hAnsi="Cambria"/>
          <w:spacing w:val="-6"/>
        </w:rPr>
        <w:t>bu</w:t>
      </w:r>
      <w:r w:rsidRPr="00DA70C0">
        <w:rPr>
          <w:rFonts w:ascii="Cambria" w:hAnsi="Cambria"/>
          <w:spacing w:val="60"/>
        </w:rPr>
        <w:t xml:space="preserve"> </w:t>
      </w:r>
      <w:r w:rsidRPr="00DA70C0">
        <w:rPr>
          <w:rFonts w:ascii="Cambria" w:hAnsi="Cambria"/>
          <w:spacing w:val="-5"/>
        </w:rPr>
        <w:t>k</w:t>
      </w:r>
      <w:r w:rsidRPr="00DA70C0">
        <w:rPr>
          <w:rFonts w:ascii="Cambria" w:hAnsi="Cambria"/>
          <w:spacing w:val="-6"/>
        </w:rPr>
        <w:t>i</w:t>
      </w:r>
      <w:r w:rsidRPr="00DA70C0">
        <w:rPr>
          <w:rFonts w:ascii="Cambria" w:hAnsi="Cambria"/>
          <w:spacing w:val="-5"/>
        </w:rPr>
        <w:t>m</w:t>
      </w:r>
      <w:r w:rsidRPr="00DA70C0">
        <w:rPr>
          <w:rFonts w:ascii="Cambria" w:hAnsi="Cambria"/>
          <w:spacing w:val="-6"/>
        </w:rPr>
        <w:t>i</w:t>
      </w:r>
      <w:r w:rsidRPr="00DA70C0">
        <w:rPr>
          <w:rFonts w:ascii="Cambria" w:hAnsi="Cambria"/>
          <w:spacing w:val="-4"/>
        </w:rPr>
        <w:t xml:space="preserve"> </w:t>
      </w:r>
      <w:r w:rsidRPr="00DA70C0">
        <w:rPr>
          <w:rFonts w:ascii="Cambria" w:hAnsi="Cambria"/>
          <w:spacing w:val="-1"/>
        </w:rPr>
        <w:t>tendensiyalar</w:t>
      </w:r>
      <w:r w:rsidRPr="00DA70C0">
        <w:rPr>
          <w:rFonts w:ascii="Cambria" w:hAnsi="Cambria"/>
          <w:spacing w:val="-5"/>
        </w:rPr>
        <w:t xml:space="preserve"> </w:t>
      </w:r>
      <w:r w:rsidRPr="00DA70C0">
        <w:rPr>
          <w:rFonts w:ascii="Cambria" w:hAnsi="Cambria"/>
          <w:spacing w:val="1"/>
        </w:rPr>
        <w:t>Azərbaycan</w:t>
      </w:r>
      <w:r w:rsidRPr="00DA70C0">
        <w:rPr>
          <w:rFonts w:ascii="Cambria" w:hAnsi="Cambria"/>
          <w:spacing w:val="-10"/>
        </w:rPr>
        <w:t xml:space="preserve"> </w:t>
      </w:r>
      <w:r w:rsidRPr="00DA70C0">
        <w:rPr>
          <w:rFonts w:ascii="Cambria" w:hAnsi="Cambria"/>
          <w:spacing w:val="-2"/>
        </w:rPr>
        <w:t>universitetlərinə</w:t>
      </w:r>
      <w:r w:rsidRPr="00DA70C0">
        <w:rPr>
          <w:rFonts w:ascii="Cambria" w:hAnsi="Cambria"/>
          <w:spacing w:val="-10"/>
        </w:rPr>
        <w:t xml:space="preserve"> </w:t>
      </w:r>
      <w:r w:rsidRPr="00DA70C0">
        <w:rPr>
          <w:rFonts w:ascii="Cambria" w:hAnsi="Cambria"/>
          <w:spacing w:val="1"/>
        </w:rPr>
        <w:t>də</w:t>
      </w:r>
      <w:r w:rsidRPr="00DA70C0">
        <w:rPr>
          <w:rFonts w:ascii="Cambria" w:hAnsi="Cambria"/>
          <w:spacing w:val="-9"/>
        </w:rPr>
        <w:t xml:space="preserve"> </w:t>
      </w:r>
      <w:r w:rsidRPr="00DA70C0">
        <w:rPr>
          <w:rFonts w:ascii="Cambria" w:hAnsi="Cambria"/>
          <w:spacing w:val="-2"/>
        </w:rPr>
        <w:t>təsirsiz</w:t>
      </w:r>
      <w:r w:rsidRPr="00DA70C0">
        <w:rPr>
          <w:rFonts w:ascii="Cambria" w:hAnsi="Cambria"/>
          <w:spacing w:val="-15"/>
        </w:rPr>
        <w:t xml:space="preserve"> </w:t>
      </w:r>
      <w:r w:rsidRPr="00DA70C0">
        <w:rPr>
          <w:rFonts w:ascii="Cambria" w:hAnsi="Cambria"/>
          <w:spacing w:val="-2"/>
        </w:rPr>
        <w:t>ötüşmür.</w:t>
      </w:r>
      <w:r w:rsidRPr="00DA70C0">
        <w:rPr>
          <w:rFonts w:ascii="Cambria" w:hAnsi="Cambria"/>
          <w:spacing w:val="-14"/>
        </w:rPr>
        <w:t xml:space="preserve"> </w:t>
      </w:r>
      <w:r w:rsidRPr="00DA70C0">
        <w:rPr>
          <w:rFonts w:ascii="Cambria" w:hAnsi="Cambria"/>
          <w:spacing w:val="2"/>
        </w:rPr>
        <w:t>Son</w:t>
      </w:r>
      <w:r w:rsidRPr="00DA70C0">
        <w:rPr>
          <w:rFonts w:ascii="Cambria" w:hAnsi="Cambria"/>
          <w:spacing w:val="34"/>
        </w:rPr>
        <w:t xml:space="preserve"> </w:t>
      </w:r>
      <w:r w:rsidRPr="00DA70C0">
        <w:rPr>
          <w:rFonts w:ascii="Cambria" w:hAnsi="Cambria"/>
          <w:spacing w:val="-5"/>
        </w:rPr>
        <w:t>i</w:t>
      </w:r>
      <w:r w:rsidRPr="00DA70C0">
        <w:rPr>
          <w:rFonts w:ascii="Cambria" w:hAnsi="Cambria"/>
          <w:spacing w:val="-4"/>
        </w:rPr>
        <w:t>llə</w:t>
      </w:r>
      <w:r w:rsidRPr="00DA70C0">
        <w:rPr>
          <w:rFonts w:ascii="Cambria" w:hAnsi="Cambria"/>
          <w:spacing w:val="-5"/>
        </w:rPr>
        <w:t>r</w:t>
      </w:r>
      <w:r w:rsidRPr="00DA70C0">
        <w:rPr>
          <w:rFonts w:ascii="Cambria" w:hAnsi="Cambria"/>
          <w:spacing w:val="10"/>
        </w:rPr>
        <w:t xml:space="preserve"> </w:t>
      </w:r>
      <w:r w:rsidRPr="00DA70C0">
        <w:rPr>
          <w:rFonts w:ascii="Cambria" w:hAnsi="Cambria"/>
          <w:spacing w:val="-2"/>
        </w:rPr>
        <w:t>ali təhsil</w:t>
      </w:r>
      <w:r w:rsidRPr="00DA70C0">
        <w:rPr>
          <w:rFonts w:ascii="Cambria" w:hAnsi="Cambria"/>
        </w:rPr>
        <w:t xml:space="preserve"> </w:t>
      </w:r>
      <w:r w:rsidRPr="00DA70C0">
        <w:rPr>
          <w:rFonts w:ascii="Cambria" w:hAnsi="Cambria"/>
          <w:spacing w:val="-2"/>
        </w:rPr>
        <w:t>müəssisələrimizdə</w:t>
      </w:r>
      <w:r w:rsidRPr="00DA70C0">
        <w:rPr>
          <w:rFonts w:ascii="Cambria" w:hAnsi="Cambria"/>
          <w:spacing w:val="6"/>
        </w:rPr>
        <w:t xml:space="preserve"> </w:t>
      </w:r>
      <w:r w:rsidRPr="00DA70C0">
        <w:rPr>
          <w:rFonts w:ascii="Cambria" w:hAnsi="Cambria"/>
          <w:spacing w:val="-3"/>
        </w:rPr>
        <w:t>elmi</w:t>
      </w:r>
      <w:r w:rsidRPr="00DA70C0">
        <w:rPr>
          <w:rFonts w:ascii="Cambria" w:hAnsi="Cambria"/>
          <w:spacing w:val="-1"/>
        </w:rPr>
        <w:t xml:space="preserve"> </w:t>
      </w:r>
      <w:r w:rsidRPr="00DA70C0">
        <w:rPr>
          <w:rFonts w:ascii="Cambria" w:hAnsi="Cambria"/>
          <w:spacing w:val="-2"/>
        </w:rPr>
        <w:t>tədqiqatların</w:t>
      </w:r>
      <w:r w:rsidRPr="00DA70C0">
        <w:rPr>
          <w:rFonts w:ascii="Cambria" w:hAnsi="Cambria"/>
          <w:spacing w:val="5"/>
        </w:rPr>
        <w:t xml:space="preserve"> </w:t>
      </w:r>
      <w:r w:rsidRPr="00DA70C0">
        <w:rPr>
          <w:rFonts w:ascii="Cambria" w:hAnsi="Cambria"/>
          <w:spacing w:val="-1"/>
        </w:rPr>
        <w:t>sifarişlər</w:t>
      </w:r>
      <w:r w:rsidRPr="00DA70C0">
        <w:rPr>
          <w:rFonts w:ascii="Cambria" w:hAnsi="Cambria"/>
          <w:spacing w:val="10"/>
        </w:rPr>
        <w:t xml:space="preserve"> </w:t>
      </w:r>
      <w:r w:rsidRPr="00DA70C0">
        <w:rPr>
          <w:rFonts w:ascii="Cambria" w:hAnsi="Cambria"/>
        </w:rPr>
        <w:t>və</w:t>
      </w:r>
      <w:r w:rsidRPr="00DA70C0">
        <w:rPr>
          <w:rFonts w:ascii="Cambria" w:hAnsi="Cambria"/>
          <w:spacing w:val="6"/>
        </w:rPr>
        <w:t xml:space="preserve"> </w:t>
      </w:r>
      <w:r w:rsidRPr="00DA70C0">
        <w:rPr>
          <w:rFonts w:ascii="Cambria" w:hAnsi="Cambria"/>
          <w:spacing w:val="-1"/>
        </w:rPr>
        <w:t>qrantlar</w:t>
      </w:r>
      <w:r w:rsidRPr="00DA70C0">
        <w:rPr>
          <w:rFonts w:ascii="Cambria" w:hAnsi="Cambria"/>
          <w:spacing w:val="86"/>
          <w:w w:val="99"/>
        </w:rPr>
        <w:t xml:space="preserve"> </w:t>
      </w:r>
      <w:r w:rsidRPr="00DA70C0">
        <w:rPr>
          <w:rFonts w:ascii="Cambria" w:hAnsi="Cambria"/>
          <w:spacing w:val="-1"/>
        </w:rPr>
        <w:t>əsasında</w:t>
      </w:r>
      <w:r w:rsidRPr="00DA70C0">
        <w:rPr>
          <w:rFonts w:ascii="Cambria" w:hAnsi="Cambria"/>
          <w:spacing w:val="21"/>
        </w:rPr>
        <w:t xml:space="preserve"> </w:t>
      </w:r>
      <w:r w:rsidRPr="00DA70C0">
        <w:rPr>
          <w:rFonts w:ascii="Cambria" w:hAnsi="Cambria"/>
          <w:spacing w:val="-2"/>
        </w:rPr>
        <w:t>aparılması,</w:t>
      </w:r>
      <w:r w:rsidRPr="00DA70C0">
        <w:rPr>
          <w:rFonts w:ascii="Cambria" w:hAnsi="Cambria"/>
          <w:spacing w:val="16"/>
        </w:rPr>
        <w:t xml:space="preserve"> </w:t>
      </w:r>
      <w:r w:rsidRPr="00DA70C0">
        <w:rPr>
          <w:rFonts w:ascii="Cambria" w:hAnsi="Cambria"/>
          <w:spacing w:val="-1"/>
        </w:rPr>
        <w:t>elmi-pedaqoji</w:t>
      </w:r>
      <w:r w:rsidRPr="00DA70C0">
        <w:rPr>
          <w:rFonts w:ascii="Cambria" w:hAnsi="Cambria"/>
          <w:spacing w:val="14"/>
        </w:rPr>
        <w:t xml:space="preserve"> </w:t>
      </w:r>
      <w:r w:rsidRPr="00DA70C0">
        <w:rPr>
          <w:rFonts w:ascii="Cambria" w:hAnsi="Cambria"/>
          <w:spacing w:val="-1"/>
        </w:rPr>
        <w:t>kadrların</w:t>
      </w:r>
      <w:r w:rsidRPr="00DA70C0">
        <w:rPr>
          <w:rFonts w:ascii="Cambria" w:hAnsi="Cambria"/>
          <w:spacing w:val="19"/>
        </w:rPr>
        <w:t xml:space="preserve"> </w:t>
      </w:r>
      <w:r w:rsidRPr="00DA70C0">
        <w:rPr>
          <w:rFonts w:ascii="Cambria" w:hAnsi="Cambria"/>
        </w:rPr>
        <w:t>tədqiqat</w:t>
      </w:r>
      <w:r w:rsidRPr="00DA70C0">
        <w:rPr>
          <w:rFonts w:ascii="Cambria" w:hAnsi="Cambria"/>
          <w:spacing w:val="-1"/>
        </w:rPr>
        <w:t xml:space="preserve"> </w:t>
      </w:r>
      <w:r w:rsidRPr="00DA70C0">
        <w:rPr>
          <w:rFonts w:ascii="Cambria" w:hAnsi="Cambria"/>
          <w:spacing w:val="-2"/>
        </w:rPr>
        <w:t>fəaliyyətinə</w:t>
      </w:r>
      <w:r w:rsidRPr="00DA70C0">
        <w:rPr>
          <w:rFonts w:ascii="Cambria" w:hAnsi="Cambria"/>
          <w:spacing w:val="6"/>
        </w:rPr>
        <w:t xml:space="preserve"> </w:t>
      </w:r>
      <w:r w:rsidRPr="00DA70C0">
        <w:rPr>
          <w:rFonts w:ascii="Cambria" w:hAnsi="Cambria"/>
          <w:spacing w:val="1"/>
        </w:rPr>
        <w:t>daha</w:t>
      </w:r>
      <w:r w:rsidRPr="00DA70C0">
        <w:rPr>
          <w:rFonts w:ascii="Cambria" w:hAnsi="Cambria"/>
          <w:spacing w:val="76"/>
        </w:rPr>
        <w:t xml:space="preserve"> </w:t>
      </w:r>
      <w:r w:rsidRPr="00DA70C0">
        <w:rPr>
          <w:rFonts w:ascii="Cambria" w:hAnsi="Cambria"/>
          <w:spacing w:val="-4"/>
        </w:rPr>
        <w:t>akt</w:t>
      </w:r>
      <w:r w:rsidRPr="00DA70C0">
        <w:rPr>
          <w:rFonts w:ascii="Cambria" w:hAnsi="Cambria"/>
          <w:spacing w:val="-5"/>
        </w:rPr>
        <w:t>iv</w:t>
      </w:r>
      <w:r w:rsidRPr="00DA70C0">
        <w:rPr>
          <w:rFonts w:ascii="Cambria" w:hAnsi="Cambria"/>
          <w:spacing w:val="11"/>
        </w:rPr>
        <w:t xml:space="preserve"> </w:t>
      </w:r>
      <w:r w:rsidRPr="00DA70C0">
        <w:rPr>
          <w:rFonts w:ascii="Cambria" w:hAnsi="Cambria"/>
          <w:spacing w:val="-2"/>
        </w:rPr>
        <w:t>cəlb</w:t>
      </w:r>
      <w:r w:rsidRPr="00DA70C0">
        <w:rPr>
          <w:rFonts w:ascii="Cambria" w:hAnsi="Cambria"/>
        </w:rPr>
        <w:t xml:space="preserve"> </w:t>
      </w:r>
      <w:r w:rsidRPr="00DA70C0">
        <w:rPr>
          <w:rFonts w:ascii="Cambria" w:hAnsi="Cambria"/>
          <w:spacing w:val="-1"/>
        </w:rPr>
        <w:t>olunması,</w:t>
      </w:r>
      <w:r w:rsidRPr="00DA70C0">
        <w:rPr>
          <w:rFonts w:ascii="Cambria" w:hAnsi="Cambria"/>
          <w:spacing w:val="46"/>
        </w:rPr>
        <w:t xml:space="preserve"> </w:t>
      </w:r>
      <w:r w:rsidRPr="00DA70C0">
        <w:rPr>
          <w:rFonts w:ascii="Cambria" w:hAnsi="Cambria"/>
          <w:spacing w:val="-2"/>
        </w:rPr>
        <w:t>elmi-tədqiqat</w:t>
      </w:r>
      <w:r w:rsidRPr="00DA70C0">
        <w:rPr>
          <w:rFonts w:ascii="Cambria" w:hAnsi="Cambria"/>
          <w:spacing w:val="44"/>
        </w:rPr>
        <w:t xml:space="preserve"> </w:t>
      </w:r>
      <w:r w:rsidRPr="00DA70C0">
        <w:rPr>
          <w:rFonts w:ascii="Cambria" w:hAnsi="Cambria"/>
          <w:spacing w:val="-2"/>
        </w:rPr>
        <w:t>mərkəzlərinin</w:t>
      </w:r>
      <w:r w:rsidRPr="00DA70C0">
        <w:rPr>
          <w:rFonts w:ascii="Cambria" w:hAnsi="Cambria"/>
          <w:spacing w:val="51"/>
        </w:rPr>
        <w:t xml:space="preserve"> </w:t>
      </w:r>
      <w:r w:rsidRPr="00DA70C0">
        <w:rPr>
          <w:rFonts w:ascii="Cambria" w:hAnsi="Cambria"/>
        </w:rPr>
        <w:t>və</w:t>
      </w:r>
      <w:r w:rsidRPr="00DA70C0">
        <w:rPr>
          <w:rFonts w:ascii="Cambria" w:hAnsi="Cambria"/>
          <w:spacing w:val="51"/>
        </w:rPr>
        <w:t xml:space="preserve"> </w:t>
      </w:r>
      <w:r w:rsidRPr="00DA70C0">
        <w:rPr>
          <w:rFonts w:ascii="Cambria" w:hAnsi="Cambria"/>
        </w:rPr>
        <w:t>laboratoriyaların</w:t>
      </w:r>
      <w:r w:rsidRPr="00DA70C0">
        <w:rPr>
          <w:rFonts w:ascii="Cambria" w:hAnsi="Cambria"/>
          <w:spacing w:val="44"/>
        </w:rPr>
        <w:t xml:space="preserve"> </w:t>
      </w:r>
      <w:r w:rsidRPr="00DA70C0">
        <w:rPr>
          <w:rFonts w:ascii="Cambria" w:hAnsi="Cambria"/>
          <w:spacing w:val="-2"/>
        </w:rPr>
        <w:t>sayının</w:t>
      </w:r>
      <w:r w:rsidRPr="00DA70C0">
        <w:rPr>
          <w:rFonts w:ascii="Cambria" w:hAnsi="Cambria"/>
          <w:spacing w:val="29"/>
        </w:rPr>
        <w:t xml:space="preserve"> </w:t>
      </w:r>
      <w:r w:rsidRPr="00DA70C0">
        <w:rPr>
          <w:rFonts w:ascii="Cambria" w:hAnsi="Cambria"/>
          <w:spacing w:val="-2"/>
        </w:rPr>
        <w:t>artırılması,</w:t>
      </w:r>
      <w:r w:rsidRPr="00DA70C0">
        <w:rPr>
          <w:rFonts w:ascii="Cambria" w:hAnsi="Cambria"/>
          <w:spacing w:val="1"/>
        </w:rPr>
        <w:t xml:space="preserve"> </w:t>
      </w:r>
      <w:r w:rsidRPr="00DA70C0">
        <w:rPr>
          <w:rFonts w:ascii="Cambria" w:hAnsi="Cambria"/>
          <w:spacing w:val="-1"/>
        </w:rPr>
        <w:t>magistrant</w:t>
      </w:r>
      <w:r w:rsidRPr="00DA70C0">
        <w:rPr>
          <w:rFonts w:ascii="Cambria" w:hAnsi="Cambria"/>
          <w:spacing w:val="8"/>
        </w:rPr>
        <w:t xml:space="preserve"> </w:t>
      </w:r>
      <w:r w:rsidRPr="00DA70C0">
        <w:rPr>
          <w:rFonts w:ascii="Cambria" w:hAnsi="Cambria"/>
          <w:spacing w:val="2"/>
        </w:rPr>
        <w:t>və</w:t>
      </w:r>
      <w:r w:rsidRPr="00DA70C0">
        <w:rPr>
          <w:rFonts w:ascii="Cambria" w:hAnsi="Cambria"/>
          <w:spacing w:val="15"/>
        </w:rPr>
        <w:t xml:space="preserve"> </w:t>
      </w:r>
      <w:r w:rsidRPr="00DA70C0">
        <w:rPr>
          <w:rFonts w:ascii="Cambria" w:hAnsi="Cambria"/>
        </w:rPr>
        <w:t>doktorantlara</w:t>
      </w:r>
      <w:r w:rsidRPr="00DA70C0">
        <w:rPr>
          <w:rFonts w:ascii="Cambria" w:hAnsi="Cambria"/>
          <w:spacing w:val="16"/>
        </w:rPr>
        <w:t xml:space="preserve"> </w:t>
      </w:r>
      <w:r w:rsidRPr="00DA70C0">
        <w:rPr>
          <w:rFonts w:ascii="Cambria" w:hAnsi="Cambria"/>
          <w:spacing w:val="-1"/>
        </w:rPr>
        <w:t>dünyanın</w:t>
      </w:r>
      <w:r w:rsidRPr="00DA70C0">
        <w:rPr>
          <w:rFonts w:ascii="Cambria" w:hAnsi="Cambria"/>
          <w:spacing w:val="14"/>
        </w:rPr>
        <w:t xml:space="preserve"> </w:t>
      </w:r>
      <w:r w:rsidRPr="00DA70C0">
        <w:rPr>
          <w:rFonts w:ascii="Cambria" w:hAnsi="Cambria"/>
        </w:rPr>
        <w:t>qabaqcıl</w:t>
      </w:r>
      <w:r w:rsidRPr="00DA70C0">
        <w:rPr>
          <w:rFonts w:ascii="Cambria" w:hAnsi="Cambria"/>
          <w:spacing w:val="50"/>
        </w:rPr>
        <w:t xml:space="preserve"> </w:t>
      </w:r>
      <w:r w:rsidRPr="00DA70C0">
        <w:rPr>
          <w:rFonts w:ascii="Cambria" w:hAnsi="Cambria"/>
          <w:spacing w:val="-2"/>
        </w:rPr>
        <w:t>universitetlərində</w:t>
      </w:r>
      <w:r w:rsidRPr="00DA70C0">
        <w:rPr>
          <w:rFonts w:ascii="Cambria" w:hAnsi="Cambria"/>
          <w:spacing w:val="35"/>
        </w:rPr>
        <w:t xml:space="preserve"> </w:t>
      </w:r>
      <w:r w:rsidRPr="00DA70C0">
        <w:rPr>
          <w:rFonts w:ascii="Cambria" w:hAnsi="Cambria"/>
          <w:spacing w:val="-1"/>
        </w:rPr>
        <w:t>müasir</w:t>
      </w:r>
      <w:r w:rsidRPr="00DA70C0">
        <w:rPr>
          <w:rFonts w:ascii="Cambria" w:hAnsi="Cambria"/>
          <w:spacing w:val="38"/>
        </w:rPr>
        <w:t xml:space="preserve"> </w:t>
      </w:r>
      <w:r w:rsidRPr="00DA70C0">
        <w:rPr>
          <w:rFonts w:ascii="Cambria" w:hAnsi="Cambria"/>
          <w:spacing w:val="-1"/>
        </w:rPr>
        <w:t>tədqiqat</w:t>
      </w:r>
      <w:r w:rsidRPr="00DA70C0">
        <w:rPr>
          <w:rFonts w:ascii="Cambria" w:hAnsi="Cambria"/>
          <w:spacing w:val="29"/>
        </w:rPr>
        <w:t xml:space="preserve"> </w:t>
      </w:r>
      <w:r w:rsidRPr="00DA70C0">
        <w:rPr>
          <w:rFonts w:ascii="Cambria" w:hAnsi="Cambria"/>
          <w:spacing w:val="-1"/>
        </w:rPr>
        <w:t>metodlarına</w:t>
      </w:r>
      <w:r w:rsidRPr="00DA70C0">
        <w:rPr>
          <w:rFonts w:ascii="Cambria" w:hAnsi="Cambria"/>
          <w:spacing w:val="36"/>
        </w:rPr>
        <w:t xml:space="preserve"> </w:t>
      </w:r>
      <w:r w:rsidRPr="00DA70C0">
        <w:rPr>
          <w:rFonts w:ascii="Cambria" w:hAnsi="Cambria"/>
          <w:spacing w:val="-2"/>
        </w:rPr>
        <w:t>yiyələnməsinə</w:t>
      </w:r>
      <w:r w:rsidRPr="00DA70C0">
        <w:rPr>
          <w:rFonts w:ascii="Cambria" w:hAnsi="Cambria"/>
          <w:spacing w:val="20"/>
        </w:rPr>
        <w:t xml:space="preserve"> </w:t>
      </w:r>
      <w:r w:rsidRPr="00DA70C0">
        <w:rPr>
          <w:rFonts w:ascii="Cambria" w:hAnsi="Cambria"/>
          <w:spacing w:val="-2"/>
        </w:rPr>
        <w:t>şəraitin</w:t>
      </w:r>
      <w:r w:rsidRPr="00DA70C0">
        <w:rPr>
          <w:rFonts w:ascii="Cambria" w:hAnsi="Cambria"/>
          <w:spacing w:val="80"/>
        </w:rPr>
        <w:t xml:space="preserve"> </w:t>
      </w:r>
      <w:r w:rsidRPr="00DA70C0">
        <w:rPr>
          <w:rFonts w:ascii="Cambria" w:hAnsi="Cambria"/>
          <w:spacing w:val="-1"/>
        </w:rPr>
        <w:t>yaradılması</w:t>
      </w:r>
      <w:r w:rsidRPr="00DA70C0">
        <w:rPr>
          <w:rFonts w:ascii="Cambria" w:hAnsi="Cambria"/>
          <w:spacing w:val="-2"/>
        </w:rPr>
        <w:t xml:space="preserve"> </w:t>
      </w:r>
      <w:r w:rsidRPr="00DA70C0">
        <w:rPr>
          <w:rFonts w:ascii="Cambria" w:hAnsi="Cambria"/>
        </w:rPr>
        <w:t>üçün</w:t>
      </w:r>
      <w:r w:rsidRPr="00DA70C0">
        <w:rPr>
          <w:rFonts w:ascii="Cambria" w:hAnsi="Cambria"/>
          <w:spacing w:val="6"/>
        </w:rPr>
        <w:t xml:space="preserve"> </w:t>
      </w:r>
      <w:r w:rsidRPr="00DA70C0">
        <w:rPr>
          <w:rFonts w:ascii="Cambria" w:hAnsi="Cambria"/>
          <w:spacing w:val="-1"/>
        </w:rPr>
        <w:t>müvafiq</w:t>
      </w:r>
      <w:r w:rsidRPr="00DA70C0">
        <w:rPr>
          <w:rFonts w:ascii="Cambria" w:hAnsi="Cambria"/>
          <w:spacing w:val="8"/>
        </w:rPr>
        <w:t xml:space="preserve"> </w:t>
      </w:r>
      <w:r w:rsidRPr="00DA70C0">
        <w:rPr>
          <w:rFonts w:ascii="Cambria" w:hAnsi="Cambria"/>
          <w:spacing w:val="-1"/>
        </w:rPr>
        <w:t>tədbirlər</w:t>
      </w:r>
      <w:r w:rsidRPr="00DA70C0">
        <w:rPr>
          <w:rFonts w:ascii="Cambria" w:hAnsi="Cambria"/>
          <w:spacing w:val="11"/>
        </w:rPr>
        <w:t xml:space="preserve"> </w:t>
      </w:r>
      <w:r w:rsidRPr="00DA70C0">
        <w:rPr>
          <w:rFonts w:ascii="Cambria" w:hAnsi="Cambria"/>
          <w:spacing w:val="1"/>
        </w:rPr>
        <w:t>görülmüşdür.</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2"/>
        </w:rPr>
        <w:t>İNEC-də</w:t>
      </w:r>
      <w:r w:rsidRPr="00DA70C0">
        <w:rPr>
          <w:rFonts w:ascii="Cambria" w:hAnsi="Cambria"/>
          <w:spacing w:val="35"/>
        </w:rPr>
        <w:t xml:space="preserve"> </w:t>
      </w:r>
      <w:r w:rsidRPr="00DA70C0">
        <w:rPr>
          <w:rFonts w:ascii="Cambria" w:hAnsi="Cambria"/>
          <w:spacing w:val="-4"/>
        </w:rPr>
        <w:t>Elm</w:t>
      </w:r>
      <w:r w:rsidRPr="00DA70C0">
        <w:rPr>
          <w:rFonts w:ascii="Cambria" w:hAnsi="Cambria"/>
          <w:spacing w:val="-5"/>
        </w:rPr>
        <w:t>i</w:t>
      </w:r>
      <w:r w:rsidRPr="00DA70C0">
        <w:rPr>
          <w:rFonts w:ascii="Cambria" w:hAnsi="Cambria"/>
          <w:spacing w:val="27"/>
        </w:rPr>
        <w:t xml:space="preserve"> </w:t>
      </w:r>
      <w:r w:rsidRPr="00DA70C0">
        <w:rPr>
          <w:rFonts w:ascii="Cambria" w:hAnsi="Cambria"/>
          <w:spacing w:val="-3"/>
        </w:rPr>
        <w:t>fəaliyyətin</w:t>
      </w:r>
      <w:r w:rsidRPr="00DA70C0">
        <w:rPr>
          <w:rFonts w:ascii="Cambria" w:hAnsi="Cambria"/>
          <w:spacing w:val="35"/>
        </w:rPr>
        <w:t xml:space="preserve"> </w:t>
      </w:r>
      <w:r w:rsidRPr="00DA70C0">
        <w:rPr>
          <w:rFonts w:ascii="Cambria" w:hAnsi="Cambria"/>
          <w:spacing w:val="-4"/>
        </w:rPr>
        <w:t>təşkili</w:t>
      </w:r>
      <w:r w:rsidRPr="00DA70C0">
        <w:rPr>
          <w:rFonts w:ascii="Cambria" w:hAnsi="Cambria"/>
          <w:spacing w:val="27"/>
        </w:rPr>
        <w:t xml:space="preserve"> </w:t>
      </w:r>
      <w:r w:rsidRPr="00DA70C0">
        <w:rPr>
          <w:rFonts w:ascii="Cambria" w:hAnsi="Cambria"/>
        </w:rPr>
        <w:t>və</w:t>
      </w:r>
      <w:r w:rsidRPr="00DA70C0">
        <w:rPr>
          <w:rFonts w:ascii="Cambria" w:hAnsi="Cambria"/>
          <w:spacing w:val="36"/>
        </w:rPr>
        <w:t xml:space="preserve"> </w:t>
      </w:r>
      <w:r w:rsidRPr="00DA70C0">
        <w:rPr>
          <w:rFonts w:ascii="Cambria" w:hAnsi="Cambria"/>
        </w:rPr>
        <w:t>idarə</w:t>
      </w:r>
      <w:r w:rsidRPr="00DA70C0">
        <w:rPr>
          <w:rFonts w:ascii="Cambria" w:hAnsi="Cambria"/>
          <w:spacing w:val="21"/>
        </w:rPr>
        <w:t xml:space="preserve"> </w:t>
      </w:r>
      <w:r w:rsidRPr="00DA70C0">
        <w:rPr>
          <w:rFonts w:ascii="Cambria" w:hAnsi="Cambria"/>
          <w:spacing w:val="-2"/>
        </w:rPr>
        <w:t>edilməsi</w:t>
      </w:r>
      <w:r w:rsidRPr="00DA70C0">
        <w:rPr>
          <w:rFonts w:ascii="Cambria" w:hAnsi="Cambria"/>
          <w:spacing w:val="13"/>
        </w:rPr>
        <w:t xml:space="preserve"> </w:t>
      </w:r>
      <w:r w:rsidRPr="00DA70C0">
        <w:rPr>
          <w:rFonts w:ascii="Cambria" w:hAnsi="Cambria"/>
          <w:spacing w:val="-1"/>
        </w:rPr>
        <w:t>departamenti</w:t>
      </w:r>
      <w:r w:rsidRPr="00DA70C0">
        <w:rPr>
          <w:rFonts w:ascii="Cambria" w:hAnsi="Cambria"/>
          <w:spacing w:val="13"/>
        </w:rPr>
        <w:t xml:space="preserve"> </w:t>
      </w:r>
      <w:r w:rsidRPr="00DA70C0">
        <w:rPr>
          <w:rFonts w:ascii="Cambria" w:hAnsi="Cambria"/>
        </w:rPr>
        <w:t>1</w:t>
      </w:r>
      <w:r w:rsidRPr="00DA70C0">
        <w:rPr>
          <w:rFonts w:ascii="Cambria" w:hAnsi="Cambria"/>
          <w:spacing w:val="71"/>
          <w:w w:val="99"/>
        </w:rPr>
        <w:t xml:space="preserve"> </w:t>
      </w:r>
      <w:r w:rsidRPr="00DA70C0">
        <w:rPr>
          <w:rFonts w:ascii="Cambria" w:hAnsi="Cambria"/>
          <w:spacing w:val="-1"/>
        </w:rPr>
        <w:t>oktyabr</w:t>
      </w:r>
      <w:r w:rsidRPr="00DA70C0">
        <w:rPr>
          <w:rFonts w:ascii="Cambria" w:hAnsi="Cambria"/>
          <w:spacing w:val="39"/>
        </w:rPr>
        <w:t xml:space="preserve"> </w:t>
      </w:r>
      <w:r w:rsidRPr="00DA70C0">
        <w:rPr>
          <w:rFonts w:ascii="Cambria" w:hAnsi="Cambria"/>
        </w:rPr>
        <w:t>2018-ci</w:t>
      </w:r>
      <w:r w:rsidRPr="00DA70C0">
        <w:rPr>
          <w:rFonts w:ascii="Cambria" w:hAnsi="Cambria"/>
          <w:spacing w:val="28"/>
        </w:rPr>
        <w:t xml:space="preserve"> </w:t>
      </w:r>
      <w:r w:rsidRPr="00DA70C0">
        <w:rPr>
          <w:rFonts w:ascii="Cambria" w:hAnsi="Cambria"/>
          <w:spacing w:val="-3"/>
        </w:rPr>
        <w:t>ildən</w:t>
      </w:r>
      <w:r w:rsidRPr="00DA70C0">
        <w:rPr>
          <w:rFonts w:ascii="Cambria" w:hAnsi="Cambria"/>
          <w:spacing w:val="34"/>
        </w:rPr>
        <w:t xml:space="preserve"> </w:t>
      </w:r>
      <w:r w:rsidRPr="00DA70C0">
        <w:rPr>
          <w:rFonts w:ascii="Cambria" w:hAnsi="Cambria"/>
          <w:spacing w:val="-3"/>
        </w:rPr>
        <w:t>təsis</w:t>
      </w:r>
      <w:r w:rsidRPr="00DA70C0">
        <w:rPr>
          <w:rFonts w:ascii="Cambria" w:hAnsi="Cambria"/>
          <w:spacing w:val="36"/>
        </w:rPr>
        <w:t xml:space="preserve"> </w:t>
      </w:r>
      <w:r w:rsidRPr="00DA70C0">
        <w:rPr>
          <w:rFonts w:ascii="Cambria" w:hAnsi="Cambria"/>
          <w:spacing w:val="-2"/>
        </w:rPr>
        <w:t>edilmişdir.</w:t>
      </w:r>
      <w:r w:rsidRPr="00DA70C0">
        <w:rPr>
          <w:rFonts w:ascii="Cambria" w:hAnsi="Cambria"/>
          <w:spacing w:val="31"/>
        </w:rPr>
        <w:t xml:space="preserve"> </w:t>
      </w:r>
      <w:r w:rsidRPr="00DA70C0">
        <w:rPr>
          <w:rFonts w:ascii="Cambria" w:hAnsi="Cambria"/>
          <w:spacing w:val="-2"/>
        </w:rPr>
        <w:t>Tərkibinə</w:t>
      </w:r>
      <w:r w:rsidRPr="00DA70C0">
        <w:rPr>
          <w:rFonts w:ascii="Cambria" w:hAnsi="Cambria"/>
          <w:spacing w:val="35"/>
        </w:rPr>
        <w:t xml:space="preserve"> </w:t>
      </w:r>
      <w:r w:rsidRPr="00DA70C0">
        <w:rPr>
          <w:rFonts w:ascii="Cambria" w:hAnsi="Cambria"/>
        </w:rPr>
        <w:t>4</w:t>
      </w:r>
      <w:r w:rsidRPr="00DA70C0">
        <w:rPr>
          <w:rFonts w:ascii="Cambria" w:hAnsi="Cambria"/>
          <w:spacing w:val="36"/>
        </w:rPr>
        <w:t xml:space="preserve"> </w:t>
      </w:r>
      <w:r w:rsidRPr="00DA70C0">
        <w:rPr>
          <w:rFonts w:ascii="Cambria" w:hAnsi="Cambria"/>
          <w:spacing w:val="3"/>
        </w:rPr>
        <w:t>şöbə</w:t>
      </w:r>
      <w:r w:rsidRPr="00DA70C0">
        <w:rPr>
          <w:rFonts w:ascii="Cambria" w:hAnsi="Cambria"/>
          <w:spacing w:val="21"/>
        </w:rPr>
        <w:t xml:space="preserve"> </w:t>
      </w:r>
      <w:r w:rsidRPr="00DA70C0">
        <w:rPr>
          <w:rFonts w:ascii="Cambria" w:hAnsi="Cambria"/>
          <w:spacing w:val="-1"/>
        </w:rPr>
        <w:t>daxildir:</w:t>
      </w:r>
      <w:r w:rsidRPr="00DA70C0">
        <w:rPr>
          <w:rFonts w:ascii="Cambria" w:hAnsi="Cambria"/>
          <w:spacing w:val="16"/>
        </w:rPr>
        <w:t xml:space="preserve"> </w:t>
      </w:r>
      <w:r w:rsidRPr="00DA70C0">
        <w:rPr>
          <w:rFonts w:ascii="Cambria" w:hAnsi="Cambria"/>
          <w:spacing w:val="-3"/>
        </w:rPr>
        <w:t>Elm-</w:t>
      </w:r>
      <w:r w:rsidRPr="00DA70C0">
        <w:rPr>
          <w:rFonts w:ascii="Cambria" w:hAnsi="Cambria"/>
          <w:spacing w:val="50"/>
        </w:rPr>
        <w:t xml:space="preserve"> </w:t>
      </w:r>
      <w:r w:rsidRPr="00DA70C0">
        <w:rPr>
          <w:rFonts w:ascii="Cambria" w:hAnsi="Cambria"/>
          <w:spacing w:val="-2"/>
        </w:rPr>
        <w:t>metrika,</w:t>
      </w:r>
      <w:r w:rsidRPr="00DA70C0">
        <w:rPr>
          <w:rFonts w:ascii="Cambria" w:hAnsi="Cambria"/>
          <w:spacing w:val="36"/>
        </w:rPr>
        <w:t xml:space="preserve"> </w:t>
      </w:r>
      <w:r w:rsidRPr="00DA70C0">
        <w:rPr>
          <w:rFonts w:ascii="Cambria" w:hAnsi="Cambria"/>
          <w:spacing w:val="-1"/>
        </w:rPr>
        <w:t>Texnologiya</w:t>
      </w:r>
      <w:r w:rsidRPr="00DA70C0">
        <w:rPr>
          <w:rFonts w:ascii="Cambria" w:hAnsi="Cambria"/>
          <w:spacing w:val="42"/>
        </w:rPr>
        <w:t xml:space="preserve"> </w:t>
      </w:r>
      <w:r w:rsidRPr="00DA70C0">
        <w:rPr>
          <w:rFonts w:ascii="Cambria" w:hAnsi="Cambria"/>
          <w:spacing w:val="2"/>
        </w:rPr>
        <w:t>və</w:t>
      </w:r>
      <w:r w:rsidRPr="00DA70C0">
        <w:rPr>
          <w:rFonts w:ascii="Cambria" w:hAnsi="Cambria"/>
          <w:spacing w:val="42"/>
        </w:rPr>
        <w:t xml:space="preserve"> </w:t>
      </w:r>
      <w:r w:rsidRPr="00DA70C0">
        <w:rPr>
          <w:rFonts w:ascii="Cambria" w:hAnsi="Cambria"/>
          <w:spacing w:val="1"/>
        </w:rPr>
        <w:t>Transfer,</w:t>
      </w:r>
      <w:r w:rsidRPr="00DA70C0">
        <w:rPr>
          <w:rFonts w:ascii="Cambria" w:hAnsi="Cambria"/>
          <w:spacing w:val="36"/>
        </w:rPr>
        <w:t xml:space="preserve"> </w:t>
      </w:r>
      <w:r w:rsidRPr="00DA70C0">
        <w:rPr>
          <w:rFonts w:ascii="Cambria" w:hAnsi="Cambria"/>
          <w:spacing w:val="-4"/>
        </w:rPr>
        <w:t>Elm</w:t>
      </w:r>
      <w:r w:rsidRPr="00DA70C0">
        <w:rPr>
          <w:rFonts w:ascii="Cambria" w:hAnsi="Cambria"/>
          <w:spacing w:val="-5"/>
        </w:rPr>
        <w:t>i</w:t>
      </w:r>
      <w:r w:rsidRPr="00DA70C0">
        <w:rPr>
          <w:rFonts w:ascii="Cambria" w:hAnsi="Cambria"/>
          <w:spacing w:val="19"/>
        </w:rPr>
        <w:t xml:space="preserve"> </w:t>
      </w:r>
      <w:r w:rsidRPr="00DA70C0">
        <w:rPr>
          <w:rFonts w:ascii="Cambria" w:hAnsi="Cambria"/>
          <w:spacing w:val="-2"/>
        </w:rPr>
        <w:t>fəaliyyətin</w:t>
      </w:r>
      <w:r w:rsidRPr="00DA70C0">
        <w:rPr>
          <w:rFonts w:ascii="Cambria" w:hAnsi="Cambria"/>
          <w:spacing w:val="26"/>
        </w:rPr>
        <w:t xml:space="preserve"> </w:t>
      </w:r>
      <w:r w:rsidRPr="00DA70C0">
        <w:rPr>
          <w:rFonts w:ascii="Cambria" w:hAnsi="Cambria"/>
          <w:spacing w:val="-4"/>
        </w:rPr>
        <w:t>təşkili,</w:t>
      </w:r>
      <w:r w:rsidRPr="00DA70C0">
        <w:rPr>
          <w:rFonts w:ascii="Cambria" w:hAnsi="Cambria"/>
          <w:spacing w:val="22"/>
        </w:rPr>
        <w:t xml:space="preserve"> </w:t>
      </w:r>
      <w:r w:rsidRPr="00DA70C0">
        <w:rPr>
          <w:rFonts w:ascii="Cambria" w:hAnsi="Cambria"/>
          <w:spacing w:val="-1"/>
        </w:rPr>
        <w:t>Tədqiqat</w:t>
      </w:r>
      <w:r w:rsidRPr="00DA70C0">
        <w:rPr>
          <w:rFonts w:ascii="Cambria" w:hAnsi="Cambria"/>
          <w:spacing w:val="40"/>
        </w:rPr>
        <w:t xml:space="preserve"> </w:t>
      </w:r>
      <w:r w:rsidRPr="00DA70C0">
        <w:rPr>
          <w:rFonts w:ascii="Cambria" w:hAnsi="Cambria"/>
          <w:spacing w:val="-2"/>
        </w:rPr>
        <w:t>mərkəzlərinin</w:t>
      </w:r>
      <w:r w:rsidRPr="00DA70C0">
        <w:rPr>
          <w:rFonts w:ascii="Cambria" w:hAnsi="Cambria"/>
          <w:spacing w:val="50"/>
        </w:rPr>
        <w:t xml:space="preserve"> </w:t>
      </w:r>
      <w:r w:rsidRPr="00DA70C0">
        <w:rPr>
          <w:rFonts w:ascii="Cambria" w:hAnsi="Cambria"/>
          <w:spacing w:val="-3"/>
        </w:rPr>
        <w:t>işinin</w:t>
      </w:r>
      <w:r w:rsidRPr="00DA70C0">
        <w:rPr>
          <w:rFonts w:ascii="Cambria" w:hAnsi="Cambria"/>
          <w:spacing w:val="50"/>
        </w:rPr>
        <w:t xml:space="preserve"> </w:t>
      </w:r>
      <w:r w:rsidRPr="00DA70C0">
        <w:rPr>
          <w:rFonts w:ascii="Cambria" w:hAnsi="Cambria"/>
          <w:spacing w:val="-2"/>
        </w:rPr>
        <w:t>əlaqələndirilməsi</w:t>
      </w:r>
      <w:r w:rsidRPr="00DA70C0">
        <w:rPr>
          <w:rFonts w:ascii="Cambria" w:hAnsi="Cambria"/>
          <w:spacing w:val="43"/>
        </w:rPr>
        <w:t xml:space="preserve"> </w:t>
      </w:r>
      <w:r w:rsidRPr="00DA70C0">
        <w:rPr>
          <w:rFonts w:ascii="Cambria" w:hAnsi="Cambria"/>
          <w:spacing w:val="-1"/>
        </w:rPr>
        <w:t>və</w:t>
      </w:r>
      <w:r w:rsidRPr="00DA70C0">
        <w:rPr>
          <w:rFonts w:ascii="Cambria" w:hAnsi="Cambria"/>
          <w:spacing w:val="51"/>
        </w:rPr>
        <w:t xml:space="preserve"> </w:t>
      </w:r>
      <w:r w:rsidRPr="00DA70C0">
        <w:rPr>
          <w:rFonts w:ascii="Cambria" w:hAnsi="Cambria"/>
          <w:spacing w:val="-4"/>
        </w:rPr>
        <w:t>təşkili</w:t>
      </w:r>
      <w:r w:rsidRPr="00DA70C0">
        <w:rPr>
          <w:rFonts w:ascii="Cambria" w:hAnsi="Cambria"/>
          <w:spacing w:val="28"/>
        </w:rPr>
        <w:t xml:space="preserve"> </w:t>
      </w:r>
      <w:r w:rsidRPr="00DA70C0">
        <w:rPr>
          <w:rFonts w:ascii="Cambria" w:hAnsi="Cambria"/>
          <w:spacing w:val="1"/>
        </w:rPr>
        <w:t>şöbəsi.</w:t>
      </w:r>
      <w:r w:rsidRPr="00DA70C0">
        <w:rPr>
          <w:rFonts w:ascii="Cambria" w:hAnsi="Cambria"/>
          <w:spacing w:val="31"/>
        </w:rPr>
        <w:t xml:space="preserve"> </w:t>
      </w:r>
      <w:r w:rsidRPr="00DA70C0">
        <w:rPr>
          <w:rFonts w:ascii="Cambria" w:hAnsi="Cambria"/>
          <w:color w:val="212121"/>
          <w:spacing w:val="-2"/>
        </w:rPr>
        <w:t>UNEC-də</w:t>
      </w:r>
      <w:r w:rsidRPr="00DA70C0">
        <w:rPr>
          <w:rFonts w:ascii="Cambria" w:hAnsi="Cambria"/>
          <w:color w:val="212121"/>
          <w:spacing w:val="34"/>
        </w:rPr>
        <w:t xml:space="preserve"> </w:t>
      </w:r>
      <w:r w:rsidRPr="00DA70C0">
        <w:rPr>
          <w:rFonts w:ascii="Cambria" w:hAnsi="Cambria"/>
          <w:color w:val="212121"/>
          <w:spacing w:val="-4"/>
        </w:rPr>
        <w:t>Elmi</w:t>
      </w:r>
      <w:r w:rsidRPr="00DA70C0">
        <w:rPr>
          <w:rFonts w:ascii="Cambria" w:hAnsi="Cambria"/>
          <w:color w:val="212121"/>
          <w:spacing w:val="53"/>
        </w:rPr>
        <w:t xml:space="preserve"> </w:t>
      </w:r>
      <w:r w:rsidRPr="00DA70C0">
        <w:rPr>
          <w:rFonts w:ascii="Cambria" w:hAnsi="Cambria"/>
          <w:color w:val="212121"/>
          <w:spacing w:val="-3"/>
        </w:rPr>
        <w:t>fəaliyyətin</w:t>
      </w:r>
      <w:r w:rsidRPr="00DA70C0">
        <w:rPr>
          <w:rFonts w:ascii="Cambria" w:hAnsi="Cambria"/>
          <w:color w:val="212121"/>
          <w:spacing w:val="44"/>
        </w:rPr>
        <w:t xml:space="preserve"> </w:t>
      </w:r>
      <w:r w:rsidRPr="00DA70C0">
        <w:rPr>
          <w:rFonts w:ascii="Cambria" w:hAnsi="Cambria"/>
          <w:color w:val="212121"/>
          <w:spacing w:val="-4"/>
        </w:rPr>
        <w:t>təşkili</w:t>
      </w:r>
      <w:r w:rsidRPr="00DA70C0">
        <w:rPr>
          <w:rFonts w:ascii="Cambria" w:hAnsi="Cambria"/>
          <w:color w:val="212121"/>
          <w:spacing w:val="37"/>
        </w:rPr>
        <w:t xml:space="preserve"> </w:t>
      </w:r>
      <w:r w:rsidRPr="00DA70C0">
        <w:rPr>
          <w:rFonts w:ascii="Cambria" w:hAnsi="Cambria"/>
          <w:color w:val="212121"/>
          <w:spacing w:val="-1"/>
        </w:rPr>
        <w:t>və</w:t>
      </w:r>
      <w:r w:rsidRPr="00DA70C0">
        <w:rPr>
          <w:rFonts w:ascii="Cambria" w:hAnsi="Cambria"/>
          <w:color w:val="212121"/>
          <w:spacing w:val="45"/>
        </w:rPr>
        <w:t xml:space="preserve"> </w:t>
      </w:r>
      <w:r w:rsidRPr="00DA70C0">
        <w:rPr>
          <w:rFonts w:ascii="Cambria" w:hAnsi="Cambria"/>
          <w:color w:val="212121"/>
          <w:spacing w:val="-1"/>
        </w:rPr>
        <w:t>idarəedilməsi</w:t>
      </w:r>
      <w:r w:rsidRPr="00DA70C0">
        <w:rPr>
          <w:rFonts w:ascii="Cambria" w:hAnsi="Cambria"/>
          <w:color w:val="212121"/>
          <w:spacing w:val="37"/>
        </w:rPr>
        <w:t xml:space="preserve"> </w:t>
      </w:r>
      <w:r w:rsidRPr="00DA70C0">
        <w:rPr>
          <w:rFonts w:ascii="Cambria" w:hAnsi="Cambria"/>
          <w:color w:val="212121"/>
          <w:spacing w:val="-2"/>
        </w:rPr>
        <w:t>departamentinin</w:t>
      </w:r>
      <w:r w:rsidRPr="00DA70C0">
        <w:rPr>
          <w:rFonts w:ascii="Cambria" w:hAnsi="Cambria"/>
          <w:color w:val="212121"/>
          <w:spacing w:val="45"/>
        </w:rPr>
        <w:t xml:space="preserve"> </w:t>
      </w:r>
      <w:r w:rsidRPr="00DA70C0">
        <w:rPr>
          <w:rFonts w:ascii="Cambria" w:hAnsi="Cambria"/>
          <w:color w:val="212121"/>
          <w:spacing w:val="-2"/>
        </w:rPr>
        <w:t>tərkibində</w:t>
      </w:r>
      <w:r w:rsidRPr="00DA70C0">
        <w:rPr>
          <w:rFonts w:ascii="Cambria" w:hAnsi="Cambria"/>
          <w:color w:val="212121"/>
          <w:spacing w:val="61"/>
        </w:rPr>
        <w:t xml:space="preserve"> </w:t>
      </w:r>
      <w:r w:rsidRPr="00DA70C0">
        <w:rPr>
          <w:rFonts w:ascii="Cambria" w:hAnsi="Cambria"/>
          <w:color w:val="212121"/>
          <w:spacing w:val="-3"/>
        </w:rPr>
        <w:t>elmmetrika</w:t>
      </w:r>
      <w:r w:rsidRPr="00DA70C0">
        <w:rPr>
          <w:rFonts w:ascii="Cambria" w:hAnsi="Cambria"/>
          <w:color w:val="212121"/>
          <w:spacing w:val="9"/>
        </w:rPr>
        <w:t xml:space="preserve"> </w:t>
      </w:r>
      <w:r w:rsidRPr="00DA70C0">
        <w:rPr>
          <w:rFonts w:ascii="Cambria" w:hAnsi="Cambria"/>
          <w:color w:val="212121"/>
          <w:spacing w:val="2"/>
        </w:rPr>
        <w:t>şöbəsi</w:t>
      </w:r>
      <w:r w:rsidRPr="00DA70C0">
        <w:rPr>
          <w:rFonts w:ascii="Cambria" w:hAnsi="Cambria"/>
          <w:color w:val="212121"/>
          <w:spacing w:val="36"/>
        </w:rPr>
        <w:t xml:space="preserve"> </w:t>
      </w:r>
      <w:r w:rsidRPr="00DA70C0">
        <w:rPr>
          <w:rFonts w:ascii="Cambria" w:hAnsi="Cambria"/>
          <w:color w:val="212121"/>
          <w:spacing w:val="-2"/>
        </w:rPr>
        <w:t>fəaliyyətə</w:t>
      </w:r>
      <w:r w:rsidRPr="00DA70C0">
        <w:rPr>
          <w:rFonts w:ascii="Cambria" w:hAnsi="Cambria"/>
          <w:color w:val="212121"/>
          <w:spacing w:val="45"/>
        </w:rPr>
        <w:t xml:space="preserve"> </w:t>
      </w:r>
      <w:r w:rsidRPr="00DA70C0">
        <w:rPr>
          <w:rFonts w:ascii="Cambria" w:hAnsi="Cambria"/>
          <w:color w:val="212121"/>
          <w:spacing w:val="-1"/>
        </w:rPr>
        <w:t>başlayıb.</w:t>
      </w:r>
      <w:r w:rsidRPr="00DA70C0">
        <w:rPr>
          <w:rFonts w:ascii="Cambria" w:hAnsi="Cambria"/>
          <w:color w:val="212121"/>
          <w:spacing w:val="40"/>
        </w:rPr>
        <w:t xml:space="preserve"> </w:t>
      </w:r>
      <w:r w:rsidRPr="00DA70C0">
        <w:rPr>
          <w:rFonts w:ascii="Cambria" w:hAnsi="Cambria"/>
          <w:color w:val="212121"/>
          <w:spacing w:val="-2"/>
        </w:rPr>
        <w:t>P</w:t>
      </w:r>
      <w:r w:rsidRPr="00DA70C0">
        <w:rPr>
          <w:rFonts w:ascii="Cambria" w:hAnsi="Cambria"/>
          <w:color w:val="212121"/>
          <w:spacing w:val="5"/>
        </w:rPr>
        <w:t>r</w:t>
      </w:r>
      <w:r w:rsidRPr="00DA70C0">
        <w:rPr>
          <w:rFonts w:ascii="Cambria" w:hAnsi="Cambria"/>
          <w:color w:val="212121"/>
          <w:spacing w:val="7"/>
        </w:rPr>
        <w:t>o</w:t>
      </w:r>
      <w:r w:rsidRPr="00DA70C0">
        <w:rPr>
          <w:rFonts w:ascii="Cambria" w:hAnsi="Cambria"/>
          <w:color w:val="212121"/>
          <w:spacing w:val="1"/>
        </w:rPr>
        <w:t>f</w:t>
      </w:r>
      <w:r w:rsidRPr="00DA70C0">
        <w:rPr>
          <w:rFonts w:ascii="Cambria" w:hAnsi="Cambria"/>
          <w:color w:val="212121"/>
          <w:spacing w:val="2"/>
        </w:rPr>
        <w:t>e</w:t>
      </w:r>
      <w:r w:rsidRPr="00DA70C0">
        <w:rPr>
          <w:rFonts w:ascii="Cambria" w:hAnsi="Cambria"/>
          <w:color w:val="212121"/>
          <w:spacing w:val="1"/>
        </w:rPr>
        <w:t>ss</w:t>
      </w:r>
      <w:r w:rsidRPr="00DA70C0">
        <w:rPr>
          <w:rFonts w:ascii="Cambria" w:hAnsi="Cambria"/>
          <w:color w:val="212121"/>
          <w:spacing w:val="7"/>
        </w:rPr>
        <w:t>o</w:t>
      </w:r>
      <w:r w:rsidRPr="00DA70C0">
        <w:rPr>
          <w:rFonts w:ascii="Cambria" w:hAnsi="Cambria"/>
          <w:color w:val="212121"/>
          <w:spacing w:val="20"/>
        </w:rPr>
        <w:t>r</w:t>
      </w:r>
      <w:r w:rsidRPr="00DA70C0">
        <w:rPr>
          <w:rFonts w:ascii="Cambria" w:hAnsi="Cambria"/>
          <w:color w:val="212121"/>
          <w:spacing w:val="-5"/>
        </w:rPr>
        <w:t>-m</w:t>
      </w:r>
      <w:r w:rsidRPr="00DA70C0">
        <w:rPr>
          <w:rFonts w:ascii="Cambria" w:hAnsi="Cambria"/>
          <w:color w:val="212121"/>
          <w:spacing w:val="2"/>
        </w:rPr>
        <w:t>ü</w:t>
      </w:r>
      <w:r w:rsidRPr="00DA70C0">
        <w:rPr>
          <w:rFonts w:ascii="Cambria" w:hAnsi="Cambria"/>
          <w:color w:val="212121"/>
        </w:rPr>
        <w:t>ə</w:t>
      </w:r>
      <w:r w:rsidRPr="00DA70C0">
        <w:rPr>
          <w:rFonts w:ascii="Cambria" w:hAnsi="Cambria"/>
          <w:color w:val="212121"/>
          <w:spacing w:val="-6"/>
        </w:rPr>
        <w:t>ll</w:t>
      </w:r>
      <w:r w:rsidRPr="00DA70C0">
        <w:rPr>
          <w:rFonts w:ascii="Cambria" w:hAnsi="Cambria"/>
          <w:color w:val="212121"/>
          <w:spacing w:val="-7"/>
        </w:rPr>
        <w:t>i</w:t>
      </w:r>
      <w:r w:rsidRPr="00DA70C0">
        <w:rPr>
          <w:rFonts w:ascii="Cambria" w:hAnsi="Cambria"/>
          <w:color w:val="212121"/>
        </w:rPr>
        <w:t>m</w:t>
      </w:r>
      <w:r w:rsidRPr="00DA70C0">
        <w:rPr>
          <w:rFonts w:ascii="Cambria" w:hAnsi="Cambria"/>
          <w:color w:val="212121"/>
          <w:spacing w:val="39"/>
        </w:rPr>
        <w:t xml:space="preserve"> </w:t>
      </w:r>
      <w:r w:rsidRPr="00DA70C0">
        <w:rPr>
          <w:rFonts w:ascii="Cambria" w:hAnsi="Cambria"/>
          <w:color w:val="212121"/>
          <w:spacing w:val="-2"/>
        </w:rPr>
        <w:t>heyətinin</w:t>
      </w:r>
      <w:r w:rsidRPr="00DA70C0">
        <w:rPr>
          <w:rFonts w:ascii="Cambria" w:hAnsi="Cambria"/>
          <w:color w:val="212121"/>
          <w:spacing w:val="56"/>
        </w:rPr>
        <w:t xml:space="preserve"> </w:t>
      </w:r>
      <w:r w:rsidRPr="00DA70C0">
        <w:rPr>
          <w:rFonts w:ascii="Cambria" w:hAnsi="Cambria"/>
          <w:color w:val="212121"/>
          <w:spacing w:val="-3"/>
        </w:rPr>
        <w:t>elmi</w:t>
      </w:r>
      <w:r w:rsidRPr="00DA70C0">
        <w:rPr>
          <w:rFonts w:ascii="Cambria" w:hAnsi="Cambria"/>
          <w:color w:val="212121"/>
          <w:spacing w:val="51"/>
        </w:rPr>
        <w:t xml:space="preserve"> </w:t>
      </w:r>
      <w:r w:rsidRPr="00DA70C0">
        <w:rPr>
          <w:rFonts w:ascii="Cambria" w:hAnsi="Cambria"/>
          <w:color w:val="212121"/>
          <w:spacing w:val="-2"/>
        </w:rPr>
        <w:t>fəaliyyəti</w:t>
      </w:r>
      <w:r w:rsidRPr="00DA70C0">
        <w:rPr>
          <w:rFonts w:ascii="Cambria" w:hAnsi="Cambria"/>
          <w:color w:val="212121"/>
          <w:spacing w:val="37"/>
        </w:rPr>
        <w:t xml:space="preserve"> </w:t>
      </w:r>
      <w:r w:rsidRPr="00DA70C0">
        <w:rPr>
          <w:rFonts w:ascii="Cambria" w:hAnsi="Cambria"/>
          <w:color w:val="212121"/>
        </w:rPr>
        <w:t>haqqında</w:t>
      </w:r>
      <w:r w:rsidRPr="00DA70C0">
        <w:rPr>
          <w:rFonts w:ascii="Cambria" w:hAnsi="Cambria"/>
          <w:color w:val="212121"/>
          <w:spacing w:val="47"/>
        </w:rPr>
        <w:t xml:space="preserve"> </w:t>
      </w:r>
      <w:r w:rsidRPr="00DA70C0">
        <w:rPr>
          <w:rFonts w:ascii="Cambria" w:hAnsi="Cambria"/>
          <w:color w:val="212121"/>
          <w:spacing w:val="-1"/>
        </w:rPr>
        <w:t>informasiyanın</w:t>
      </w:r>
      <w:r w:rsidRPr="00DA70C0">
        <w:rPr>
          <w:rFonts w:ascii="Cambria" w:hAnsi="Cambria"/>
          <w:color w:val="212121"/>
          <w:spacing w:val="45"/>
        </w:rPr>
        <w:t xml:space="preserve"> </w:t>
      </w:r>
      <w:r w:rsidRPr="00DA70C0">
        <w:rPr>
          <w:rFonts w:ascii="Cambria" w:hAnsi="Cambria"/>
          <w:color w:val="212121"/>
          <w:spacing w:val="-1"/>
        </w:rPr>
        <w:t>toplanması</w:t>
      </w:r>
      <w:r w:rsidRPr="00DA70C0">
        <w:rPr>
          <w:rFonts w:ascii="Cambria" w:hAnsi="Cambria"/>
          <w:color w:val="212121"/>
          <w:spacing w:val="37"/>
        </w:rPr>
        <w:t xml:space="preserve"> </w:t>
      </w:r>
      <w:r w:rsidRPr="00DA70C0">
        <w:rPr>
          <w:rFonts w:ascii="Cambria" w:hAnsi="Cambria"/>
          <w:color w:val="212121"/>
          <w:spacing w:val="-1"/>
        </w:rPr>
        <w:t>və</w:t>
      </w:r>
      <w:r w:rsidRPr="00DA70C0">
        <w:rPr>
          <w:rFonts w:ascii="Cambria" w:hAnsi="Cambria"/>
          <w:color w:val="212121"/>
          <w:spacing w:val="44"/>
        </w:rPr>
        <w:t xml:space="preserve"> </w:t>
      </w:r>
      <w:r w:rsidRPr="00DA70C0">
        <w:rPr>
          <w:rFonts w:ascii="Cambria" w:hAnsi="Cambria"/>
          <w:color w:val="212121"/>
          <w:spacing w:val="2"/>
        </w:rPr>
        <w:t>onun</w:t>
      </w:r>
      <w:r w:rsidRPr="00DA70C0">
        <w:rPr>
          <w:rFonts w:ascii="Cambria" w:hAnsi="Cambria"/>
          <w:color w:val="212121"/>
          <w:spacing w:val="44"/>
        </w:rPr>
        <w:t xml:space="preserve"> </w:t>
      </w:r>
      <w:r w:rsidRPr="00DA70C0">
        <w:rPr>
          <w:rFonts w:ascii="Cambria" w:hAnsi="Cambria"/>
          <w:color w:val="212121"/>
          <w:spacing w:val="-3"/>
        </w:rPr>
        <w:t>sistemləşdirilməsi,</w:t>
      </w:r>
      <w:r w:rsidRPr="00DA70C0">
        <w:rPr>
          <w:rFonts w:ascii="Cambria" w:hAnsi="Cambria"/>
          <w:color w:val="212121"/>
          <w:spacing w:val="17"/>
        </w:rPr>
        <w:t xml:space="preserve"> </w:t>
      </w:r>
      <w:r w:rsidRPr="00DA70C0">
        <w:rPr>
          <w:rFonts w:ascii="Cambria" w:hAnsi="Cambria"/>
          <w:color w:val="212121"/>
        </w:rPr>
        <w:t>nəşr</w:t>
      </w:r>
      <w:r w:rsidRPr="00DA70C0">
        <w:rPr>
          <w:rFonts w:ascii="Cambria" w:hAnsi="Cambria"/>
          <w:color w:val="212121"/>
          <w:spacing w:val="25"/>
        </w:rPr>
        <w:t xml:space="preserve"> </w:t>
      </w:r>
      <w:r w:rsidRPr="00DA70C0">
        <w:rPr>
          <w:rFonts w:ascii="Cambria" w:hAnsi="Cambria"/>
          <w:color w:val="212121"/>
          <w:spacing w:val="-4"/>
        </w:rPr>
        <w:t>aktivliyinin</w:t>
      </w:r>
      <w:r w:rsidRPr="00DA70C0">
        <w:rPr>
          <w:rFonts w:ascii="Cambria" w:hAnsi="Cambria"/>
          <w:color w:val="212121"/>
          <w:spacing w:val="22"/>
        </w:rPr>
        <w:t xml:space="preserve"> </w:t>
      </w:r>
      <w:r w:rsidRPr="00DA70C0">
        <w:rPr>
          <w:rFonts w:ascii="Cambria" w:hAnsi="Cambria"/>
          <w:color w:val="212121"/>
          <w:spacing w:val="-1"/>
        </w:rPr>
        <w:t>və</w:t>
      </w:r>
      <w:r w:rsidRPr="00DA70C0">
        <w:rPr>
          <w:rFonts w:ascii="Cambria" w:hAnsi="Cambria"/>
          <w:color w:val="212121"/>
          <w:spacing w:val="6"/>
        </w:rPr>
        <w:t xml:space="preserve"> </w:t>
      </w:r>
      <w:r w:rsidRPr="00DA70C0">
        <w:rPr>
          <w:rFonts w:ascii="Cambria" w:hAnsi="Cambria"/>
          <w:color w:val="212121"/>
          <w:spacing w:val="-3"/>
        </w:rPr>
        <w:t>istinad</w:t>
      </w:r>
      <w:r w:rsidRPr="00DA70C0">
        <w:rPr>
          <w:rFonts w:ascii="Cambria" w:hAnsi="Cambria"/>
          <w:color w:val="212121"/>
          <w:spacing w:val="7"/>
        </w:rPr>
        <w:t xml:space="preserve"> </w:t>
      </w:r>
      <w:r w:rsidRPr="00DA70C0">
        <w:rPr>
          <w:rFonts w:ascii="Cambria" w:hAnsi="Cambria"/>
          <w:color w:val="212121"/>
          <w:spacing w:val="-2"/>
        </w:rPr>
        <w:t>göstəricilərinin</w:t>
      </w:r>
      <w:r w:rsidRPr="00DA70C0">
        <w:rPr>
          <w:rFonts w:ascii="Cambria" w:hAnsi="Cambria"/>
          <w:color w:val="212121"/>
          <w:spacing w:val="71"/>
        </w:rPr>
        <w:t xml:space="preserve"> </w:t>
      </w:r>
      <w:r w:rsidRPr="00DA70C0">
        <w:rPr>
          <w:rFonts w:ascii="Cambria" w:hAnsi="Cambria"/>
          <w:color w:val="212121"/>
          <w:spacing w:val="-2"/>
        </w:rPr>
        <w:t>yüksəldilməsi</w:t>
      </w:r>
      <w:r w:rsidRPr="00DA70C0">
        <w:rPr>
          <w:rFonts w:ascii="Cambria" w:hAnsi="Cambria"/>
          <w:color w:val="212121"/>
          <w:spacing w:val="36"/>
        </w:rPr>
        <w:t xml:space="preserve"> </w:t>
      </w:r>
      <w:r w:rsidRPr="00DA70C0">
        <w:rPr>
          <w:rFonts w:ascii="Cambria" w:hAnsi="Cambria"/>
          <w:color w:val="212121"/>
          <w:spacing w:val="-2"/>
        </w:rPr>
        <w:t>işlərinə</w:t>
      </w:r>
      <w:r w:rsidRPr="00DA70C0">
        <w:rPr>
          <w:rFonts w:ascii="Cambria" w:hAnsi="Cambria"/>
          <w:color w:val="212121"/>
          <w:spacing w:val="45"/>
        </w:rPr>
        <w:t xml:space="preserve"> </w:t>
      </w:r>
      <w:r w:rsidRPr="00DA70C0">
        <w:rPr>
          <w:rFonts w:ascii="Cambria" w:hAnsi="Cambria"/>
          <w:color w:val="212121"/>
          <w:spacing w:val="-2"/>
        </w:rPr>
        <w:t>metodiki</w:t>
      </w:r>
      <w:r w:rsidRPr="00DA70C0">
        <w:rPr>
          <w:rFonts w:ascii="Cambria" w:hAnsi="Cambria"/>
          <w:color w:val="212121"/>
          <w:spacing w:val="22"/>
        </w:rPr>
        <w:t xml:space="preserve"> </w:t>
      </w:r>
      <w:r w:rsidRPr="00DA70C0">
        <w:rPr>
          <w:rFonts w:ascii="Cambria" w:hAnsi="Cambria"/>
          <w:color w:val="212121"/>
          <w:spacing w:val="-1"/>
        </w:rPr>
        <w:t>dəstək</w:t>
      </w:r>
      <w:r w:rsidRPr="00DA70C0">
        <w:rPr>
          <w:rFonts w:ascii="Cambria" w:hAnsi="Cambria"/>
          <w:color w:val="212121"/>
          <w:spacing w:val="23"/>
        </w:rPr>
        <w:t xml:space="preserve"> </w:t>
      </w:r>
      <w:r w:rsidRPr="00DA70C0">
        <w:rPr>
          <w:rFonts w:ascii="Cambria" w:hAnsi="Cambria"/>
          <w:color w:val="212121"/>
        </w:rPr>
        <w:t>olan</w:t>
      </w:r>
      <w:r w:rsidRPr="00DA70C0">
        <w:rPr>
          <w:rFonts w:ascii="Cambria" w:hAnsi="Cambria"/>
          <w:color w:val="212121"/>
          <w:spacing w:val="30"/>
        </w:rPr>
        <w:t xml:space="preserve"> </w:t>
      </w:r>
      <w:r w:rsidRPr="00DA70C0">
        <w:rPr>
          <w:rFonts w:ascii="Cambria" w:hAnsi="Cambria"/>
          <w:color w:val="212121"/>
          <w:spacing w:val="2"/>
        </w:rPr>
        <w:t>şöbə</w:t>
      </w:r>
      <w:r w:rsidRPr="00DA70C0">
        <w:rPr>
          <w:rFonts w:ascii="Cambria" w:hAnsi="Cambria"/>
          <w:color w:val="212121"/>
          <w:spacing w:val="30"/>
        </w:rPr>
        <w:t xml:space="preserve"> </w:t>
      </w:r>
      <w:r w:rsidRPr="00DA70C0">
        <w:rPr>
          <w:rFonts w:ascii="Cambria" w:hAnsi="Cambria"/>
          <w:color w:val="212121"/>
          <w:spacing w:val="-1"/>
        </w:rPr>
        <w:t>UNEC-in</w:t>
      </w:r>
      <w:r w:rsidRPr="00DA70C0">
        <w:rPr>
          <w:rFonts w:ascii="Cambria" w:hAnsi="Cambria"/>
          <w:color w:val="212121"/>
          <w:spacing w:val="30"/>
        </w:rPr>
        <w:t xml:space="preserve"> </w:t>
      </w:r>
      <w:r w:rsidRPr="00DA70C0">
        <w:rPr>
          <w:rFonts w:ascii="Cambria" w:hAnsi="Cambria"/>
          <w:color w:val="212121"/>
          <w:spacing w:val="-1"/>
        </w:rPr>
        <w:t>tədqiqat</w:t>
      </w:r>
      <w:r w:rsidRPr="00DA70C0">
        <w:rPr>
          <w:rFonts w:ascii="Cambria" w:hAnsi="Cambria"/>
          <w:color w:val="212121"/>
          <w:spacing w:val="36"/>
        </w:rPr>
        <w:t xml:space="preserve"> </w:t>
      </w:r>
      <w:r w:rsidRPr="00DA70C0">
        <w:rPr>
          <w:rFonts w:ascii="Cambria" w:hAnsi="Cambria"/>
          <w:color w:val="212121"/>
          <w:spacing w:val="-2"/>
        </w:rPr>
        <w:t>universitetinə</w:t>
      </w:r>
      <w:r w:rsidRPr="00DA70C0">
        <w:rPr>
          <w:rFonts w:ascii="Cambria" w:hAnsi="Cambria"/>
          <w:color w:val="212121"/>
          <w:spacing w:val="14"/>
        </w:rPr>
        <w:t xml:space="preserve"> </w:t>
      </w:r>
      <w:r w:rsidRPr="00DA70C0">
        <w:rPr>
          <w:rFonts w:ascii="Cambria" w:hAnsi="Cambria"/>
          <w:color w:val="212121"/>
          <w:spacing w:val="-2"/>
        </w:rPr>
        <w:t>çevrilməsi</w:t>
      </w:r>
      <w:r w:rsidRPr="00DA70C0">
        <w:rPr>
          <w:rFonts w:ascii="Cambria" w:hAnsi="Cambria"/>
          <w:color w:val="212121"/>
          <w:spacing w:val="44"/>
        </w:rPr>
        <w:t xml:space="preserve"> </w:t>
      </w:r>
      <w:r w:rsidRPr="00DA70C0">
        <w:rPr>
          <w:rFonts w:ascii="Cambria" w:hAnsi="Cambria"/>
          <w:color w:val="212121"/>
          <w:spacing w:val="-3"/>
        </w:rPr>
        <w:t>istiqamətində</w:t>
      </w:r>
      <w:r w:rsidRPr="00DA70C0">
        <w:rPr>
          <w:rFonts w:ascii="Cambria" w:hAnsi="Cambria"/>
          <w:color w:val="212121"/>
        </w:rPr>
        <w:t xml:space="preserve">  </w:t>
      </w:r>
      <w:r w:rsidRPr="00DA70C0">
        <w:rPr>
          <w:rFonts w:ascii="Cambria" w:hAnsi="Cambria"/>
          <w:color w:val="212121"/>
          <w:spacing w:val="-3"/>
        </w:rPr>
        <w:t>atılan</w:t>
      </w:r>
      <w:r w:rsidRPr="00DA70C0">
        <w:rPr>
          <w:rFonts w:ascii="Cambria" w:hAnsi="Cambria"/>
          <w:color w:val="212121"/>
        </w:rPr>
        <w:t xml:space="preserve">  növbəti</w:t>
      </w:r>
      <w:r w:rsidRPr="00DA70C0">
        <w:rPr>
          <w:rFonts w:ascii="Cambria" w:hAnsi="Cambria"/>
          <w:color w:val="212121"/>
          <w:spacing w:val="45"/>
        </w:rPr>
        <w:t xml:space="preserve"> </w:t>
      </w:r>
      <w:r w:rsidRPr="00DA70C0">
        <w:rPr>
          <w:rFonts w:ascii="Cambria" w:hAnsi="Cambria"/>
          <w:color w:val="212121"/>
          <w:spacing w:val="-1"/>
        </w:rPr>
        <w:t>addımdır.</w:t>
      </w:r>
      <w:r w:rsidRPr="00DA70C0">
        <w:rPr>
          <w:rFonts w:ascii="Cambria" w:hAnsi="Cambria"/>
          <w:color w:val="212121"/>
          <w:spacing w:val="48"/>
        </w:rPr>
        <w:t xml:space="preserve"> </w:t>
      </w:r>
      <w:r w:rsidRPr="00DA70C0">
        <w:rPr>
          <w:rFonts w:ascii="Cambria" w:hAnsi="Cambria"/>
          <w:color w:val="212121"/>
          <w:spacing w:val="2"/>
        </w:rPr>
        <w:t>Şöbə</w:t>
      </w:r>
      <w:r w:rsidRPr="00DA70C0">
        <w:rPr>
          <w:rFonts w:ascii="Cambria" w:hAnsi="Cambria"/>
          <w:color w:val="212121"/>
          <w:spacing w:val="60"/>
        </w:rPr>
        <w:t xml:space="preserve"> </w:t>
      </w:r>
      <w:r w:rsidRPr="00DA70C0">
        <w:rPr>
          <w:rFonts w:ascii="Cambria" w:hAnsi="Cambria"/>
          <w:color w:val="212121"/>
          <w:spacing w:val="-3"/>
        </w:rPr>
        <w:t>həmçinin</w:t>
      </w:r>
      <w:r w:rsidRPr="00DA70C0">
        <w:rPr>
          <w:rFonts w:ascii="Cambria" w:hAnsi="Cambria"/>
          <w:color w:val="212121"/>
          <w:spacing w:val="12"/>
        </w:rPr>
        <w:t xml:space="preserve"> </w:t>
      </w:r>
      <w:r w:rsidRPr="00DA70C0">
        <w:rPr>
          <w:rFonts w:ascii="Cambria" w:hAnsi="Cambria"/>
          <w:color w:val="212121"/>
          <w:spacing w:val="-3"/>
        </w:rPr>
        <w:t>UNEC-in</w:t>
      </w:r>
      <w:r w:rsidRPr="00DA70C0">
        <w:rPr>
          <w:rFonts w:ascii="Cambria" w:hAnsi="Cambria"/>
          <w:color w:val="212121"/>
          <w:spacing w:val="12"/>
        </w:rPr>
        <w:t xml:space="preserve"> </w:t>
      </w:r>
      <w:r w:rsidRPr="00DA70C0">
        <w:rPr>
          <w:rFonts w:ascii="Cambria" w:hAnsi="Cambria"/>
          <w:color w:val="212121"/>
        </w:rPr>
        <w:t>professor-müəllim</w:t>
      </w:r>
      <w:r w:rsidRPr="00DA70C0">
        <w:rPr>
          <w:rFonts w:ascii="Cambria" w:hAnsi="Cambria"/>
          <w:color w:val="212121"/>
          <w:spacing w:val="7"/>
        </w:rPr>
        <w:t xml:space="preserve"> </w:t>
      </w:r>
      <w:r w:rsidRPr="00DA70C0">
        <w:rPr>
          <w:rFonts w:ascii="Cambria" w:hAnsi="Cambria"/>
          <w:color w:val="212121"/>
          <w:spacing w:val="-2"/>
        </w:rPr>
        <w:t>heyətinin</w:t>
      </w:r>
      <w:r w:rsidRPr="00DA70C0">
        <w:rPr>
          <w:rFonts w:ascii="Cambria" w:hAnsi="Cambria"/>
          <w:color w:val="212121"/>
          <w:spacing w:val="13"/>
        </w:rPr>
        <w:t xml:space="preserve"> </w:t>
      </w:r>
      <w:r w:rsidRPr="00DA70C0">
        <w:rPr>
          <w:rFonts w:ascii="Cambria" w:hAnsi="Cambria"/>
          <w:color w:val="212121"/>
          <w:spacing w:val="-1"/>
        </w:rPr>
        <w:t>Beynəlxalq</w:t>
      </w:r>
      <w:r w:rsidRPr="00DA70C0">
        <w:rPr>
          <w:rFonts w:ascii="Cambria" w:hAnsi="Cambria"/>
          <w:color w:val="212121"/>
        </w:rPr>
        <w:t xml:space="preserve"> </w:t>
      </w:r>
      <w:r w:rsidRPr="00DA70C0">
        <w:rPr>
          <w:rFonts w:ascii="Cambria" w:hAnsi="Cambria"/>
          <w:color w:val="212121"/>
          <w:spacing w:val="-3"/>
        </w:rPr>
        <w:t>elmi</w:t>
      </w:r>
      <w:r w:rsidRPr="00DA70C0">
        <w:rPr>
          <w:rFonts w:ascii="Cambria" w:hAnsi="Cambria"/>
          <w:color w:val="212121"/>
          <w:spacing w:val="58"/>
        </w:rPr>
        <w:t xml:space="preserve"> </w:t>
      </w:r>
      <w:r w:rsidRPr="00DA70C0">
        <w:rPr>
          <w:rFonts w:ascii="Cambria" w:hAnsi="Cambria"/>
          <w:color w:val="212121"/>
        </w:rPr>
        <w:t xml:space="preserve">bazalardan  </w:t>
      </w:r>
      <w:r w:rsidRPr="00DA70C0">
        <w:rPr>
          <w:rFonts w:ascii="Cambria" w:hAnsi="Cambria"/>
          <w:color w:val="212121"/>
          <w:spacing w:val="51"/>
        </w:rPr>
        <w:t xml:space="preserve"> </w:t>
      </w:r>
      <w:r w:rsidRPr="00DA70C0">
        <w:rPr>
          <w:rFonts w:ascii="Cambria" w:hAnsi="Cambria"/>
          <w:color w:val="212121"/>
          <w:spacing w:val="-2"/>
        </w:rPr>
        <w:t>istifadəsinə</w:t>
      </w:r>
      <w:r w:rsidRPr="00DA70C0">
        <w:rPr>
          <w:rFonts w:ascii="Cambria" w:hAnsi="Cambria"/>
          <w:color w:val="212121"/>
        </w:rPr>
        <w:t xml:space="preserve">  </w:t>
      </w:r>
      <w:r w:rsidRPr="00DA70C0">
        <w:rPr>
          <w:rFonts w:ascii="Cambria" w:hAnsi="Cambria"/>
          <w:color w:val="212121"/>
          <w:spacing w:val="51"/>
        </w:rPr>
        <w:t xml:space="preserve"> </w:t>
      </w:r>
      <w:r w:rsidRPr="00DA70C0">
        <w:rPr>
          <w:rFonts w:ascii="Cambria" w:hAnsi="Cambria"/>
          <w:color w:val="212121"/>
          <w:spacing w:val="-1"/>
        </w:rPr>
        <w:t>və</w:t>
      </w:r>
      <w:r w:rsidRPr="00DA70C0">
        <w:rPr>
          <w:rFonts w:ascii="Cambria" w:hAnsi="Cambria"/>
          <w:color w:val="212121"/>
        </w:rPr>
        <w:t xml:space="preserve">  </w:t>
      </w:r>
      <w:r w:rsidRPr="00DA70C0">
        <w:rPr>
          <w:rFonts w:ascii="Cambria" w:hAnsi="Cambria"/>
          <w:color w:val="212121"/>
          <w:spacing w:val="52"/>
        </w:rPr>
        <w:t xml:space="preserve"> </w:t>
      </w:r>
      <w:r w:rsidRPr="00DA70C0">
        <w:rPr>
          <w:rFonts w:ascii="Cambria" w:hAnsi="Cambria"/>
          <w:color w:val="212121"/>
          <w:spacing w:val="-3"/>
        </w:rPr>
        <w:t>istismarına</w:t>
      </w:r>
      <w:r w:rsidRPr="00DA70C0">
        <w:rPr>
          <w:rFonts w:ascii="Cambria" w:hAnsi="Cambria"/>
          <w:color w:val="212121"/>
        </w:rPr>
        <w:t xml:space="preserve">   </w:t>
      </w:r>
      <w:r w:rsidRPr="00DA70C0">
        <w:rPr>
          <w:rFonts w:ascii="Cambria" w:hAnsi="Cambria"/>
          <w:color w:val="212121"/>
          <w:spacing w:val="1"/>
        </w:rPr>
        <w:t xml:space="preserve"> </w:t>
      </w:r>
      <w:r w:rsidRPr="00DA70C0">
        <w:rPr>
          <w:rFonts w:ascii="Cambria" w:hAnsi="Cambria"/>
          <w:color w:val="212121"/>
        </w:rPr>
        <w:t xml:space="preserve">nəzarət  </w:t>
      </w:r>
      <w:r w:rsidRPr="00DA70C0">
        <w:rPr>
          <w:rFonts w:ascii="Cambria" w:hAnsi="Cambria"/>
          <w:color w:val="212121"/>
          <w:spacing w:val="45"/>
        </w:rPr>
        <w:t xml:space="preserve"> </w:t>
      </w:r>
      <w:r w:rsidRPr="00DA70C0">
        <w:rPr>
          <w:rFonts w:ascii="Cambria" w:hAnsi="Cambria"/>
          <w:color w:val="212121"/>
          <w:spacing w:val="-1"/>
        </w:rPr>
        <w:t>edəcək,</w:t>
      </w:r>
      <w:r w:rsidRPr="00DA70C0">
        <w:rPr>
          <w:rFonts w:ascii="Cambria" w:hAnsi="Cambria"/>
          <w:color w:val="212121"/>
        </w:rPr>
        <w:t xml:space="preserve">  </w:t>
      </w:r>
      <w:r w:rsidRPr="00DA70C0">
        <w:rPr>
          <w:rFonts w:ascii="Cambria" w:hAnsi="Cambria"/>
          <w:color w:val="212121"/>
          <w:spacing w:val="46"/>
        </w:rPr>
        <w:t xml:space="preserve"> </w:t>
      </w:r>
      <w:r>
        <w:rPr>
          <w:rFonts w:ascii="Cambria" w:hAnsi="Cambria"/>
          <w:color w:val="212121"/>
          <w:spacing w:val="-1"/>
        </w:rPr>
        <w:t xml:space="preserve">strüktür </w:t>
      </w:r>
      <w:r w:rsidRPr="00DA70C0">
        <w:rPr>
          <w:rFonts w:ascii="Cambria" w:hAnsi="Cambria"/>
          <w:color w:val="212121"/>
          <w:spacing w:val="-2"/>
        </w:rPr>
        <w:t>bölmələrinin</w:t>
      </w:r>
      <w:r w:rsidRPr="00DA70C0">
        <w:rPr>
          <w:rFonts w:ascii="Cambria" w:hAnsi="Cambria"/>
          <w:color w:val="212121"/>
          <w:spacing w:val="7"/>
        </w:rPr>
        <w:t xml:space="preserve"> </w:t>
      </w:r>
      <w:r w:rsidRPr="00DA70C0">
        <w:rPr>
          <w:rFonts w:ascii="Cambria" w:hAnsi="Cambria"/>
          <w:color w:val="212121"/>
          <w:spacing w:val="-1"/>
        </w:rPr>
        <w:t>məqalə</w:t>
      </w:r>
      <w:r w:rsidRPr="00DA70C0">
        <w:rPr>
          <w:rFonts w:ascii="Cambria" w:hAnsi="Cambria"/>
          <w:color w:val="212121"/>
          <w:spacing w:val="7"/>
        </w:rPr>
        <w:t xml:space="preserve"> </w:t>
      </w:r>
      <w:r w:rsidRPr="00DA70C0">
        <w:rPr>
          <w:rFonts w:ascii="Cambria" w:hAnsi="Cambria"/>
          <w:color w:val="212121"/>
          <w:spacing w:val="-4"/>
        </w:rPr>
        <w:t>aktivliyinin</w:t>
      </w:r>
      <w:r w:rsidRPr="00DA70C0">
        <w:rPr>
          <w:rFonts w:ascii="Cambria" w:hAnsi="Cambria"/>
          <w:color w:val="212121"/>
          <w:spacing w:val="7"/>
        </w:rPr>
        <w:t xml:space="preserve"> </w:t>
      </w:r>
      <w:r w:rsidRPr="00DA70C0">
        <w:rPr>
          <w:rFonts w:ascii="Cambria" w:hAnsi="Cambria"/>
          <w:color w:val="212121"/>
          <w:spacing w:val="-1"/>
        </w:rPr>
        <w:t>və</w:t>
      </w:r>
      <w:r w:rsidRPr="00DA70C0">
        <w:rPr>
          <w:rFonts w:ascii="Cambria" w:hAnsi="Cambria"/>
          <w:color w:val="212121"/>
          <w:spacing w:val="44"/>
        </w:rPr>
        <w:t xml:space="preserve"> </w:t>
      </w:r>
      <w:r w:rsidRPr="00DA70C0">
        <w:rPr>
          <w:rFonts w:ascii="Cambria" w:hAnsi="Cambria"/>
          <w:color w:val="212121"/>
          <w:spacing w:val="-3"/>
        </w:rPr>
        <w:t>istinad</w:t>
      </w:r>
      <w:r w:rsidRPr="00DA70C0">
        <w:rPr>
          <w:rFonts w:ascii="Cambria" w:hAnsi="Cambria"/>
          <w:color w:val="212121"/>
          <w:spacing w:val="45"/>
        </w:rPr>
        <w:t xml:space="preserve"> </w:t>
      </w:r>
      <w:r w:rsidRPr="00DA70C0">
        <w:rPr>
          <w:rFonts w:ascii="Cambria" w:hAnsi="Cambria"/>
          <w:color w:val="212121"/>
          <w:spacing w:val="-2"/>
        </w:rPr>
        <w:t>göstəricilərinin</w:t>
      </w:r>
      <w:r w:rsidRPr="00DA70C0">
        <w:rPr>
          <w:rFonts w:ascii="Cambria" w:hAnsi="Cambria"/>
          <w:color w:val="212121"/>
          <w:spacing w:val="45"/>
        </w:rPr>
        <w:t xml:space="preserve"> </w:t>
      </w:r>
      <w:r w:rsidRPr="00DA70C0">
        <w:rPr>
          <w:rFonts w:ascii="Cambria" w:hAnsi="Cambria"/>
          <w:color w:val="212121"/>
          <w:spacing w:val="1"/>
        </w:rPr>
        <w:t>yüksəl-</w:t>
      </w:r>
      <w:r w:rsidRPr="00DA70C0">
        <w:rPr>
          <w:rFonts w:ascii="Cambria" w:hAnsi="Cambria"/>
          <w:color w:val="212121"/>
          <w:spacing w:val="57"/>
        </w:rPr>
        <w:t xml:space="preserve"> </w:t>
      </w:r>
      <w:r w:rsidRPr="00DA70C0">
        <w:rPr>
          <w:rFonts w:ascii="Cambria" w:hAnsi="Cambria"/>
          <w:color w:val="212121"/>
          <w:spacing w:val="-3"/>
        </w:rPr>
        <w:lastRenderedPageBreak/>
        <w:t>dilməsi</w:t>
      </w:r>
      <w:r w:rsidRPr="00DA70C0">
        <w:rPr>
          <w:rFonts w:ascii="Cambria" w:hAnsi="Cambria"/>
          <w:color w:val="212121"/>
          <w:spacing w:val="22"/>
        </w:rPr>
        <w:t xml:space="preserve"> </w:t>
      </w:r>
      <w:r w:rsidRPr="00DA70C0">
        <w:rPr>
          <w:rFonts w:ascii="Cambria" w:hAnsi="Cambria"/>
          <w:color w:val="212121"/>
          <w:spacing w:val="-3"/>
        </w:rPr>
        <w:t>işlərinin</w:t>
      </w:r>
      <w:r w:rsidRPr="00DA70C0">
        <w:rPr>
          <w:rFonts w:ascii="Cambria" w:hAnsi="Cambria"/>
          <w:color w:val="212121"/>
          <w:spacing w:val="28"/>
        </w:rPr>
        <w:t xml:space="preserve"> </w:t>
      </w:r>
      <w:r w:rsidRPr="00DA70C0">
        <w:rPr>
          <w:rFonts w:ascii="Cambria" w:hAnsi="Cambria"/>
          <w:color w:val="212121"/>
          <w:spacing w:val="-3"/>
        </w:rPr>
        <w:t>stimullaşdırılması,</w:t>
      </w:r>
      <w:r w:rsidRPr="00DA70C0">
        <w:rPr>
          <w:rFonts w:ascii="Cambria" w:hAnsi="Cambria"/>
          <w:color w:val="212121"/>
          <w:spacing w:val="24"/>
        </w:rPr>
        <w:t xml:space="preserve"> </w:t>
      </w:r>
      <w:r w:rsidRPr="00DA70C0">
        <w:rPr>
          <w:rFonts w:ascii="Cambria" w:hAnsi="Cambria"/>
          <w:color w:val="212121"/>
          <w:spacing w:val="-2"/>
        </w:rPr>
        <w:t>qiymətləndirmə</w:t>
      </w:r>
      <w:r w:rsidRPr="00DA70C0">
        <w:rPr>
          <w:rFonts w:ascii="Cambria" w:hAnsi="Cambria"/>
          <w:color w:val="212121"/>
          <w:spacing w:val="29"/>
        </w:rPr>
        <w:t xml:space="preserve"> </w:t>
      </w:r>
      <w:r w:rsidRPr="00DA70C0">
        <w:rPr>
          <w:rFonts w:ascii="Cambria" w:hAnsi="Cambria"/>
          <w:color w:val="212121"/>
        </w:rPr>
        <w:t>metodlarının</w:t>
      </w:r>
      <w:r w:rsidRPr="00DA70C0">
        <w:rPr>
          <w:rFonts w:ascii="Cambria" w:hAnsi="Cambria"/>
          <w:color w:val="212121"/>
          <w:spacing w:val="47"/>
        </w:rPr>
        <w:t xml:space="preserve"> </w:t>
      </w:r>
      <w:r w:rsidRPr="00DA70C0">
        <w:rPr>
          <w:rFonts w:ascii="Cambria" w:hAnsi="Cambria"/>
          <w:color w:val="212121"/>
          <w:spacing w:val="-2"/>
        </w:rPr>
        <w:t>işlənməsi</w:t>
      </w:r>
      <w:r w:rsidRPr="00DA70C0">
        <w:rPr>
          <w:rFonts w:ascii="Cambria" w:hAnsi="Cambria"/>
          <w:color w:val="212121"/>
          <w:spacing w:val="15"/>
        </w:rPr>
        <w:t xml:space="preserve"> </w:t>
      </w:r>
      <w:r w:rsidRPr="00DA70C0">
        <w:rPr>
          <w:rFonts w:ascii="Cambria" w:hAnsi="Cambria"/>
          <w:color w:val="212121"/>
        </w:rPr>
        <w:t>sahəsində</w:t>
      </w:r>
      <w:r w:rsidRPr="00DA70C0">
        <w:rPr>
          <w:rFonts w:ascii="Cambria" w:hAnsi="Cambria"/>
          <w:color w:val="212121"/>
          <w:spacing w:val="7"/>
        </w:rPr>
        <w:t xml:space="preserve"> </w:t>
      </w:r>
      <w:r w:rsidRPr="00DA70C0">
        <w:rPr>
          <w:rFonts w:ascii="Cambria" w:hAnsi="Cambria"/>
          <w:color w:val="212121"/>
          <w:spacing w:val="-2"/>
        </w:rPr>
        <w:t>tədbirlər</w:t>
      </w:r>
      <w:r w:rsidRPr="00DA70C0">
        <w:rPr>
          <w:rFonts w:ascii="Cambria" w:hAnsi="Cambria"/>
          <w:color w:val="212121"/>
          <w:spacing w:val="12"/>
        </w:rPr>
        <w:t xml:space="preserve"> </w:t>
      </w:r>
      <w:r w:rsidRPr="00DA70C0">
        <w:rPr>
          <w:rFonts w:ascii="Cambria" w:hAnsi="Cambria"/>
          <w:color w:val="212121"/>
          <w:spacing w:val="-1"/>
        </w:rPr>
        <w:t>həyata</w:t>
      </w:r>
      <w:r w:rsidRPr="00DA70C0">
        <w:rPr>
          <w:rFonts w:ascii="Cambria" w:hAnsi="Cambria"/>
          <w:color w:val="212121"/>
          <w:spacing w:val="9"/>
        </w:rPr>
        <w:t xml:space="preserve"> </w:t>
      </w:r>
      <w:r w:rsidRPr="00DA70C0">
        <w:rPr>
          <w:rFonts w:ascii="Cambria" w:hAnsi="Cambria"/>
          <w:color w:val="212121"/>
          <w:spacing w:val="-2"/>
        </w:rPr>
        <w:t>keçirəcək.</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color w:val="212121"/>
          <w:spacing w:val="-4"/>
        </w:rPr>
        <w:t>Elmmetrika</w:t>
      </w:r>
      <w:r w:rsidRPr="00DA70C0">
        <w:rPr>
          <w:rFonts w:ascii="Cambria" w:hAnsi="Cambria"/>
          <w:color w:val="212121"/>
          <w:spacing w:val="50"/>
        </w:rPr>
        <w:t xml:space="preserve"> </w:t>
      </w:r>
      <w:r w:rsidRPr="00DA70C0">
        <w:rPr>
          <w:rFonts w:ascii="Cambria" w:hAnsi="Cambria"/>
          <w:color w:val="212121"/>
          <w:spacing w:val="2"/>
        </w:rPr>
        <w:t>şöbəsi</w:t>
      </w:r>
      <w:r w:rsidRPr="00DA70C0">
        <w:rPr>
          <w:rFonts w:ascii="Cambria" w:hAnsi="Cambria"/>
          <w:color w:val="212121"/>
          <w:spacing w:val="27"/>
        </w:rPr>
        <w:t xml:space="preserve"> </w:t>
      </w:r>
      <w:r w:rsidRPr="00DA70C0">
        <w:rPr>
          <w:rFonts w:ascii="Cambria" w:hAnsi="Cambria"/>
          <w:color w:val="212121"/>
          <w:spacing w:val="-2"/>
        </w:rPr>
        <w:t>universitetin</w:t>
      </w:r>
      <w:r w:rsidRPr="00DA70C0">
        <w:rPr>
          <w:rFonts w:ascii="Cambria" w:hAnsi="Cambria"/>
          <w:color w:val="212121"/>
          <w:spacing w:val="34"/>
        </w:rPr>
        <w:t xml:space="preserve"> </w:t>
      </w:r>
      <w:r w:rsidRPr="00DA70C0">
        <w:rPr>
          <w:rFonts w:ascii="Cambria" w:hAnsi="Cambria"/>
          <w:color w:val="212121"/>
        </w:rPr>
        <w:t>professor-müəllim</w:t>
      </w:r>
      <w:r w:rsidRPr="00DA70C0">
        <w:rPr>
          <w:rFonts w:ascii="Cambria" w:hAnsi="Cambria"/>
          <w:color w:val="212121"/>
          <w:spacing w:val="28"/>
        </w:rPr>
        <w:t xml:space="preserve"> </w:t>
      </w:r>
      <w:r w:rsidRPr="00DA70C0">
        <w:rPr>
          <w:rFonts w:ascii="Cambria" w:hAnsi="Cambria"/>
          <w:color w:val="212121"/>
          <w:spacing w:val="-2"/>
        </w:rPr>
        <w:t>heyətinin</w:t>
      </w:r>
      <w:r w:rsidRPr="00DA70C0">
        <w:rPr>
          <w:rFonts w:ascii="Cambria" w:hAnsi="Cambria"/>
          <w:color w:val="212121"/>
          <w:spacing w:val="34"/>
        </w:rPr>
        <w:t xml:space="preserve"> </w:t>
      </w:r>
      <w:r w:rsidRPr="00DA70C0">
        <w:rPr>
          <w:rFonts w:ascii="Cambria" w:hAnsi="Cambria"/>
          <w:color w:val="212121"/>
          <w:spacing w:val="-1"/>
        </w:rPr>
        <w:t>və</w:t>
      </w:r>
      <w:r w:rsidRPr="00DA70C0">
        <w:rPr>
          <w:rFonts w:ascii="Cambria" w:hAnsi="Cambria"/>
          <w:color w:val="212121"/>
          <w:spacing w:val="62"/>
        </w:rPr>
        <w:t xml:space="preserve"> </w:t>
      </w:r>
      <w:r w:rsidRPr="00DA70C0">
        <w:rPr>
          <w:rFonts w:ascii="Cambria" w:hAnsi="Cambria"/>
          <w:color w:val="212121"/>
          <w:spacing w:val="-3"/>
        </w:rPr>
        <w:t>elmi</w:t>
      </w:r>
      <w:r w:rsidRPr="00DA70C0">
        <w:rPr>
          <w:rFonts w:ascii="Cambria" w:hAnsi="Cambria"/>
          <w:color w:val="212121"/>
          <w:spacing w:val="43"/>
        </w:rPr>
        <w:t xml:space="preserve"> </w:t>
      </w:r>
      <w:r w:rsidRPr="00DA70C0">
        <w:rPr>
          <w:rFonts w:ascii="Cambria" w:hAnsi="Cambria"/>
          <w:color w:val="212121"/>
          <w:spacing w:val="-1"/>
        </w:rPr>
        <w:t>kadrların</w:t>
      </w:r>
      <w:r w:rsidRPr="00DA70C0">
        <w:rPr>
          <w:rFonts w:ascii="Cambria" w:hAnsi="Cambria"/>
          <w:color w:val="212121"/>
          <w:spacing w:val="52"/>
        </w:rPr>
        <w:t xml:space="preserve"> </w:t>
      </w:r>
      <w:r w:rsidRPr="00DA70C0">
        <w:rPr>
          <w:rFonts w:ascii="Cambria" w:hAnsi="Cambria"/>
          <w:color w:val="212121"/>
          <w:spacing w:val="-3"/>
        </w:rPr>
        <w:t>intellektual</w:t>
      </w:r>
      <w:r w:rsidRPr="00DA70C0">
        <w:rPr>
          <w:rFonts w:ascii="Cambria" w:hAnsi="Cambria"/>
          <w:color w:val="212121"/>
          <w:spacing w:val="46"/>
        </w:rPr>
        <w:t xml:space="preserve"> </w:t>
      </w:r>
      <w:r w:rsidRPr="00DA70C0">
        <w:rPr>
          <w:rFonts w:ascii="Cambria" w:hAnsi="Cambria"/>
          <w:color w:val="212121"/>
          <w:spacing w:val="-2"/>
        </w:rPr>
        <w:t>fəaliyyət</w:t>
      </w:r>
      <w:r w:rsidRPr="00DA70C0">
        <w:rPr>
          <w:rFonts w:ascii="Cambria" w:hAnsi="Cambria"/>
          <w:color w:val="212121"/>
          <w:spacing w:val="45"/>
        </w:rPr>
        <w:t xml:space="preserve"> </w:t>
      </w:r>
      <w:r w:rsidRPr="00DA70C0">
        <w:rPr>
          <w:rFonts w:ascii="Cambria" w:hAnsi="Cambria"/>
          <w:color w:val="212121"/>
          <w:spacing w:val="-3"/>
        </w:rPr>
        <w:t>mədəniyyətinin,</w:t>
      </w:r>
      <w:r w:rsidRPr="00DA70C0">
        <w:rPr>
          <w:rFonts w:ascii="Cambria" w:hAnsi="Cambria"/>
          <w:color w:val="212121"/>
          <w:spacing w:val="47"/>
        </w:rPr>
        <w:t xml:space="preserve"> </w:t>
      </w:r>
      <w:r w:rsidRPr="00DA70C0">
        <w:rPr>
          <w:rFonts w:ascii="Cambria" w:hAnsi="Cambria"/>
          <w:color w:val="212121"/>
          <w:spacing w:val="-1"/>
        </w:rPr>
        <w:t>məqalə</w:t>
      </w:r>
      <w:r w:rsidRPr="00DA70C0">
        <w:rPr>
          <w:rFonts w:ascii="Cambria" w:hAnsi="Cambria"/>
          <w:color w:val="212121"/>
          <w:spacing w:val="67"/>
        </w:rPr>
        <w:t xml:space="preserve"> </w:t>
      </w:r>
      <w:r w:rsidRPr="00DA70C0">
        <w:rPr>
          <w:rFonts w:ascii="Cambria" w:hAnsi="Cambria"/>
          <w:color w:val="212121"/>
          <w:spacing w:val="-4"/>
        </w:rPr>
        <w:t>aktivliyinin,</w:t>
      </w:r>
      <w:r w:rsidRPr="00DA70C0">
        <w:rPr>
          <w:rFonts w:ascii="Cambria" w:hAnsi="Cambria"/>
          <w:color w:val="212121"/>
          <w:spacing w:val="39"/>
        </w:rPr>
        <w:t xml:space="preserve"> </w:t>
      </w:r>
      <w:r w:rsidRPr="00DA70C0">
        <w:rPr>
          <w:rFonts w:ascii="Cambria" w:hAnsi="Cambria"/>
          <w:color w:val="212121"/>
          <w:spacing w:val="-3"/>
        </w:rPr>
        <w:t>elmi</w:t>
      </w:r>
      <w:r w:rsidRPr="00DA70C0">
        <w:rPr>
          <w:rFonts w:ascii="Cambria" w:hAnsi="Cambria"/>
          <w:color w:val="212121"/>
          <w:spacing w:val="37"/>
        </w:rPr>
        <w:t xml:space="preserve"> </w:t>
      </w:r>
      <w:r w:rsidRPr="00DA70C0">
        <w:rPr>
          <w:rFonts w:ascii="Cambria" w:hAnsi="Cambria"/>
          <w:color w:val="212121"/>
          <w:spacing w:val="-3"/>
        </w:rPr>
        <w:t>əməyin</w:t>
      </w:r>
      <w:r w:rsidRPr="00DA70C0">
        <w:rPr>
          <w:rFonts w:ascii="Cambria" w:hAnsi="Cambria"/>
          <w:color w:val="212121"/>
          <w:spacing w:val="45"/>
        </w:rPr>
        <w:t xml:space="preserve"> </w:t>
      </w:r>
      <w:r w:rsidRPr="00DA70C0">
        <w:rPr>
          <w:rFonts w:ascii="Cambria" w:hAnsi="Cambria"/>
          <w:color w:val="212121"/>
          <w:spacing w:val="-2"/>
        </w:rPr>
        <w:t>müasir</w:t>
      </w:r>
      <w:r w:rsidRPr="00DA70C0">
        <w:rPr>
          <w:rFonts w:ascii="Cambria" w:hAnsi="Cambria"/>
          <w:color w:val="212121"/>
          <w:spacing w:val="49"/>
        </w:rPr>
        <w:t xml:space="preserve"> </w:t>
      </w:r>
      <w:r w:rsidRPr="00DA70C0">
        <w:rPr>
          <w:rFonts w:ascii="Cambria" w:hAnsi="Cambria"/>
          <w:color w:val="212121"/>
          <w:spacing w:val="-1"/>
        </w:rPr>
        <w:t>metod</w:t>
      </w:r>
      <w:r w:rsidRPr="00DA70C0">
        <w:rPr>
          <w:rFonts w:ascii="Cambria" w:hAnsi="Cambria"/>
          <w:color w:val="212121"/>
          <w:spacing w:val="45"/>
        </w:rPr>
        <w:t xml:space="preserve"> </w:t>
      </w:r>
      <w:r w:rsidRPr="00DA70C0">
        <w:rPr>
          <w:rFonts w:ascii="Cambria" w:hAnsi="Cambria"/>
          <w:color w:val="212121"/>
          <w:spacing w:val="-1"/>
        </w:rPr>
        <w:t>və</w:t>
      </w:r>
      <w:r w:rsidRPr="00DA70C0">
        <w:rPr>
          <w:rFonts w:ascii="Cambria" w:hAnsi="Cambria"/>
          <w:color w:val="212121"/>
          <w:spacing w:val="28"/>
        </w:rPr>
        <w:t xml:space="preserve"> </w:t>
      </w:r>
      <w:r w:rsidRPr="00DA70C0">
        <w:rPr>
          <w:rFonts w:ascii="Cambria" w:hAnsi="Cambria"/>
          <w:color w:val="212121"/>
          <w:spacing w:val="-1"/>
        </w:rPr>
        <w:t>texnologiyalarının</w:t>
      </w:r>
      <w:r w:rsidRPr="00DA70C0">
        <w:rPr>
          <w:rFonts w:ascii="Cambria" w:hAnsi="Cambria"/>
          <w:color w:val="212121"/>
          <w:spacing w:val="61"/>
        </w:rPr>
        <w:t xml:space="preserve"> </w:t>
      </w:r>
      <w:r w:rsidRPr="00DA70C0">
        <w:rPr>
          <w:rFonts w:ascii="Cambria" w:hAnsi="Cambria"/>
          <w:color w:val="212121"/>
          <w:spacing w:val="-3"/>
        </w:rPr>
        <w:t>mənimsənilməsi</w:t>
      </w:r>
      <w:r w:rsidRPr="00DA70C0">
        <w:rPr>
          <w:rFonts w:ascii="Cambria" w:hAnsi="Cambria"/>
          <w:color w:val="212121"/>
          <w:spacing w:val="51"/>
        </w:rPr>
        <w:t xml:space="preserve"> </w:t>
      </w:r>
      <w:r w:rsidRPr="00DA70C0">
        <w:rPr>
          <w:rFonts w:ascii="Cambria" w:hAnsi="Cambria"/>
          <w:color w:val="212121"/>
          <w:spacing w:val="-2"/>
        </w:rPr>
        <w:t>səviyyəsinin</w:t>
      </w:r>
      <w:r w:rsidRPr="00DA70C0">
        <w:rPr>
          <w:rFonts w:ascii="Cambria" w:hAnsi="Cambria"/>
          <w:color w:val="212121"/>
          <w:spacing w:val="45"/>
        </w:rPr>
        <w:t xml:space="preserve"> </w:t>
      </w:r>
      <w:r w:rsidRPr="00DA70C0">
        <w:rPr>
          <w:rFonts w:ascii="Cambria" w:hAnsi="Cambria"/>
          <w:color w:val="212121"/>
          <w:spacing w:val="-2"/>
        </w:rPr>
        <w:t>artırılması</w:t>
      </w:r>
      <w:r w:rsidRPr="00DA70C0">
        <w:rPr>
          <w:rFonts w:ascii="Cambria" w:hAnsi="Cambria"/>
          <w:color w:val="212121"/>
          <w:spacing w:val="37"/>
        </w:rPr>
        <w:t xml:space="preserve"> </w:t>
      </w:r>
      <w:r w:rsidRPr="00DA70C0">
        <w:rPr>
          <w:rFonts w:ascii="Cambria" w:hAnsi="Cambria"/>
          <w:color w:val="212121"/>
        </w:rPr>
        <w:t>məqsədi</w:t>
      </w:r>
      <w:r w:rsidRPr="00DA70C0">
        <w:rPr>
          <w:rFonts w:ascii="Cambria" w:hAnsi="Cambria"/>
          <w:color w:val="212121"/>
          <w:spacing w:val="37"/>
        </w:rPr>
        <w:t xml:space="preserve"> </w:t>
      </w:r>
      <w:r w:rsidRPr="00DA70C0">
        <w:rPr>
          <w:rFonts w:ascii="Cambria" w:hAnsi="Cambria"/>
          <w:color w:val="212121"/>
          <w:spacing w:val="-5"/>
        </w:rPr>
        <w:t>ilə</w:t>
      </w:r>
      <w:r w:rsidRPr="00DA70C0">
        <w:rPr>
          <w:rFonts w:ascii="Cambria" w:hAnsi="Cambria"/>
          <w:color w:val="212121"/>
          <w:spacing w:val="45"/>
        </w:rPr>
        <w:t xml:space="preserve"> </w:t>
      </w:r>
      <w:r w:rsidRPr="00DA70C0">
        <w:rPr>
          <w:rFonts w:ascii="Cambria" w:hAnsi="Cambria"/>
          <w:color w:val="212121"/>
        </w:rPr>
        <w:t>metodoloji</w:t>
      </w:r>
      <w:r w:rsidRPr="00DA70C0">
        <w:rPr>
          <w:rFonts w:ascii="Cambria" w:hAnsi="Cambria"/>
          <w:color w:val="212121"/>
          <w:spacing w:val="36"/>
        </w:rPr>
        <w:t xml:space="preserve"> </w:t>
      </w:r>
      <w:r w:rsidRPr="00DA70C0">
        <w:rPr>
          <w:rFonts w:ascii="Cambria" w:hAnsi="Cambria"/>
          <w:color w:val="212121"/>
          <w:spacing w:val="-1"/>
        </w:rPr>
        <w:t>və</w:t>
      </w:r>
      <w:r w:rsidRPr="00DA70C0">
        <w:rPr>
          <w:rFonts w:ascii="Cambria" w:hAnsi="Cambria"/>
          <w:color w:val="212121"/>
          <w:spacing w:val="47"/>
        </w:rPr>
        <w:t xml:space="preserve"> </w:t>
      </w:r>
      <w:r w:rsidRPr="00DA70C0">
        <w:rPr>
          <w:rFonts w:ascii="Cambria" w:hAnsi="Cambria"/>
          <w:color w:val="212121"/>
          <w:spacing w:val="2"/>
        </w:rPr>
        <w:t>sorğu</w:t>
      </w:r>
      <w:r w:rsidRPr="00DA70C0">
        <w:rPr>
          <w:rFonts w:ascii="Cambria" w:hAnsi="Cambria"/>
          <w:color w:val="212121"/>
          <w:spacing w:val="45"/>
        </w:rPr>
        <w:t xml:space="preserve"> </w:t>
      </w:r>
      <w:r w:rsidRPr="00DA70C0">
        <w:rPr>
          <w:rFonts w:ascii="Cambria" w:hAnsi="Cambria"/>
          <w:color w:val="212121"/>
          <w:spacing w:val="-2"/>
        </w:rPr>
        <w:t>materiallarının,</w:t>
      </w:r>
      <w:r w:rsidRPr="00DA70C0">
        <w:rPr>
          <w:rFonts w:ascii="Cambria" w:hAnsi="Cambria"/>
          <w:color w:val="212121"/>
          <w:spacing w:val="25"/>
        </w:rPr>
        <w:t xml:space="preserve"> </w:t>
      </w:r>
      <w:r w:rsidRPr="00DA70C0">
        <w:rPr>
          <w:rFonts w:ascii="Cambria" w:hAnsi="Cambria"/>
          <w:color w:val="212121"/>
          <w:spacing w:val="-2"/>
        </w:rPr>
        <w:t>vəsaitlərin,</w:t>
      </w:r>
      <w:r w:rsidRPr="00DA70C0">
        <w:rPr>
          <w:rFonts w:ascii="Cambria" w:hAnsi="Cambria"/>
          <w:color w:val="212121"/>
          <w:spacing w:val="25"/>
        </w:rPr>
        <w:t xml:space="preserve"> </w:t>
      </w:r>
      <w:r w:rsidRPr="00DA70C0">
        <w:rPr>
          <w:rFonts w:ascii="Cambria" w:hAnsi="Cambria"/>
          <w:color w:val="212121"/>
          <w:spacing w:val="-2"/>
        </w:rPr>
        <w:t>tövsiyələrin</w:t>
      </w:r>
      <w:r w:rsidRPr="00DA70C0">
        <w:rPr>
          <w:rFonts w:ascii="Cambria" w:hAnsi="Cambria"/>
          <w:color w:val="212121"/>
          <w:spacing w:val="30"/>
        </w:rPr>
        <w:t xml:space="preserve"> </w:t>
      </w:r>
      <w:r w:rsidRPr="00DA70C0">
        <w:rPr>
          <w:rFonts w:ascii="Cambria" w:hAnsi="Cambria"/>
          <w:color w:val="212121"/>
          <w:spacing w:val="-2"/>
        </w:rPr>
        <w:t>hazırlanması,</w:t>
      </w:r>
      <w:r w:rsidRPr="00DA70C0">
        <w:rPr>
          <w:rFonts w:ascii="Cambria" w:hAnsi="Cambria"/>
          <w:color w:val="212121"/>
          <w:spacing w:val="25"/>
        </w:rPr>
        <w:t xml:space="preserve"> </w:t>
      </w:r>
      <w:r w:rsidRPr="00DA70C0">
        <w:rPr>
          <w:rFonts w:ascii="Cambria" w:hAnsi="Cambria"/>
          <w:color w:val="212121"/>
        </w:rPr>
        <w:t>çapı</w:t>
      </w:r>
      <w:r w:rsidRPr="00DA70C0">
        <w:rPr>
          <w:rFonts w:ascii="Cambria" w:hAnsi="Cambria"/>
          <w:color w:val="212121"/>
          <w:spacing w:val="22"/>
        </w:rPr>
        <w:t xml:space="preserve"> </w:t>
      </w:r>
      <w:r w:rsidRPr="00DA70C0">
        <w:rPr>
          <w:rFonts w:ascii="Cambria" w:hAnsi="Cambria"/>
          <w:color w:val="212121"/>
          <w:spacing w:val="-1"/>
        </w:rPr>
        <w:t>və</w:t>
      </w:r>
      <w:r w:rsidRPr="00DA70C0">
        <w:rPr>
          <w:rFonts w:ascii="Cambria" w:hAnsi="Cambria"/>
          <w:color w:val="212121"/>
          <w:spacing w:val="86"/>
        </w:rPr>
        <w:t xml:space="preserve"> </w:t>
      </w:r>
      <w:r w:rsidRPr="00DA70C0">
        <w:rPr>
          <w:rFonts w:ascii="Cambria" w:hAnsi="Cambria"/>
          <w:color w:val="212121"/>
          <w:spacing w:val="-2"/>
        </w:rPr>
        <w:t>yayılması</w:t>
      </w:r>
      <w:r w:rsidRPr="00DA70C0">
        <w:rPr>
          <w:rFonts w:ascii="Cambria" w:hAnsi="Cambria"/>
          <w:color w:val="212121"/>
          <w:spacing w:val="15"/>
        </w:rPr>
        <w:t xml:space="preserve"> </w:t>
      </w:r>
      <w:r w:rsidRPr="00DA70C0">
        <w:rPr>
          <w:rFonts w:ascii="Cambria" w:hAnsi="Cambria"/>
          <w:color w:val="212121"/>
          <w:spacing w:val="-3"/>
        </w:rPr>
        <w:t>istiqamətində</w:t>
      </w:r>
      <w:r w:rsidRPr="00DA70C0">
        <w:rPr>
          <w:rFonts w:ascii="Cambria" w:hAnsi="Cambria"/>
          <w:color w:val="212121"/>
          <w:spacing w:val="22"/>
        </w:rPr>
        <w:t xml:space="preserve"> </w:t>
      </w:r>
      <w:r w:rsidRPr="00DA70C0">
        <w:rPr>
          <w:rFonts w:ascii="Cambria" w:hAnsi="Cambria"/>
          <w:color w:val="212121"/>
          <w:spacing w:val="-3"/>
        </w:rPr>
        <w:t>əməli</w:t>
      </w:r>
      <w:r w:rsidRPr="00DA70C0">
        <w:rPr>
          <w:rFonts w:ascii="Cambria" w:hAnsi="Cambria"/>
          <w:color w:val="212121"/>
        </w:rPr>
        <w:t xml:space="preserve"> </w:t>
      </w:r>
      <w:r w:rsidRPr="00DA70C0">
        <w:rPr>
          <w:rFonts w:ascii="Cambria" w:hAnsi="Cambria"/>
          <w:color w:val="212121"/>
          <w:spacing w:val="-3"/>
        </w:rPr>
        <w:t>işlər</w:t>
      </w:r>
      <w:r w:rsidRPr="00DA70C0">
        <w:rPr>
          <w:rFonts w:ascii="Cambria" w:hAnsi="Cambria"/>
          <w:color w:val="212121"/>
          <w:spacing w:val="12"/>
        </w:rPr>
        <w:t xml:space="preserve"> </w:t>
      </w:r>
      <w:r w:rsidRPr="00DA70C0">
        <w:rPr>
          <w:rFonts w:ascii="Cambria" w:hAnsi="Cambria"/>
          <w:color w:val="212121"/>
        </w:rPr>
        <w:t>görəcəkdir.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color w:val="111111"/>
          <w:spacing w:val="-2"/>
        </w:rPr>
        <w:t>UNEC-də</w:t>
      </w:r>
      <w:r w:rsidRPr="00DA70C0">
        <w:rPr>
          <w:rFonts w:ascii="Cambria" w:hAnsi="Cambria"/>
          <w:color w:val="111111"/>
          <w:spacing w:val="49"/>
        </w:rPr>
        <w:t xml:space="preserve"> </w:t>
      </w:r>
      <w:r w:rsidRPr="00DA70C0">
        <w:rPr>
          <w:rFonts w:ascii="Cambria" w:hAnsi="Cambria"/>
          <w:color w:val="111111"/>
          <w:spacing w:val="1"/>
        </w:rPr>
        <w:t>30-</w:t>
      </w:r>
      <w:r w:rsidRPr="00DA70C0">
        <w:rPr>
          <w:rFonts w:ascii="Cambria" w:hAnsi="Cambria"/>
          <w:color w:val="111111"/>
          <w:spacing w:val="45"/>
        </w:rPr>
        <w:t xml:space="preserve"> </w:t>
      </w:r>
      <w:r w:rsidRPr="00DA70C0">
        <w:rPr>
          <w:rFonts w:ascii="Cambria" w:hAnsi="Cambria"/>
          <w:color w:val="111111"/>
        </w:rPr>
        <w:t>dən</w:t>
      </w:r>
      <w:r w:rsidRPr="00DA70C0">
        <w:rPr>
          <w:rFonts w:ascii="Cambria" w:hAnsi="Cambria"/>
          <w:color w:val="111111"/>
          <w:spacing w:val="50"/>
        </w:rPr>
        <w:t xml:space="preserve"> </w:t>
      </w:r>
      <w:r w:rsidRPr="00DA70C0">
        <w:rPr>
          <w:rFonts w:ascii="Cambria" w:hAnsi="Cambria"/>
          <w:color w:val="111111"/>
          <w:spacing w:val="1"/>
        </w:rPr>
        <w:t>yuxarı</w:t>
      </w:r>
      <w:r w:rsidRPr="00DA70C0">
        <w:rPr>
          <w:rFonts w:ascii="Cambria" w:hAnsi="Cambria"/>
          <w:color w:val="111111"/>
          <w:spacing w:val="42"/>
        </w:rPr>
        <w:t xml:space="preserve"> </w:t>
      </w:r>
      <w:r w:rsidRPr="00DA70C0">
        <w:rPr>
          <w:rFonts w:ascii="Cambria" w:hAnsi="Cambria"/>
          <w:color w:val="111111"/>
          <w:spacing w:val="-1"/>
        </w:rPr>
        <w:t>tədqiqat</w:t>
      </w:r>
      <w:r w:rsidRPr="00DA70C0">
        <w:rPr>
          <w:rFonts w:ascii="Cambria" w:hAnsi="Cambria"/>
          <w:color w:val="111111"/>
          <w:spacing w:val="29"/>
        </w:rPr>
        <w:t xml:space="preserve"> </w:t>
      </w:r>
      <w:r w:rsidRPr="00DA70C0">
        <w:rPr>
          <w:rFonts w:ascii="Cambria" w:hAnsi="Cambria"/>
          <w:color w:val="111111"/>
          <w:spacing w:val="-2"/>
        </w:rPr>
        <w:t>mərkəzi</w:t>
      </w:r>
      <w:r w:rsidRPr="00DA70C0">
        <w:rPr>
          <w:rFonts w:ascii="Cambria" w:hAnsi="Cambria"/>
          <w:color w:val="111111"/>
          <w:spacing w:val="27"/>
        </w:rPr>
        <w:t xml:space="preserve"> </w:t>
      </w:r>
      <w:r w:rsidRPr="00DA70C0">
        <w:rPr>
          <w:rFonts w:ascii="Cambria" w:hAnsi="Cambria"/>
          <w:color w:val="111111"/>
          <w:spacing w:val="-1"/>
        </w:rPr>
        <w:t>fəaliyyət</w:t>
      </w:r>
      <w:r w:rsidRPr="00DA70C0">
        <w:rPr>
          <w:rFonts w:ascii="Cambria" w:hAnsi="Cambria"/>
          <w:color w:val="111111"/>
          <w:spacing w:val="28"/>
        </w:rPr>
        <w:t xml:space="preserve"> </w:t>
      </w:r>
      <w:r w:rsidRPr="00DA70C0">
        <w:rPr>
          <w:rFonts w:ascii="Cambria" w:hAnsi="Cambria"/>
          <w:color w:val="111111"/>
        </w:rPr>
        <w:t>göstərir</w:t>
      </w:r>
      <w:r w:rsidRPr="00DA70C0">
        <w:rPr>
          <w:rFonts w:ascii="Cambria" w:hAnsi="Cambria"/>
          <w:color w:val="111111"/>
          <w:spacing w:val="21"/>
        </w:rPr>
        <w:t xml:space="preserve"> </w:t>
      </w:r>
      <w:r w:rsidRPr="00DA70C0">
        <w:rPr>
          <w:rFonts w:ascii="Cambria" w:hAnsi="Cambria"/>
          <w:color w:val="111111"/>
        </w:rPr>
        <w:t>və</w:t>
      </w:r>
      <w:r w:rsidRPr="00DA70C0">
        <w:rPr>
          <w:rFonts w:ascii="Cambria" w:hAnsi="Cambria"/>
          <w:color w:val="111111"/>
          <w:spacing w:val="52"/>
        </w:rPr>
        <w:t xml:space="preserve"> </w:t>
      </w:r>
      <w:r w:rsidRPr="00DA70C0">
        <w:rPr>
          <w:rFonts w:ascii="Cambria" w:hAnsi="Cambria"/>
          <w:color w:val="111111"/>
          <w:spacing w:val="-2"/>
        </w:rPr>
        <w:t>həmin</w:t>
      </w:r>
      <w:r w:rsidRPr="00DA70C0">
        <w:rPr>
          <w:rFonts w:ascii="Cambria" w:hAnsi="Cambria"/>
          <w:color w:val="111111"/>
          <w:spacing w:val="41"/>
        </w:rPr>
        <w:t xml:space="preserve"> </w:t>
      </w:r>
      <w:r w:rsidRPr="00DA70C0">
        <w:rPr>
          <w:rFonts w:ascii="Cambria" w:hAnsi="Cambria"/>
          <w:color w:val="111111"/>
          <w:spacing w:val="-2"/>
        </w:rPr>
        <w:t>mərkəzlər</w:t>
      </w:r>
      <w:r w:rsidRPr="00DA70C0">
        <w:rPr>
          <w:rFonts w:ascii="Cambria" w:hAnsi="Cambria"/>
          <w:color w:val="111111"/>
          <w:spacing w:val="31"/>
        </w:rPr>
        <w:t xml:space="preserve"> </w:t>
      </w:r>
      <w:r w:rsidRPr="00DA70C0">
        <w:rPr>
          <w:rFonts w:ascii="Cambria" w:hAnsi="Cambria"/>
          <w:color w:val="111111"/>
          <w:spacing w:val="-2"/>
        </w:rPr>
        <w:t>UNEC-də</w:t>
      </w:r>
      <w:r w:rsidRPr="00DA70C0">
        <w:rPr>
          <w:rFonts w:ascii="Cambria" w:hAnsi="Cambria"/>
          <w:color w:val="111111"/>
          <w:spacing w:val="27"/>
        </w:rPr>
        <w:t xml:space="preserve"> </w:t>
      </w:r>
      <w:r w:rsidRPr="00DA70C0">
        <w:rPr>
          <w:rFonts w:ascii="Cambria" w:hAnsi="Cambria"/>
          <w:color w:val="111111"/>
          <w:spacing w:val="-3"/>
        </w:rPr>
        <w:t>elmi</w:t>
      </w:r>
      <w:r w:rsidRPr="00DA70C0">
        <w:rPr>
          <w:rFonts w:ascii="Cambria" w:hAnsi="Cambria"/>
          <w:color w:val="111111"/>
          <w:spacing w:val="19"/>
        </w:rPr>
        <w:t xml:space="preserve"> </w:t>
      </w:r>
      <w:r w:rsidRPr="00DA70C0">
        <w:rPr>
          <w:rFonts w:ascii="Cambria" w:hAnsi="Cambria"/>
          <w:color w:val="111111"/>
          <w:spacing w:val="-1"/>
        </w:rPr>
        <w:t>tədqiqat</w:t>
      </w:r>
      <w:r w:rsidRPr="00DA70C0">
        <w:rPr>
          <w:rFonts w:ascii="Cambria" w:hAnsi="Cambria"/>
          <w:color w:val="111111"/>
          <w:spacing w:val="20"/>
        </w:rPr>
        <w:t xml:space="preserve"> </w:t>
      </w:r>
      <w:r w:rsidRPr="00DA70C0">
        <w:rPr>
          <w:rFonts w:ascii="Cambria" w:hAnsi="Cambria"/>
          <w:color w:val="111111"/>
          <w:spacing w:val="-3"/>
        </w:rPr>
        <w:t>fəaliyyətinin</w:t>
      </w:r>
      <w:r w:rsidRPr="00DA70C0">
        <w:rPr>
          <w:rFonts w:ascii="Cambria" w:hAnsi="Cambria"/>
          <w:color w:val="111111"/>
          <w:spacing w:val="28"/>
        </w:rPr>
        <w:t xml:space="preserve"> </w:t>
      </w:r>
      <w:r w:rsidRPr="00DA70C0">
        <w:rPr>
          <w:rFonts w:ascii="Cambria" w:hAnsi="Cambria"/>
          <w:color w:val="111111"/>
          <w:spacing w:val="-1"/>
        </w:rPr>
        <w:t>əsasını</w:t>
      </w:r>
      <w:r w:rsidRPr="00DA70C0">
        <w:rPr>
          <w:rFonts w:ascii="Cambria" w:hAnsi="Cambria"/>
          <w:color w:val="111111"/>
          <w:spacing w:val="19"/>
        </w:rPr>
        <w:t xml:space="preserve"> </w:t>
      </w:r>
      <w:r w:rsidRPr="00DA70C0">
        <w:rPr>
          <w:rFonts w:ascii="Cambria" w:hAnsi="Cambria"/>
          <w:color w:val="111111"/>
          <w:spacing w:val="-3"/>
        </w:rPr>
        <w:t>təşkil</w:t>
      </w:r>
      <w:r w:rsidRPr="00DA70C0">
        <w:rPr>
          <w:rFonts w:ascii="Cambria" w:hAnsi="Cambria"/>
          <w:color w:val="111111"/>
          <w:spacing w:val="67"/>
        </w:rPr>
        <w:t xml:space="preserve"> </w:t>
      </w:r>
      <w:r w:rsidRPr="00DA70C0">
        <w:rPr>
          <w:rFonts w:ascii="Cambria" w:hAnsi="Cambria"/>
          <w:color w:val="111111"/>
          <w:spacing w:val="-1"/>
        </w:rPr>
        <w:t>edəcəkdir.</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eastAsia="Cambria" w:hAnsi="Cambria" w:cs="Cambria"/>
        </w:rPr>
        <w:t>Az</w:t>
      </w:r>
      <w:r w:rsidRPr="00DA70C0">
        <w:rPr>
          <w:rFonts w:ascii="Cambria" w:hAnsi="Cambria"/>
        </w:rPr>
        <w:t>ə</w:t>
      </w:r>
      <w:r w:rsidRPr="00DA70C0">
        <w:rPr>
          <w:rFonts w:ascii="Cambria" w:eastAsia="Cambria" w:hAnsi="Cambria" w:cs="Cambria"/>
        </w:rPr>
        <w:t>rbaycan</w:t>
      </w:r>
      <w:r w:rsidRPr="00DA70C0">
        <w:rPr>
          <w:rFonts w:ascii="Cambria" w:eastAsia="Cambria" w:hAnsi="Cambria" w:cs="Cambria"/>
          <w:spacing w:val="-9"/>
        </w:rPr>
        <w:t xml:space="preserve"> </w:t>
      </w:r>
      <w:r w:rsidRPr="00DA70C0">
        <w:rPr>
          <w:rFonts w:ascii="Cambria" w:eastAsia="Cambria" w:hAnsi="Cambria" w:cs="Cambria"/>
          <w:spacing w:val="-5"/>
        </w:rPr>
        <w:t>R</w:t>
      </w:r>
      <w:r w:rsidRPr="00DA70C0">
        <w:rPr>
          <w:rFonts w:ascii="Cambria" w:eastAsia="Cambria" w:hAnsi="Cambria" w:cs="Cambria"/>
          <w:spacing w:val="-6"/>
        </w:rPr>
        <w:t>es</w:t>
      </w:r>
      <w:r w:rsidRPr="00DA70C0">
        <w:rPr>
          <w:rFonts w:ascii="Cambria" w:hAnsi="Cambria"/>
          <w:spacing w:val="-5"/>
        </w:rPr>
        <w:t>publikasının</w:t>
      </w:r>
      <w:r w:rsidRPr="00DA70C0">
        <w:rPr>
          <w:rFonts w:ascii="Cambria" w:hAnsi="Cambria"/>
          <w:spacing w:val="-9"/>
        </w:rPr>
        <w:t xml:space="preserve"> </w:t>
      </w:r>
      <w:r w:rsidRPr="00DA70C0">
        <w:rPr>
          <w:rFonts w:ascii="Cambria" w:hAnsi="Cambria"/>
          <w:spacing w:val="-4"/>
        </w:rPr>
        <w:t>Tə</w:t>
      </w:r>
      <w:r w:rsidRPr="00DA70C0">
        <w:rPr>
          <w:rFonts w:ascii="Cambria" w:eastAsia="Cambria" w:hAnsi="Cambria" w:cs="Cambria"/>
          <w:spacing w:val="-5"/>
        </w:rPr>
        <w:t>hsi</w:t>
      </w:r>
      <w:r w:rsidRPr="00DA70C0">
        <w:rPr>
          <w:rFonts w:ascii="Cambria" w:eastAsia="Cambria" w:hAnsi="Cambria" w:cs="Cambria"/>
          <w:spacing w:val="-4"/>
        </w:rPr>
        <w:t>l</w:t>
      </w:r>
      <w:r w:rsidRPr="00DA70C0">
        <w:rPr>
          <w:rFonts w:ascii="Cambria" w:eastAsia="Cambria" w:hAnsi="Cambria" w:cs="Cambria"/>
        </w:rPr>
        <w:t xml:space="preserve"> </w:t>
      </w:r>
      <w:r w:rsidRPr="00DA70C0">
        <w:rPr>
          <w:rFonts w:ascii="Cambria" w:eastAsia="Cambria" w:hAnsi="Cambria" w:cs="Cambria"/>
          <w:spacing w:val="-2"/>
        </w:rPr>
        <w:t xml:space="preserve">Nazirliyi </w:t>
      </w:r>
      <w:r w:rsidRPr="00DA70C0">
        <w:rPr>
          <w:rFonts w:ascii="Cambria" w:eastAsia="Cambria" w:hAnsi="Cambria" w:cs="Cambria"/>
          <w:spacing w:val="-3"/>
        </w:rPr>
        <w:t>il</w:t>
      </w:r>
      <w:r w:rsidRPr="00DA70C0">
        <w:rPr>
          <w:rFonts w:ascii="Cambria" w:hAnsi="Cambria"/>
          <w:spacing w:val="-3"/>
        </w:rPr>
        <w:t>ə</w:t>
      </w:r>
      <w:r w:rsidRPr="00DA70C0">
        <w:rPr>
          <w:rFonts w:ascii="Cambria" w:hAnsi="Cambria"/>
          <w:spacing w:val="6"/>
        </w:rPr>
        <w:t xml:space="preserve"> </w:t>
      </w:r>
      <w:r w:rsidRPr="00DA70C0">
        <w:rPr>
          <w:rFonts w:ascii="Cambria" w:hAnsi="Cambria"/>
        </w:rPr>
        <w:t>“Thomson</w:t>
      </w:r>
      <w:r w:rsidRPr="00DA70C0">
        <w:rPr>
          <w:rFonts w:ascii="Cambria" w:hAnsi="Cambria"/>
          <w:spacing w:val="5"/>
        </w:rPr>
        <w:t xml:space="preserve"> </w:t>
      </w:r>
      <w:r w:rsidRPr="00DA70C0">
        <w:rPr>
          <w:rFonts w:ascii="Cambria" w:hAnsi="Cambria"/>
        </w:rPr>
        <w:t>Reuters”</w:t>
      </w:r>
      <w:r w:rsidRPr="00DA70C0">
        <w:rPr>
          <w:rFonts w:ascii="Cambria" w:hAnsi="Cambria"/>
          <w:spacing w:val="59"/>
        </w:rPr>
        <w:t xml:space="preserve"> </w:t>
      </w:r>
      <w:r w:rsidRPr="00DA70C0">
        <w:rPr>
          <w:rFonts w:ascii="Cambria" w:hAnsi="Cambria"/>
          <w:spacing w:val="-2"/>
        </w:rPr>
        <w:t>şirkəti</w:t>
      </w:r>
      <w:r w:rsidRPr="00DA70C0">
        <w:rPr>
          <w:rFonts w:ascii="Cambria" w:hAnsi="Cambria"/>
          <w:spacing w:val="6"/>
        </w:rPr>
        <w:t xml:space="preserve"> </w:t>
      </w:r>
      <w:r w:rsidRPr="00DA70C0">
        <w:rPr>
          <w:rFonts w:ascii="Cambria" w:hAnsi="Cambria"/>
        </w:rPr>
        <w:t>arasında</w:t>
      </w:r>
      <w:r w:rsidRPr="00DA70C0">
        <w:rPr>
          <w:rFonts w:ascii="Cambria" w:hAnsi="Cambria"/>
          <w:spacing w:val="19"/>
        </w:rPr>
        <w:t xml:space="preserve"> </w:t>
      </w:r>
      <w:r w:rsidRPr="00DA70C0">
        <w:rPr>
          <w:rFonts w:ascii="Cambria" w:hAnsi="Cambria"/>
          <w:spacing w:val="-1"/>
        </w:rPr>
        <w:t>ə</w:t>
      </w:r>
      <w:r w:rsidRPr="00DA70C0">
        <w:rPr>
          <w:rFonts w:ascii="Cambria" w:eastAsia="Cambria" w:hAnsi="Cambria" w:cs="Cambria"/>
          <w:spacing w:val="-1"/>
        </w:rPr>
        <w:t>ld</w:t>
      </w:r>
      <w:r w:rsidRPr="00DA70C0">
        <w:rPr>
          <w:rFonts w:ascii="Cambria" w:hAnsi="Cambria"/>
          <w:spacing w:val="-1"/>
        </w:rPr>
        <w:t>ə</w:t>
      </w:r>
      <w:r w:rsidRPr="00DA70C0">
        <w:rPr>
          <w:rFonts w:ascii="Cambria" w:hAnsi="Cambria"/>
          <w:spacing w:val="52"/>
        </w:rPr>
        <w:t xml:space="preserve"> </w:t>
      </w:r>
      <w:r w:rsidRPr="00DA70C0">
        <w:rPr>
          <w:rFonts w:ascii="Cambria" w:hAnsi="Cambria"/>
        </w:rPr>
        <w:t>olunmuş</w:t>
      </w:r>
      <w:r w:rsidRPr="00DA70C0">
        <w:rPr>
          <w:rFonts w:ascii="Cambria" w:hAnsi="Cambria"/>
          <w:spacing w:val="52"/>
        </w:rPr>
        <w:t xml:space="preserve"> </w:t>
      </w:r>
      <w:r w:rsidRPr="00DA70C0">
        <w:rPr>
          <w:rFonts w:ascii="Cambria" w:hAnsi="Cambria"/>
          <w:spacing w:val="-3"/>
        </w:rPr>
        <w:t>razılığa</w:t>
      </w:r>
      <w:r w:rsidRPr="00DA70C0">
        <w:rPr>
          <w:rFonts w:ascii="Cambria" w:hAnsi="Cambria"/>
          <w:spacing w:val="5"/>
        </w:rPr>
        <w:t xml:space="preserve"> </w:t>
      </w:r>
      <w:r w:rsidRPr="00DA70C0">
        <w:rPr>
          <w:rFonts w:ascii="Cambria" w:hAnsi="Cambria"/>
          <w:spacing w:val="1"/>
        </w:rPr>
        <w:t>ə</w:t>
      </w:r>
      <w:r w:rsidRPr="00DA70C0">
        <w:rPr>
          <w:rFonts w:ascii="Cambria" w:eastAsia="Cambria" w:hAnsi="Cambria" w:cs="Cambria"/>
          <w:spacing w:val="1"/>
        </w:rPr>
        <w:t>sas</w:t>
      </w:r>
      <w:r w:rsidRPr="00DA70C0">
        <w:rPr>
          <w:rFonts w:ascii="Cambria" w:hAnsi="Cambria"/>
          <w:spacing w:val="1"/>
        </w:rPr>
        <w:t>ən</w:t>
      </w:r>
      <w:r w:rsidRPr="00DA70C0">
        <w:rPr>
          <w:rFonts w:ascii="Cambria" w:hAnsi="Cambria"/>
          <w:spacing w:val="52"/>
        </w:rPr>
        <w:t xml:space="preserve"> </w:t>
      </w:r>
      <w:r w:rsidRPr="00DA70C0">
        <w:rPr>
          <w:rFonts w:ascii="Cambria" w:hAnsi="Cambria"/>
          <w:spacing w:val="-4"/>
        </w:rPr>
        <w:t>ölkə</w:t>
      </w:r>
      <w:r w:rsidRPr="00DA70C0">
        <w:rPr>
          <w:rFonts w:ascii="Cambria" w:eastAsia="Cambria" w:hAnsi="Cambria" w:cs="Cambria"/>
          <w:spacing w:val="-4"/>
        </w:rPr>
        <w:t>m</w:t>
      </w:r>
      <w:r w:rsidRPr="00DA70C0">
        <w:rPr>
          <w:rFonts w:ascii="Cambria" w:eastAsia="Cambria" w:hAnsi="Cambria" w:cs="Cambria"/>
          <w:spacing w:val="-5"/>
        </w:rPr>
        <w:t>izi</w:t>
      </w:r>
      <w:r w:rsidRPr="00DA70C0">
        <w:rPr>
          <w:rFonts w:ascii="Cambria" w:eastAsia="Cambria" w:hAnsi="Cambria" w:cs="Cambria"/>
          <w:spacing w:val="-4"/>
        </w:rPr>
        <w:t>n</w:t>
      </w:r>
      <w:r w:rsidRPr="00DA70C0">
        <w:rPr>
          <w:rFonts w:ascii="Cambria" w:eastAsia="Cambria" w:hAnsi="Cambria" w:cs="Cambria"/>
          <w:spacing w:val="51"/>
        </w:rPr>
        <w:t xml:space="preserve"> </w:t>
      </w:r>
      <w:r w:rsidRPr="00DA70C0">
        <w:rPr>
          <w:rFonts w:ascii="Cambria" w:eastAsia="Cambria" w:hAnsi="Cambria" w:cs="Cambria"/>
        </w:rPr>
        <w:t xml:space="preserve">40 </w:t>
      </w:r>
      <w:r w:rsidRPr="00DA70C0">
        <w:rPr>
          <w:rFonts w:ascii="Cambria" w:eastAsia="Cambria" w:hAnsi="Cambria" w:cs="Cambria"/>
          <w:spacing w:val="-2"/>
        </w:rPr>
        <w:t>ali</w:t>
      </w:r>
      <w:r w:rsidRPr="00DA70C0">
        <w:rPr>
          <w:rFonts w:ascii="Cambria" w:eastAsia="Cambria" w:hAnsi="Cambria" w:cs="Cambria"/>
          <w:spacing w:val="44"/>
        </w:rPr>
        <w:t xml:space="preserve"> </w:t>
      </w:r>
      <w:r w:rsidRPr="00DA70C0">
        <w:rPr>
          <w:rFonts w:ascii="Cambria" w:eastAsia="Cambria" w:hAnsi="Cambria" w:cs="Cambria"/>
          <w:spacing w:val="-2"/>
        </w:rPr>
        <w:t>t</w:t>
      </w:r>
      <w:r w:rsidRPr="00DA70C0">
        <w:rPr>
          <w:rFonts w:ascii="Cambria" w:hAnsi="Cambria"/>
          <w:spacing w:val="-2"/>
        </w:rPr>
        <w:t>ə</w:t>
      </w:r>
      <w:r w:rsidRPr="00DA70C0">
        <w:rPr>
          <w:rFonts w:ascii="Cambria" w:eastAsia="Cambria" w:hAnsi="Cambria" w:cs="Cambria"/>
          <w:spacing w:val="-2"/>
        </w:rPr>
        <w:t>hsil</w:t>
      </w:r>
      <w:r w:rsidRPr="00DA70C0">
        <w:rPr>
          <w:rFonts w:ascii="Cambria" w:eastAsia="Cambria" w:hAnsi="Cambria" w:cs="Cambria"/>
          <w:spacing w:val="60"/>
        </w:rPr>
        <w:t xml:space="preserve"> </w:t>
      </w:r>
      <w:r w:rsidRPr="00DA70C0">
        <w:rPr>
          <w:rFonts w:ascii="Cambria" w:hAnsi="Cambria"/>
          <w:spacing w:val="-1"/>
        </w:rPr>
        <w:t>müə</w:t>
      </w:r>
      <w:r w:rsidRPr="00DA70C0">
        <w:rPr>
          <w:rFonts w:ascii="Cambria" w:eastAsia="Cambria" w:hAnsi="Cambria" w:cs="Cambria"/>
          <w:spacing w:val="-1"/>
        </w:rPr>
        <w:t>ssis</w:t>
      </w:r>
      <w:r w:rsidRPr="00DA70C0">
        <w:rPr>
          <w:rFonts w:ascii="Cambria" w:hAnsi="Cambria"/>
          <w:spacing w:val="-1"/>
        </w:rPr>
        <w:t>əsi</w:t>
      </w:r>
      <w:r w:rsidRPr="00DA70C0">
        <w:rPr>
          <w:rFonts w:ascii="Cambria" w:hAnsi="Cambria"/>
          <w:spacing w:val="-16"/>
        </w:rPr>
        <w:t xml:space="preserve"> </w:t>
      </w:r>
      <w:r w:rsidRPr="00DA70C0">
        <w:rPr>
          <w:rFonts w:ascii="Cambria" w:hAnsi="Cambria"/>
        </w:rPr>
        <w:t>dünyada</w:t>
      </w:r>
      <w:r w:rsidRPr="00DA70C0">
        <w:rPr>
          <w:rFonts w:ascii="Cambria" w:hAnsi="Cambria"/>
          <w:spacing w:val="-6"/>
        </w:rPr>
        <w:t xml:space="preserve"> </w:t>
      </w:r>
      <w:r w:rsidRPr="00DA70C0">
        <w:rPr>
          <w:rFonts w:ascii="Cambria" w:hAnsi="Cambria"/>
        </w:rPr>
        <w:t>məşhur</w:t>
      </w:r>
      <w:r w:rsidRPr="00DA70C0">
        <w:rPr>
          <w:rFonts w:ascii="Cambria" w:hAnsi="Cambria"/>
          <w:spacing w:val="-4"/>
        </w:rPr>
        <w:t xml:space="preserve"> </w:t>
      </w:r>
      <w:r w:rsidRPr="00DA70C0">
        <w:rPr>
          <w:rFonts w:ascii="Cambria" w:hAnsi="Cambria"/>
          <w:spacing w:val="-3"/>
        </w:rPr>
        <w:t>elmi</w:t>
      </w:r>
      <w:r w:rsidRPr="00DA70C0">
        <w:rPr>
          <w:rFonts w:ascii="Cambria" w:hAnsi="Cambria"/>
          <w:spacing w:val="-15"/>
        </w:rPr>
        <w:t xml:space="preserve"> </w:t>
      </w:r>
      <w:r w:rsidRPr="00DA70C0">
        <w:rPr>
          <w:rFonts w:ascii="Cambria" w:hAnsi="Cambria"/>
          <w:spacing w:val="-3"/>
        </w:rPr>
        <w:t>istinad</w:t>
      </w:r>
      <w:r w:rsidRPr="00DA70C0">
        <w:rPr>
          <w:rFonts w:ascii="Cambria" w:hAnsi="Cambria"/>
          <w:spacing w:val="-7"/>
        </w:rPr>
        <w:t xml:space="preserve"> </w:t>
      </w:r>
      <w:r w:rsidRPr="00DA70C0">
        <w:rPr>
          <w:rFonts w:ascii="Cambria" w:hAnsi="Cambria"/>
          <w:spacing w:val="-2"/>
        </w:rPr>
        <w:t>indeksi</w:t>
      </w:r>
      <w:r w:rsidRPr="00DA70C0">
        <w:rPr>
          <w:rFonts w:ascii="Cambria" w:hAnsi="Cambria"/>
          <w:spacing w:val="-16"/>
        </w:rPr>
        <w:t xml:space="preserve"> </w:t>
      </w:r>
      <w:r w:rsidRPr="00DA70C0">
        <w:rPr>
          <w:rFonts w:ascii="Cambria" w:hAnsi="Cambria"/>
        </w:rPr>
        <w:t>olan</w:t>
      </w:r>
      <w:r w:rsidRPr="00DA70C0">
        <w:rPr>
          <w:rFonts w:ascii="Cambria" w:hAnsi="Cambria"/>
          <w:spacing w:val="-7"/>
        </w:rPr>
        <w:t xml:space="preserve"> </w:t>
      </w:r>
      <w:r w:rsidRPr="00DA70C0">
        <w:rPr>
          <w:rFonts w:ascii="Cambria" w:hAnsi="Cambria"/>
        </w:rPr>
        <w:t>“Thomson</w:t>
      </w:r>
      <w:r w:rsidRPr="00DA70C0">
        <w:rPr>
          <w:rFonts w:ascii="Cambria" w:hAnsi="Cambria"/>
          <w:spacing w:val="7"/>
        </w:rPr>
        <w:t xml:space="preserve"> </w:t>
      </w:r>
      <w:r w:rsidRPr="00DA70C0">
        <w:rPr>
          <w:rFonts w:ascii="Cambria" w:hAnsi="Cambria"/>
        </w:rPr>
        <w:t>Reuters</w:t>
      </w:r>
      <w:r w:rsidRPr="00DA70C0">
        <w:rPr>
          <w:rFonts w:ascii="Cambria" w:hAnsi="Cambria"/>
          <w:spacing w:val="78"/>
        </w:rPr>
        <w:t xml:space="preserve"> </w:t>
      </w:r>
      <w:r w:rsidRPr="00DA70C0">
        <w:rPr>
          <w:rFonts w:ascii="Cambria" w:hAnsi="Cambria"/>
          <w:spacing w:val="2"/>
        </w:rPr>
        <w:t>Web</w:t>
      </w:r>
      <w:r w:rsidRPr="00DA70C0">
        <w:rPr>
          <w:rFonts w:ascii="Cambria" w:hAnsi="Cambria"/>
          <w:spacing w:val="16"/>
        </w:rPr>
        <w:t xml:space="preserve"> </w:t>
      </w:r>
      <w:r w:rsidRPr="00DA70C0">
        <w:rPr>
          <w:rFonts w:ascii="Cambria" w:hAnsi="Cambria"/>
          <w:spacing w:val="3"/>
        </w:rPr>
        <w:t>of</w:t>
      </w:r>
      <w:r w:rsidRPr="00DA70C0">
        <w:rPr>
          <w:rFonts w:ascii="Cambria" w:hAnsi="Cambria"/>
          <w:spacing w:val="15"/>
        </w:rPr>
        <w:t xml:space="preserve"> </w:t>
      </w:r>
      <w:r w:rsidRPr="00DA70C0">
        <w:rPr>
          <w:rFonts w:ascii="Cambria" w:hAnsi="Cambria"/>
          <w:spacing w:val="-1"/>
        </w:rPr>
        <w:t>Science”</w:t>
      </w:r>
      <w:r w:rsidRPr="00DA70C0">
        <w:rPr>
          <w:rFonts w:ascii="Cambria" w:hAnsi="Cambria"/>
          <w:spacing w:val="13"/>
        </w:rPr>
        <w:t xml:space="preserve"> </w:t>
      </w:r>
      <w:r w:rsidRPr="00DA70C0">
        <w:rPr>
          <w:rFonts w:ascii="Cambria" w:hAnsi="Cambria"/>
          <w:spacing w:val="-1"/>
        </w:rPr>
        <w:t>platformasına,</w:t>
      </w:r>
      <w:r w:rsidRPr="00DA70C0">
        <w:rPr>
          <w:rFonts w:ascii="Cambria" w:hAnsi="Cambria"/>
          <w:spacing w:val="46"/>
        </w:rPr>
        <w:t xml:space="preserve"> </w:t>
      </w:r>
      <w:r w:rsidRPr="00DA70C0">
        <w:rPr>
          <w:rFonts w:ascii="Cambria" w:hAnsi="Cambria"/>
          <w:spacing w:val="1"/>
        </w:rPr>
        <w:t>elə</w:t>
      </w:r>
      <w:r w:rsidRPr="00DA70C0">
        <w:rPr>
          <w:rFonts w:ascii="Cambria" w:eastAsia="Cambria" w:hAnsi="Cambria" w:cs="Cambria"/>
          <w:spacing w:val="1"/>
        </w:rPr>
        <w:t>c</w:t>
      </w:r>
      <w:r w:rsidRPr="00DA70C0">
        <w:rPr>
          <w:rFonts w:ascii="Cambria" w:hAnsi="Cambria"/>
          <w:spacing w:val="1"/>
        </w:rPr>
        <w:t>ə</w:t>
      </w:r>
      <w:r w:rsidRPr="00DA70C0">
        <w:rPr>
          <w:rFonts w:ascii="Cambria" w:hAnsi="Cambria"/>
        </w:rPr>
        <w:t xml:space="preserve">  </w:t>
      </w:r>
      <w:r w:rsidRPr="00DA70C0">
        <w:rPr>
          <w:rFonts w:ascii="Cambria" w:eastAsia="Cambria" w:hAnsi="Cambria" w:cs="Cambria"/>
        </w:rPr>
        <w:t>d</w:t>
      </w:r>
      <w:r w:rsidRPr="00DA70C0">
        <w:rPr>
          <w:rFonts w:ascii="Cambria" w:hAnsi="Cambria"/>
        </w:rPr>
        <w:t>ə</w:t>
      </w:r>
      <w:r w:rsidRPr="00DA70C0">
        <w:rPr>
          <w:rFonts w:ascii="Cambria" w:hAnsi="Cambria"/>
          <w:spacing w:val="52"/>
        </w:rPr>
        <w:t xml:space="preserve"> </w:t>
      </w:r>
      <w:r w:rsidRPr="00DA70C0">
        <w:rPr>
          <w:rFonts w:ascii="Cambria" w:hAnsi="Cambria"/>
          <w:spacing w:val="-3"/>
        </w:rPr>
        <w:t>şirkə</w:t>
      </w:r>
      <w:r w:rsidRPr="00DA70C0">
        <w:rPr>
          <w:rFonts w:ascii="Cambria" w:eastAsia="Cambria" w:hAnsi="Cambria" w:cs="Cambria"/>
          <w:spacing w:val="-3"/>
        </w:rPr>
        <w:t>tin</w:t>
      </w:r>
      <w:r w:rsidRPr="00DA70C0">
        <w:rPr>
          <w:rFonts w:ascii="Cambria" w:eastAsia="Cambria" w:hAnsi="Cambria" w:cs="Cambria"/>
          <w:spacing w:val="51"/>
        </w:rPr>
        <w:t xml:space="preserve"> </w:t>
      </w:r>
      <w:r w:rsidRPr="00DA70C0">
        <w:rPr>
          <w:rFonts w:ascii="Cambria" w:hAnsi="Cambria"/>
          <w:spacing w:val="1"/>
        </w:rPr>
        <w:t>ə</w:t>
      </w:r>
      <w:r w:rsidRPr="00DA70C0">
        <w:rPr>
          <w:rFonts w:ascii="Cambria" w:eastAsia="Cambria" w:hAnsi="Cambria" w:cs="Cambria"/>
          <w:spacing w:val="1"/>
        </w:rPr>
        <w:t>sas</w:t>
      </w:r>
      <w:r w:rsidRPr="00DA70C0">
        <w:rPr>
          <w:rFonts w:ascii="Cambria" w:eastAsia="Cambria" w:hAnsi="Cambria" w:cs="Cambria"/>
        </w:rPr>
        <w:t xml:space="preserve">  </w:t>
      </w:r>
      <w:r w:rsidRPr="00DA70C0">
        <w:rPr>
          <w:rFonts w:ascii="Cambria" w:eastAsia="Cambria" w:hAnsi="Cambria" w:cs="Cambria"/>
          <w:spacing w:val="-1"/>
        </w:rPr>
        <w:t>m</w:t>
      </w:r>
      <w:r w:rsidRPr="00DA70C0">
        <w:rPr>
          <w:rFonts w:ascii="Cambria" w:hAnsi="Cambria"/>
          <w:spacing w:val="-1"/>
        </w:rPr>
        <w:t>ə</w:t>
      </w:r>
      <w:r w:rsidRPr="00DA70C0">
        <w:rPr>
          <w:rFonts w:ascii="Cambria" w:eastAsia="Cambria" w:hAnsi="Cambria" w:cs="Cambria"/>
          <w:spacing w:val="-1"/>
        </w:rPr>
        <w:t>hsulu</w:t>
      </w:r>
      <w:r w:rsidRPr="00DA70C0">
        <w:rPr>
          <w:rFonts w:ascii="Cambria" w:eastAsia="Cambria" w:hAnsi="Cambria" w:cs="Cambria"/>
        </w:rPr>
        <w:t xml:space="preserve"> </w:t>
      </w:r>
      <w:r w:rsidRPr="00DA70C0">
        <w:rPr>
          <w:rFonts w:ascii="Cambria" w:eastAsia="Cambria" w:hAnsi="Cambria" w:cs="Cambria"/>
          <w:spacing w:val="1"/>
        </w:rPr>
        <w:t>olan</w:t>
      </w:r>
      <w:r w:rsidRPr="00DA70C0">
        <w:rPr>
          <w:rFonts w:ascii="Cambria" w:eastAsia="Cambria" w:hAnsi="Cambria" w:cs="Cambria"/>
          <w:spacing w:val="50"/>
        </w:rPr>
        <w:t xml:space="preserve"> </w:t>
      </w:r>
      <w:r w:rsidRPr="00DA70C0">
        <w:rPr>
          <w:rFonts w:ascii="Cambria" w:hAnsi="Cambria"/>
        </w:rPr>
        <w:t>“Thomson</w:t>
      </w:r>
      <w:r w:rsidRPr="00DA70C0">
        <w:rPr>
          <w:rFonts w:ascii="Cambria" w:hAnsi="Cambria"/>
          <w:spacing w:val="22"/>
        </w:rPr>
        <w:t xml:space="preserve"> </w:t>
      </w:r>
      <w:r w:rsidRPr="00DA70C0">
        <w:rPr>
          <w:rFonts w:ascii="Cambria" w:hAnsi="Cambria"/>
        </w:rPr>
        <w:t>Reuters</w:t>
      </w:r>
      <w:r w:rsidRPr="00DA70C0">
        <w:rPr>
          <w:rFonts w:ascii="Cambria" w:hAnsi="Cambria"/>
          <w:spacing w:val="22"/>
        </w:rPr>
        <w:t xml:space="preserve"> </w:t>
      </w:r>
      <w:r w:rsidRPr="00DA70C0">
        <w:rPr>
          <w:rFonts w:ascii="Cambria" w:hAnsi="Cambria"/>
          <w:spacing w:val="-2"/>
        </w:rPr>
        <w:t>İnCites”</w:t>
      </w:r>
      <w:r w:rsidRPr="00DA70C0">
        <w:rPr>
          <w:rFonts w:ascii="Cambria" w:hAnsi="Cambria"/>
          <w:spacing w:val="21"/>
        </w:rPr>
        <w:t xml:space="preserve"> </w:t>
      </w:r>
      <w:r w:rsidRPr="00DA70C0">
        <w:rPr>
          <w:rFonts w:ascii="Cambria" w:hAnsi="Cambria"/>
          <w:spacing w:val="-1"/>
        </w:rPr>
        <w:t>bazasına</w:t>
      </w:r>
      <w:r w:rsidRPr="00DA70C0">
        <w:rPr>
          <w:rFonts w:ascii="Cambria" w:hAnsi="Cambria"/>
          <w:spacing w:val="24"/>
        </w:rPr>
        <w:t xml:space="preserve"> </w:t>
      </w:r>
      <w:r w:rsidRPr="00DA70C0">
        <w:rPr>
          <w:rFonts w:ascii="Cambria" w:hAnsi="Cambria"/>
          <w:spacing w:val="-3"/>
        </w:rPr>
        <w:t>çıxış</w:t>
      </w:r>
      <w:r w:rsidRPr="00DA70C0">
        <w:rPr>
          <w:rFonts w:ascii="Cambria" w:hAnsi="Cambria"/>
          <w:spacing w:val="35"/>
        </w:rPr>
        <w:t xml:space="preserve"> </w:t>
      </w:r>
      <w:r w:rsidRPr="00DA70C0">
        <w:rPr>
          <w:rFonts w:ascii="Cambria" w:hAnsi="Cambria"/>
          <w:spacing w:val="-1"/>
        </w:rPr>
        <w:t>ə</w:t>
      </w:r>
      <w:r w:rsidRPr="00DA70C0">
        <w:rPr>
          <w:rFonts w:ascii="Cambria" w:eastAsia="Cambria" w:hAnsi="Cambria" w:cs="Cambria"/>
          <w:spacing w:val="-1"/>
        </w:rPr>
        <w:t>ld</w:t>
      </w:r>
      <w:r w:rsidRPr="00DA70C0">
        <w:rPr>
          <w:rFonts w:ascii="Cambria" w:hAnsi="Cambria"/>
          <w:spacing w:val="-1"/>
        </w:rPr>
        <w:t>ə</w:t>
      </w:r>
      <w:r w:rsidRPr="00DA70C0">
        <w:rPr>
          <w:rFonts w:ascii="Cambria" w:hAnsi="Cambria"/>
          <w:spacing w:val="7"/>
        </w:rPr>
        <w:t xml:space="preserve"> </w:t>
      </w:r>
      <w:r w:rsidRPr="00DA70C0">
        <w:rPr>
          <w:rFonts w:ascii="Cambria" w:hAnsi="Cambria"/>
          <w:spacing w:val="-2"/>
        </w:rPr>
        <w:t>etmişdir.</w:t>
      </w:r>
      <w:r w:rsidRPr="00DA70C0">
        <w:rPr>
          <w:rFonts w:ascii="Cambria" w:hAnsi="Cambria"/>
          <w:spacing w:val="2"/>
        </w:rPr>
        <w:t xml:space="preserve"> </w:t>
      </w:r>
      <w:r w:rsidRPr="00DA70C0">
        <w:rPr>
          <w:rFonts w:ascii="Cambria" w:hAnsi="Cambria"/>
          <w:spacing w:val="1"/>
        </w:rPr>
        <w:t>Bu</w:t>
      </w:r>
      <w:r w:rsidRPr="00DA70C0">
        <w:rPr>
          <w:rFonts w:ascii="Cambria" w:hAnsi="Cambria"/>
          <w:spacing w:val="8"/>
        </w:rPr>
        <w:t xml:space="preserve"> </w:t>
      </w:r>
      <w:r w:rsidRPr="00DA70C0">
        <w:rPr>
          <w:rFonts w:ascii="Cambria" w:hAnsi="Cambria"/>
          <w:spacing w:val="-1"/>
        </w:rPr>
        <w:t>isə</w:t>
      </w:r>
      <w:r w:rsidRPr="00DA70C0">
        <w:rPr>
          <w:rFonts w:ascii="Cambria" w:eastAsia="Cambria" w:hAnsi="Cambria" w:cs="Cambria"/>
          <w:spacing w:val="-1"/>
        </w:rPr>
        <w:t>,</w:t>
      </w:r>
      <w:r w:rsidRPr="00DA70C0">
        <w:rPr>
          <w:rFonts w:ascii="Cambria" w:eastAsia="Cambria" w:hAnsi="Cambria" w:cs="Cambria"/>
          <w:spacing w:val="48"/>
        </w:rPr>
        <w:t xml:space="preserve"> </w:t>
      </w:r>
      <w:r w:rsidRPr="00DA70C0">
        <w:rPr>
          <w:rFonts w:ascii="Cambria" w:eastAsia="Cambria" w:hAnsi="Cambria" w:cs="Cambria"/>
          <w:spacing w:val="-2"/>
        </w:rPr>
        <w:t>universitetl</w:t>
      </w:r>
      <w:r w:rsidRPr="00DA70C0">
        <w:rPr>
          <w:rFonts w:ascii="Cambria" w:hAnsi="Cambria"/>
          <w:spacing w:val="-2"/>
        </w:rPr>
        <w:t>ə</w:t>
      </w:r>
      <w:r w:rsidRPr="00DA70C0">
        <w:rPr>
          <w:rFonts w:ascii="Cambria" w:eastAsia="Cambria" w:hAnsi="Cambria" w:cs="Cambria"/>
          <w:spacing w:val="-2"/>
        </w:rPr>
        <w:t>rimizd</w:t>
      </w:r>
      <w:r w:rsidRPr="00DA70C0">
        <w:rPr>
          <w:rFonts w:ascii="Cambria" w:hAnsi="Cambria"/>
          <w:spacing w:val="-2"/>
        </w:rPr>
        <w:t>ə</w:t>
      </w:r>
      <w:r w:rsidRPr="00DA70C0">
        <w:rPr>
          <w:rFonts w:ascii="Cambria" w:hAnsi="Cambria"/>
          <w:spacing w:val="34"/>
        </w:rPr>
        <w:t xml:space="preserve"> </w:t>
      </w:r>
      <w:r w:rsidRPr="00DA70C0">
        <w:rPr>
          <w:rFonts w:ascii="Cambria" w:hAnsi="Cambria"/>
          <w:spacing w:val="-2"/>
        </w:rPr>
        <w:t>çalışan</w:t>
      </w:r>
      <w:r w:rsidRPr="00DA70C0">
        <w:rPr>
          <w:rFonts w:ascii="Cambria" w:hAnsi="Cambria"/>
          <w:spacing w:val="19"/>
        </w:rPr>
        <w:t xml:space="preserve"> </w:t>
      </w:r>
      <w:r w:rsidRPr="00DA70C0">
        <w:rPr>
          <w:rFonts w:ascii="Cambria" w:hAnsi="Cambria"/>
          <w:spacing w:val="-2"/>
        </w:rPr>
        <w:t>tədqiqatçıların</w:t>
      </w:r>
      <w:r w:rsidRPr="00DA70C0">
        <w:rPr>
          <w:rFonts w:ascii="Cambria" w:hAnsi="Cambria"/>
          <w:spacing w:val="20"/>
        </w:rPr>
        <w:t xml:space="preserve"> </w:t>
      </w:r>
      <w:r w:rsidRPr="00DA70C0">
        <w:rPr>
          <w:rFonts w:ascii="Cambria" w:hAnsi="Cambria"/>
        </w:rPr>
        <w:t>beynə</w:t>
      </w:r>
      <w:r w:rsidRPr="00DA70C0">
        <w:rPr>
          <w:rFonts w:ascii="Cambria" w:eastAsia="Cambria" w:hAnsi="Cambria" w:cs="Cambria"/>
        </w:rPr>
        <w:t>lxalq</w:t>
      </w:r>
      <w:r w:rsidRPr="00DA70C0">
        <w:rPr>
          <w:rFonts w:ascii="Cambria" w:eastAsia="Cambria" w:hAnsi="Cambria" w:cs="Cambria"/>
          <w:spacing w:val="22"/>
        </w:rPr>
        <w:t xml:space="preserve"> </w:t>
      </w:r>
      <w:r w:rsidRPr="00DA70C0">
        <w:rPr>
          <w:rFonts w:ascii="Cambria" w:eastAsia="Cambria" w:hAnsi="Cambria" w:cs="Cambria"/>
          <w:spacing w:val="-3"/>
        </w:rPr>
        <w:t>elmi</w:t>
      </w:r>
      <w:r w:rsidRPr="00DA70C0">
        <w:rPr>
          <w:rFonts w:ascii="Cambria" w:eastAsia="Cambria" w:hAnsi="Cambria" w:cs="Cambria"/>
          <w:spacing w:val="12"/>
        </w:rPr>
        <w:t xml:space="preserve"> </w:t>
      </w:r>
      <w:r w:rsidRPr="00DA70C0">
        <w:rPr>
          <w:rFonts w:ascii="Cambria" w:eastAsia="Cambria" w:hAnsi="Cambria" w:cs="Cambria"/>
          <w:spacing w:val="1"/>
        </w:rPr>
        <w:t>n</w:t>
      </w:r>
      <w:r w:rsidRPr="00DA70C0">
        <w:rPr>
          <w:rFonts w:ascii="Cambria" w:hAnsi="Cambria"/>
          <w:spacing w:val="1"/>
        </w:rPr>
        <w:t>əşrlə</w:t>
      </w:r>
      <w:r w:rsidRPr="00DA70C0">
        <w:rPr>
          <w:rFonts w:ascii="Cambria" w:eastAsia="Cambria" w:hAnsi="Cambria" w:cs="Cambria"/>
          <w:spacing w:val="1"/>
        </w:rPr>
        <w:t>rd</w:t>
      </w:r>
      <w:r w:rsidRPr="00DA70C0">
        <w:rPr>
          <w:rFonts w:ascii="Cambria" w:hAnsi="Cambria"/>
          <w:spacing w:val="1"/>
        </w:rPr>
        <w:t>ə</w:t>
      </w:r>
      <w:r w:rsidRPr="00DA70C0">
        <w:rPr>
          <w:rFonts w:ascii="Cambria" w:eastAsia="Cambria" w:hAnsi="Cambria" w:cs="Cambria"/>
          <w:spacing w:val="1"/>
        </w:rPr>
        <w:t>n</w:t>
      </w:r>
      <w:r w:rsidRPr="00DA70C0">
        <w:rPr>
          <w:rFonts w:ascii="Cambria" w:eastAsia="Cambria" w:hAnsi="Cambria" w:cs="Cambria"/>
          <w:spacing w:val="52"/>
        </w:rPr>
        <w:t xml:space="preserve"> </w:t>
      </w:r>
      <w:r w:rsidRPr="00DA70C0">
        <w:rPr>
          <w:rFonts w:ascii="Cambria" w:hAnsi="Cambria"/>
          <w:spacing w:val="-1"/>
        </w:rPr>
        <w:t>faydalanması,</w:t>
      </w:r>
      <w:r w:rsidRPr="00DA70C0">
        <w:rPr>
          <w:rFonts w:ascii="Cambria" w:hAnsi="Cambria"/>
          <w:spacing w:val="45"/>
        </w:rPr>
        <w:t xml:space="preserve"> </w:t>
      </w:r>
      <w:r w:rsidRPr="00DA70C0">
        <w:rPr>
          <w:rFonts w:ascii="Cambria" w:hAnsi="Cambria"/>
        </w:rPr>
        <w:t>elə</w:t>
      </w:r>
      <w:r w:rsidRPr="00DA70C0">
        <w:rPr>
          <w:rFonts w:ascii="Cambria" w:eastAsia="Cambria" w:hAnsi="Cambria" w:cs="Cambria"/>
        </w:rPr>
        <w:t>c</w:t>
      </w:r>
      <w:r w:rsidRPr="00DA70C0">
        <w:rPr>
          <w:rFonts w:ascii="Cambria" w:hAnsi="Cambria"/>
        </w:rPr>
        <w:t>ə</w:t>
      </w:r>
      <w:r w:rsidRPr="00DA70C0">
        <w:rPr>
          <w:rFonts w:ascii="Cambria" w:hAnsi="Cambria"/>
          <w:spacing w:val="52"/>
        </w:rPr>
        <w:t xml:space="preserve"> </w:t>
      </w:r>
      <w:r w:rsidRPr="00DA70C0">
        <w:rPr>
          <w:rFonts w:ascii="Cambria" w:eastAsia="Cambria" w:hAnsi="Cambria" w:cs="Cambria"/>
        </w:rPr>
        <w:t>d</w:t>
      </w:r>
      <w:r w:rsidRPr="00DA70C0">
        <w:rPr>
          <w:rFonts w:ascii="Cambria" w:hAnsi="Cambria"/>
        </w:rPr>
        <w:t>ə</w:t>
      </w:r>
      <w:r w:rsidRPr="00DA70C0">
        <w:rPr>
          <w:rFonts w:ascii="Cambria" w:hAnsi="Cambria"/>
          <w:spacing w:val="52"/>
        </w:rPr>
        <w:t xml:space="preserve"> </w:t>
      </w:r>
      <w:r w:rsidRPr="00DA70C0">
        <w:rPr>
          <w:rFonts w:ascii="Cambria" w:eastAsia="Cambria" w:hAnsi="Cambria" w:cs="Cambria"/>
        </w:rPr>
        <w:t>on</w:t>
      </w:r>
      <w:r w:rsidRPr="00DA70C0">
        <w:rPr>
          <w:rFonts w:ascii="Cambria" w:hAnsi="Cambria"/>
        </w:rPr>
        <w:t>ların</w:t>
      </w:r>
      <w:r w:rsidRPr="00DA70C0">
        <w:rPr>
          <w:rFonts w:ascii="Cambria" w:hAnsi="Cambria"/>
          <w:spacing w:val="50"/>
        </w:rPr>
        <w:t xml:space="preserve"> </w:t>
      </w:r>
      <w:r w:rsidRPr="00DA70C0">
        <w:rPr>
          <w:rFonts w:ascii="Cambria" w:hAnsi="Cambria"/>
          <w:spacing w:val="-1"/>
        </w:rPr>
        <w:t>həyata</w:t>
      </w:r>
      <w:r w:rsidRPr="00DA70C0">
        <w:rPr>
          <w:rFonts w:ascii="Cambria" w:hAnsi="Cambria"/>
          <w:spacing w:val="38"/>
        </w:rPr>
        <w:t xml:space="preserve"> </w:t>
      </w:r>
      <w:r w:rsidRPr="00DA70C0">
        <w:rPr>
          <w:rFonts w:ascii="Cambria" w:hAnsi="Cambria"/>
          <w:spacing w:val="-2"/>
        </w:rPr>
        <w:t>keçirdiklə</w:t>
      </w:r>
      <w:r w:rsidRPr="00DA70C0">
        <w:rPr>
          <w:rFonts w:ascii="Cambria" w:eastAsia="Cambria" w:hAnsi="Cambria" w:cs="Cambria"/>
          <w:spacing w:val="-2"/>
        </w:rPr>
        <w:t>ri</w:t>
      </w:r>
      <w:r w:rsidRPr="00DA70C0">
        <w:rPr>
          <w:rFonts w:ascii="Cambria" w:eastAsia="Cambria" w:hAnsi="Cambria" w:cs="Cambria"/>
          <w:spacing w:val="29"/>
        </w:rPr>
        <w:t xml:space="preserve"> </w:t>
      </w:r>
      <w:r w:rsidRPr="00DA70C0">
        <w:rPr>
          <w:rFonts w:ascii="Cambria" w:eastAsia="Cambria" w:hAnsi="Cambria" w:cs="Cambria"/>
          <w:spacing w:val="-2"/>
        </w:rPr>
        <w:t>t</w:t>
      </w:r>
      <w:r w:rsidRPr="00DA70C0">
        <w:rPr>
          <w:rFonts w:ascii="Cambria" w:hAnsi="Cambria"/>
          <w:spacing w:val="-2"/>
        </w:rPr>
        <w:t>ədqiqatların</w:t>
      </w:r>
      <w:r w:rsidRPr="00DA70C0">
        <w:rPr>
          <w:rFonts w:ascii="Cambria" w:hAnsi="Cambria"/>
          <w:spacing w:val="64"/>
        </w:rPr>
        <w:t xml:space="preserve"> </w:t>
      </w:r>
      <w:r w:rsidRPr="00DA70C0">
        <w:rPr>
          <w:rFonts w:ascii="Cambria" w:eastAsia="Cambria" w:hAnsi="Cambria" w:cs="Cambria"/>
          <w:spacing w:val="-3"/>
        </w:rPr>
        <w:t>n</w:t>
      </w:r>
      <w:r w:rsidRPr="00DA70C0">
        <w:rPr>
          <w:rFonts w:ascii="Cambria" w:hAnsi="Cambria"/>
          <w:spacing w:val="-3"/>
        </w:rPr>
        <w:t>ə</w:t>
      </w:r>
      <w:r w:rsidRPr="00DA70C0">
        <w:rPr>
          <w:rFonts w:ascii="Cambria" w:eastAsia="Cambria" w:hAnsi="Cambria" w:cs="Cambria"/>
          <w:spacing w:val="-3"/>
        </w:rPr>
        <w:t>tic</w:t>
      </w:r>
      <w:r w:rsidRPr="00DA70C0">
        <w:rPr>
          <w:rFonts w:ascii="Cambria" w:hAnsi="Cambria"/>
          <w:spacing w:val="-3"/>
        </w:rPr>
        <w:t>ə</w:t>
      </w:r>
      <w:r w:rsidRPr="00DA70C0">
        <w:rPr>
          <w:rFonts w:ascii="Cambria" w:eastAsia="Cambria" w:hAnsi="Cambria" w:cs="Cambria"/>
          <w:spacing w:val="-3"/>
        </w:rPr>
        <w:t>l</w:t>
      </w:r>
      <w:r w:rsidRPr="00DA70C0">
        <w:rPr>
          <w:rFonts w:ascii="Cambria" w:hAnsi="Cambria"/>
          <w:spacing w:val="-3"/>
        </w:rPr>
        <w:t>ərinin</w:t>
      </w:r>
      <w:r w:rsidRPr="00DA70C0">
        <w:rPr>
          <w:rFonts w:ascii="Cambria" w:hAnsi="Cambria"/>
          <w:spacing w:val="12"/>
        </w:rPr>
        <w:t xml:space="preserve"> </w:t>
      </w:r>
      <w:r w:rsidRPr="00DA70C0">
        <w:rPr>
          <w:rFonts w:ascii="Cambria" w:hAnsi="Cambria"/>
          <w:spacing w:val="-1"/>
        </w:rPr>
        <w:t>nüfuzlu</w:t>
      </w:r>
      <w:r w:rsidRPr="00DA70C0">
        <w:rPr>
          <w:rFonts w:ascii="Cambria" w:hAnsi="Cambria"/>
        </w:rPr>
        <w:t xml:space="preserve">  beynə</w:t>
      </w:r>
      <w:r w:rsidRPr="00DA70C0">
        <w:rPr>
          <w:rFonts w:ascii="Cambria" w:eastAsia="Cambria" w:hAnsi="Cambria" w:cs="Cambria"/>
        </w:rPr>
        <w:t>lxalq</w:t>
      </w:r>
      <w:r w:rsidRPr="00DA70C0">
        <w:rPr>
          <w:rFonts w:ascii="Cambria" w:eastAsia="Cambria" w:hAnsi="Cambria" w:cs="Cambria"/>
          <w:spacing w:val="1"/>
        </w:rPr>
        <w:t xml:space="preserve"> </w:t>
      </w:r>
      <w:r w:rsidRPr="00DA70C0">
        <w:rPr>
          <w:rFonts w:ascii="Cambria" w:eastAsia="Cambria" w:hAnsi="Cambria" w:cs="Cambria"/>
          <w:spacing w:val="-3"/>
        </w:rPr>
        <w:t>elmi</w:t>
      </w:r>
      <w:r w:rsidRPr="00DA70C0">
        <w:rPr>
          <w:rFonts w:ascii="Cambria" w:eastAsia="Cambria" w:hAnsi="Cambria" w:cs="Cambria"/>
          <w:spacing w:val="43"/>
        </w:rPr>
        <w:t xml:space="preserve"> </w:t>
      </w:r>
      <w:r w:rsidRPr="00DA70C0">
        <w:rPr>
          <w:rFonts w:ascii="Cambria" w:eastAsia="Cambria" w:hAnsi="Cambria" w:cs="Cambria"/>
        </w:rPr>
        <w:t>jurnallarda</w:t>
      </w:r>
      <w:r w:rsidRPr="00DA70C0">
        <w:rPr>
          <w:rFonts w:ascii="Cambria" w:eastAsia="Cambria" w:hAnsi="Cambria" w:cs="Cambria"/>
          <w:spacing w:val="6"/>
        </w:rPr>
        <w:t xml:space="preserve"> </w:t>
      </w:r>
      <w:r w:rsidRPr="00DA70C0">
        <w:rPr>
          <w:rFonts w:ascii="Cambria" w:hAnsi="Cambria"/>
        </w:rPr>
        <w:t>çap</w:t>
      </w:r>
      <w:r w:rsidRPr="00DA70C0">
        <w:rPr>
          <w:rFonts w:ascii="Cambria" w:hAnsi="Cambria"/>
          <w:spacing w:val="51"/>
        </w:rPr>
        <w:t xml:space="preserve"> </w:t>
      </w:r>
      <w:r w:rsidRPr="00DA70C0">
        <w:rPr>
          <w:rFonts w:ascii="Cambria" w:hAnsi="Cambria"/>
        </w:rPr>
        <w:t>olunması</w:t>
      </w:r>
      <w:r w:rsidRPr="00DA70C0">
        <w:rPr>
          <w:rFonts w:ascii="Cambria" w:hAnsi="Cambria"/>
          <w:spacing w:val="42"/>
        </w:rPr>
        <w:t xml:space="preserve"> </w:t>
      </w:r>
      <w:r w:rsidRPr="00DA70C0">
        <w:rPr>
          <w:rFonts w:ascii="Cambria" w:hAnsi="Cambria"/>
          <w:spacing w:val="-1"/>
        </w:rPr>
        <w:t>baxımından</w:t>
      </w:r>
      <w:r w:rsidRPr="00DA70C0">
        <w:rPr>
          <w:rFonts w:ascii="Cambria" w:hAnsi="Cambria"/>
          <w:spacing w:val="7"/>
        </w:rPr>
        <w:t xml:space="preserve"> </w:t>
      </w:r>
      <w:r w:rsidRPr="00DA70C0">
        <w:rPr>
          <w:rFonts w:ascii="Cambria" w:hAnsi="Cambria"/>
          <w:spacing w:val="-1"/>
        </w:rPr>
        <w:t>geniş</w:t>
      </w:r>
      <w:r w:rsidRPr="00DA70C0">
        <w:rPr>
          <w:rFonts w:ascii="Cambria" w:hAnsi="Cambria"/>
          <w:spacing w:val="8"/>
        </w:rPr>
        <w:t xml:space="preserve"> </w:t>
      </w:r>
      <w:r w:rsidRPr="00DA70C0">
        <w:rPr>
          <w:rFonts w:ascii="Cambria" w:hAnsi="Cambria"/>
          <w:spacing w:val="-3"/>
        </w:rPr>
        <w:t>imkanlar</w:t>
      </w:r>
      <w:r w:rsidRPr="00DA70C0">
        <w:rPr>
          <w:rFonts w:ascii="Cambria" w:hAnsi="Cambria"/>
          <w:spacing w:val="12"/>
        </w:rPr>
        <w:t xml:space="preserve"> </w:t>
      </w:r>
      <w:r w:rsidRPr="00DA70C0">
        <w:rPr>
          <w:rFonts w:ascii="Cambria" w:hAnsi="Cambria"/>
          <w:spacing w:val="-2"/>
        </w:rPr>
        <w:t>açmışdır.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3"/>
        </w:rPr>
        <w:t>“Elm</w:t>
      </w:r>
      <w:r w:rsidRPr="00DA70C0">
        <w:rPr>
          <w:rFonts w:ascii="Cambria" w:hAnsi="Cambria"/>
          <w:spacing w:val="31"/>
        </w:rPr>
        <w:t xml:space="preserve"> </w:t>
      </w:r>
      <w:r w:rsidRPr="00DA70C0">
        <w:rPr>
          <w:rFonts w:ascii="Cambria" w:hAnsi="Cambria"/>
        </w:rPr>
        <w:t>haqqında”</w:t>
      </w:r>
      <w:r w:rsidRPr="00DA70C0">
        <w:rPr>
          <w:rFonts w:ascii="Cambria" w:hAnsi="Cambria"/>
          <w:spacing w:val="36"/>
        </w:rPr>
        <w:t xml:space="preserve"> </w:t>
      </w:r>
      <w:r w:rsidRPr="00DA70C0">
        <w:rPr>
          <w:rFonts w:ascii="Cambria" w:hAnsi="Cambria"/>
          <w:spacing w:val="1"/>
        </w:rPr>
        <w:t>Azərbaycan</w:t>
      </w:r>
      <w:r w:rsidRPr="00DA70C0">
        <w:rPr>
          <w:rFonts w:ascii="Cambria" w:hAnsi="Cambria"/>
          <w:spacing w:val="22"/>
        </w:rPr>
        <w:t xml:space="preserve"> </w:t>
      </w:r>
      <w:r w:rsidRPr="00DA70C0">
        <w:rPr>
          <w:rFonts w:ascii="Cambria" w:hAnsi="Cambria"/>
          <w:spacing w:val="-1"/>
        </w:rPr>
        <w:t>Respublikası</w:t>
      </w:r>
      <w:r w:rsidRPr="00DA70C0">
        <w:rPr>
          <w:rFonts w:ascii="Cambria" w:hAnsi="Cambria"/>
          <w:spacing w:val="14"/>
        </w:rPr>
        <w:t xml:space="preserve"> </w:t>
      </w:r>
      <w:r w:rsidRPr="00DA70C0">
        <w:rPr>
          <w:rFonts w:ascii="Cambria" w:hAnsi="Cambria"/>
        </w:rPr>
        <w:t>Qanununun</w:t>
      </w:r>
      <w:r w:rsidRPr="00DA70C0">
        <w:rPr>
          <w:rFonts w:ascii="Cambria" w:hAnsi="Cambria"/>
          <w:spacing w:val="22"/>
        </w:rPr>
        <w:t xml:space="preserve"> </w:t>
      </w:r>
      <w:r w:rsidRPr="00DA70C0">
        <w:rPr>
          <w:rFonts w:ascii="Cambria" w:hAnsi="Cambria"/>
          <w:spacing w:val="3"/>
        </w:rPr>
        <w:t>qə</w:t>
      </w:r>
      <w:r w:rsidRPr="00DA70C0">
        <w:rPr>
          <w:rFonts w:ascii="Cambria" w:eastAsia="Cambria" w:hAnsi="Cambria" w:cs="Cambria"/>
          <w:spacing w:val="3"/>
        </w:rPr>
        <w:t>bul</w:t>
      </w:r>
      <w:r w:rsidRPr="00DA70C0">
        <w:rPr>
          <w:rFonts w:ascii="Cambria" w:eastAsia="Cambria" w:hAnsi="Cambria" w:cs="Cambria"/>
          <w:spacing w:val="15"/>
        </w:rPr>
        <w:t xml:space="preserve"> </w:t>
      </w:r>
      <w:r w:rsidRPr="00DA70C0">
        <w:rPr>
          <w:rFonts w:ascii="Cambria" w:eastAsia="Cambria" w:hAnsi="Cambria" w:cs="Cambria"/>
          <w:spacing w:val="-2"/>
        </w:rPr>
        <w:t>edil-</w:t>
      </w:r>
      <w:r w:rsidRPr="00DA70C0">
        <w:rPr>
          <w:rFonts w:ascii="Cambria" w:eastAsia="Cambria" w:hAnsi="Cambria" w:cs="Cambria"/>
          <w:spacing w:val="42"/>
        </w:rPr>
        <w:t xml:space="preserve"> </w:t>
      </w:r>
      <w:r w:rsidRPr="00DA70C0">
        <w:rPr>
          <w:rFonts w:ascii="Cambria" w:eastAsia="Cambria" w:hAnsi="Cambria" w:cs="Cambria"/>
          <w:spacing w:val="-1"/>
        </w:rPr>
        <w:t>m</w:t>
      </w:r>
      <w:r w:rsidRPr="00DA70C0">
        <w:rPr>
          <w:rFonts w:ascii="Cambria" w:hAnsi="Cambria"/>
          <w:spacing w:val="-1"/>
        </w:rPr>
        <w:t>ə</w:t>
      </w:r>
      <w:r w:rsidRPr="00DA70C0">
        <w:rPr>
          <w:rFonts w:ascii="Cambria" w:eastAsia="Cambria" w:hAnsi="Cambria" w:cs="Cambria"/>
          <w:spacing w:val="-1"/>
        </w:rPr>
        <w:t>si</w:t>
      </w:r>
      <w:r w:rsidRPr="00DA70C0">
        <w:rPr>
          <w:rFonts w:ascii="Cambria" w:eastAsia="Cambria" w:hAnsi="Cambria" w:cs="Cambria"/>
          <w:spacing w:val="-2"/>
        </w:rPr>
        <w:t xml:space="preserve"> </w:t>
      </w:r>
      <w:r w:rsidRPr="00DA70C0">
        <w:rPr>
          <w:rFonts w:ascii="Cambria" w:eastAsia="Cambria" w:hAnsi="Cambria" w:cs="Cambria"/>
          <w:spacing w:val="-5"/>
        </w:rPr>
        <w:t>i</w:t>
      </w:r>
      <w:r w:rsidRPr="00DA70C0">
        <w:rPr>
          <w:rFonts w:ascii="Cambria" w:eastAsia="Cambria" w:hAnsi="Cambria" w:cs="Cambria"/>
          <w:spacing w:val="-4"/>
        </w:rPr>
        <w:t>l</w:t>
      </w:r>
      <w:r w:rsidRPr="00DA70C0">
        <w:rPr>
          <w:rFonts w:ascii="Cambria" w:hAnsi="Cambria"/>
          <w:spacing w:val="-4"/>
        </w:rPr>
        <w:t>ə</w:t>
      </w:r>
      <w:r w:rsidRPr="00DA70C0">
        <w:rPr>
          <w:rFonts w:ascii="Cambria" w:hAnsi="Cambria"/>
          <w:spacing w:val="7"/>
        </w:rPr>
        <w:t xml:space="preserve"> </w:t>
      </w:r>
      <w:r w:rsidRPr="00DA70C0">
        <w:rPr>
          <w:rFonts w:ascii="Cambria" w:eastAsia="Cambria" w:hAnsi="Cambria" w:cs="Cambria"/>
          <w:spacing w:val="-5"/>
        </w:rPr>
        <w:t>m</w:t>
      </w:r>
      <w:r w:rsidRPr="00DA70C0">
        <w:rPr>
          <w:rFonts w:ascii="Cambria" w:eastAsia="Cambria" w:hAnsi="Cambria" w:cs="Cambria"/>
          <w:spacing w:val="-6"/>
        </w:rPr>
        <w:t>i</w:t>
      </w:r>
      <w:r w:rsidRPr="00DA70C0">
        <w:rPr>
          <w:rFonts w:ascii="Cambria" w:eastAsia="Cambria" w:hAnsi="Cambria" w:cs="Cambria"/>
          <w:spacing w:val="-5"/>
        </w:rPr>
        <w:t>ll</w:t>
      </w:r>
      <w:r w:rsidRPr="00DA70C0">
        <w:rPr>
          <w:rFonts w:ascii="Cambria" w:eastAsia="Cambria" w:hAnsi="Cambria" w:cs="Cambria"/>
          <w:spacing w:val="-6"/>
        </w:rPr>
        <w:t>i</w:t>
      </w:r>
      <w:r w:rsidRPr="00DA70C0">
        <w:rPr>
          <w:rFonts w:ascii="Cambria" w:eastAsia="Cambria" w:hAnsi="Cambria" w:cs="Cambria"/>
          <w:spacing w:val="-1"/>
        </w:rPr>
        <w:t xml:space="preserve"> </w:t>
      </w:r>
      <w:r w:rsidRPr="00DA70C0">
        <w:rPr>
          <w:rFonts w:ascii="Cambria" w:eastAsia="Cambria" w:hAnsi="Cambria" w:cs="Cambria"/>
          <w:spacing w:val="-2"/>
        </w:rPr>
        <w:t>qanunvericiliyimiz</w:t>
      </w:r>
      <w:r w:rsidRPr="00DA70C0">
        <w:rPr>
          <w:rFonts w:ascii="Cambria" w:hAnsi="Cambria"/>
          <w:spacing w:val="-2"/>
        </w:rPr>
        <w:t>ə</w:t>
      </w:r>
      <w:r w:rsidRPr="00DA70C0">
        <w:rPr>
          <w:rFonts w:ascii="Cambria" w:hAnsi="Cambria"/>
          <w:spacing w:val="6"/>
        </w:rPr>
        <w:t xml:space="preserve"> </w:t>
      </w:r>
      <w:r w:rsidRPr="00DA70C0">
        <w:rPr>
          <w:rFonts w:ascii="Cambria" w:hAnsi="Cambria"/>
          <w:spacing w:val="-1"/>
        </w:rPr>
        <w:t xml:space="preserve">“tədqiqat </w:t>
      </w:r>
      <w:r w:rsidRPr="00DA70C0">
        <w:rPr>
          <w:rFonts w:ascii="Cambria" w:hAnsi="Cambria"/>
          <w:spacing w:val="-2"/>
        </w:rPr>
        <w:t>universiteti”</w:t>
      </w:r>
      <w:r w:rsidRPr="00DA70C0">
        <w:rPr>
          <w:rFonts w:ascii="Cambria" w:hAnsi="Cambria"/>
          <w:spacing w:val="5"/>
        </w:rPr>
        <w:t xml:space="preserve"> </w:t>
      </w:r>
      <w:r w:rsidRPr="00DA70C0">
        <w:rPr>
          <w:rFonts w:ascii="Cambria" w:hAnsi="Cambria"/>
          <w:spacing w:val="-2"/>
        </w:rPr>
        <w:t xml:space="preserve">termini </w:t>
      </w:r>
      <w:r w:rsidRPr="00DA70C0">
        <w:rPr>
          <w:rFonts w:ascii="Cambria" w:hAnsi="Cambria"/>
          <w:spacing w:val="-1"/>
        </w:rPr>
        <w:t>daxil</w:t>
      </w:r>
      <w:r w:rsidRPr="00DA70C0">
        <w:rPr>
          <w:rFonts w:ascii="Cambria" w:hAnsi="Cambria"/>
        </w:rPr>
        <w:t xml:space="preserve"> </w:t>
      </w:r>
      <w:r w:rsidRPr="00DA70C0">
        <w:rPr>
          <w:rFonts w:ascii="Cambria" w:hAnsi="Cambria"/>
          <w:spacing w:val="3"/>
        </w:rPr>
        <w:t>ol</w:t>
      </w:r>
      <w:r w:rsidRPr="00DA70C0">
        <w:rPr>
          <w:rFonts w:ascii="Cambria" w:eastAsia="Cambria" w:hAnsi="Cambria" w:cs="Cambria"/>
          <w:spacing w:val="3"/>
        </w:rPr>
        <w:t>-</w:t>
      </w:r>
      <w:r w:rsidRPr="00DA70C0">
        <w:rPr>
          <w:rFonts w:ascii="Cambria" w:eastAsia="Cambria" w:hAnsi="Cambria" w:cs="Cambria"/>
          <w:spacing w:val="48"/>
        </w:rPr>
        <w:t xml:space="preserve"> </w:t>
      </w:r>
      <w:r w:rsidRPr="00DA70C0">
        <w:rPr>
          <w:rFonts w:ascii="Cambria" w:hAnsi="Cambria"/>
          <w:spacing w:val="1"/>
        </w:rPr>
        <w:t>muş</w:t>
      </w:r>
      <w:r w:rsidRPr="00DA70C0">
        <w:rPr>
          <w:rFonts w:ascii="Cambria" w:eastAsia="Cambria" w:hAnsi="Cambria" w:cs="Cambria"/>
          <w:spacing w:val="1"/>
        </w:rPr>
        <w:t>dur.</w:t>
      </w:r>
      <w:r w:rsidRPr="00DA70C0">
        <w:rPr>
          <w:rFonts w:ascii="Cambria" w:eastAsia="Cambria" w:hAnsi="Cambria" w:cs="Cambria"/>
          <w:spacing w:val="7"/>
        </w:rPr>
        <w:t xml:space="preserve"> </w:t>
      </w:r>
      <w:r w:rsidRPr="00DA70C0">
        <w:rPr>
          <w:rFonts w:ascii="Cambria" w:eastAsia="Cambria" w:hAnsi="Cambria" w:cs="Cambria"/>
          <w:spacing w:val="1"/>
        </w:rPr>
        <w:t>Bu</w:t>
      </w:r>
      <w:r w:rsidRPr="00DA70C0">
        <w:rPr>
          <w:rFonts w:ascii="Cambria" w:eastAsia="Cambria" w:hAnsi="Cambria" w:cs="Cambria"/>
          <w:spacing w:val="13"/>
        </w:rPr>
        <w:t xml:space="preserve"> </w:t>
      </w:r>
      <w:r w:rsidRPr="00DA70C0">
        <w:rPr>
          <w:rFonts w:ascii="Cambria" w:eastAsia="Cambria" w:hAnsi="Cambria" w:cs="Cambria"/>
          <w:spacing w:val="-2"/>
        </w:rPr>
        <w:t>statusu</w:t>
      </w:r>
      <w:r w:rsidRPr="00DA70C0">
        <w:rPr>
          <w:rFonts w:ascii="Cambria" w:eastAsia="Cambria" w:hAnsi="Cambria" w:cs="Cambria"/>
          <w:spacing w:val="14"/>
        </w:rPr>
        <w:t xml:space="preserve"> </w:t>
      </w:r>
      <w:r w:rsidRPr="00DA70C0">
        <w:rPr>
          <w:rFonts w:ascii="Cambria" w:eastAsia="Cambria" w:hAnsi="Cambria" w:cs="Cambria"/>
        </w:rPr>
        <w:t>qazanan</w:t>
      </w:r>
      <w:r w:rsidRPr="00DA70C0">
        <w:rPr>
          <w:rFonts w:ascii="Cambria" w:eastAsia="Cambria" w:hAnsi="Cambria" w:cs="Cambria"/>
          <w:spacing w:val="11"/>
        </w:rPr>
        <w:t xml:space="preserve"> </w:t>
      </w:r>
      <w:r w:rsidRPr="00DA70C0">
        <w:rPr>
          <w:rFonts w:ascii="Cambria" w:eastAsia="Cambria" w:hAnsi="Cambria" w:cs="Cambria"/>
          <w:spacing w:val="-1"/>
        </w:rPr>
        <w:t>universitetl</w:t>
      </w:r>
      <w:r w:rsidRPr="00DA70C0">
        <w:rPr>
          <w:rFonts w:ascii="Cambria" w:hAnsi="Cambria"/>
          <w:spacing w:val="-1"/>
        </w:rPr>
        <w:t>ə</w:t>
      </w:r>
      <w:r w:rsidRPr="00DA70C0">
        <w:rPr>
          <w:rFonts w:ascii="Cambria" w:eastAsia="Cambria" w:hAnsi="Cambria" w:cs="Cambria"/>
          <w:spacing w:val="-1"/>
        </w:rPr>
        <w:t>r</w:t>
      </w:r>
      <w:r w:rsidRPr="00DA70C0">
        <w:rPr>
          <w:rFonts w:ascii="Cambria" w:hAnsi="Cambria"/>
          <w:spacing w:val="-1"/>
        </w:rPr>
        <w:t>ə</w:t>
      </w:r>
      <w:r w:rsidRPr="00DA70C0">
        <w:rPr>
          <w:rFonts w:ascii="Cambria" w:hAnsi="Cambria"/>
          <w:spacing w:val="13"/>
        </w:rPr>
        <w:t xml:space="preserve"> </w:t>
      </w:r>
      <w:r w:rsidRPr="00DA70C0">
        <w:rPr>
          <w:rFonts w:ascii="Cambria" w:hAnsi="Cambria"/>
        </w:rPr>
        <w:t>dövlə</w:t>
      </w:r>
      <w:r w:rsidRPr="00DA70C0">
        <w:rPr>
          <w:rFonts w:ascii="Cambria" w:eastAsia="Cambria" w:hAnsi="Cambria" w:cs="Cambria"/>
        </w:rPr>
        <w:t>t</w:t>
      </w:r>
      <w:r w:rsidRPr="00DA70C0">
        <w:rPr>
          <w:rFonts w:ascii="Cambria" w:eastAsia="Cambria" w:hAnsi="Cambria" w:cs="Cambria"/>
          <w:spacing w:val="5"/>
        </w:rPr>
        <w:t xml:space="preserve"> </w:t>
      </w:r>
      <w:r w:rsidRPr="00DA70C0">
        <w:rPr>
          <w:rFonts w:ascii="Cambria" w:eastAsia="Cambria" w:hAnsi="Cambria" w:cs="Cambria"/>
          <w:spacing w:val="-1"/>
        </w:rPr>
        <w:t>t</w:t>
      </w:r>
      <w:r w:rsidRPr="00DA70C0">
        <w:rPr>
          <w:rFonts w:ascii="Cambria" w:hAnsi="Cambria"/>
          <w:spacing w:val="-1"/>
        </w:rPr>
        <w:t>ə</w:t>
      </w:r>
      <w:r w:rsidRPr="00DA70C0">
        <w:rPr>
          <w:rFonts w:ascii="Cambria" w:eastAsia="Cambria" w:hAnsi="Cambria" w:cs="Cambria"/>
          <w:spacing w:val="-1"/>
        </w:rPr>
        <w:t>r</w:t>
      </w:r>
      <w:r w:rsidRPr="00DA70C0">
        <w:rPr>
          <w:rFonts w:ascii="Cambria" w:hAnsi="Cambria"/>
          <w:spacing w:val="-1"/>
        </w:rPr>
        <w:t>ə</w:t>
      </w:r>
      <w:r w:rsidRPr="00DA70C0">
        <w:rPr>
          <w:rFonts w:ascii="Cambria" w:eastAsia="Cambria" w:hAnsi="Cambria" w:cs="Cambria"/>
          <w:spacing w:val="-1"/>
        </w:rPr>
        <w:t>find</w:t>
      </w:r>
      <w:r w:rsidRPr="00DA70C0">
        <w:rPr>
          <w:rFonts w:ascii="Cambria" w:hAnsi="Cambria"/>
          <w:spacing w:val="-1"/>
        </w:rPr>
        <w:t>ə</w:t>
      </w:r>
      <w:r w:rsidRPr="00DA70C0">
        <w:rPr>
          <w:rFonts w:ascii="Cambria" w:eastAsia="Cambria" w:hAnsi="Cambria" w:cs="Cambria"/>
          <w:spacing w:val="-1"/>
        </w:rPr>
        <w:t>n</w:t>
      </w:r>
      <w:r w:rsidRPr="00DA70C0">
        <w:rPr>
          <w:rFonts w:ascii="Cambria" w:eastAsia="Cambria" w:hAnsi="Cambria" w:cs="Cambria"/>
          <w:spacing w:val="52"/>
        </w:rPr>
        <w:t xml:space="preserve"> </w:t>
      </w:r>
      <w:r w:rsidRPr="00DA70C0">
        <w:rPr>
          <w:rFonts w:ascii="Cambria" w:hAnsi="Cambria"/>
          <w:spacing w:val="-1"/>
        </w:rPr>
        <w:t>ə</w:t>
      </w:r>
      <w:r w:rsidRPr="00DA70C0">
        <w:rPr>
          <w:rFonts w:ascii="Cambria" w:eastAsia="Cambria" w:hAnsi="Cambria" w:cs="Cambria"/>
          <w:spacing w:val="-1"/>
        </w:rPr>
        <w:t>lav</w:t>
      </w:r>
      <w:r w:rsidRPr="00DA70C0">
        <w:rPr>
          <w:rFonts w:ascii="Cambria" w:hAnsi="Cambria"/>
          <w:spacing w:val="-1"/>
        </w:rPr>
        <w:t>ə</w:t>
      </w:r>
      <w:r w:rsidRPr="00DA70C0">
        <w:rPr>
          <w:rFonts w:ascii="Cambria" w:hAnsi="Cambria"/>
          <w:spacing w:val="60"/>
        </w:rPr>
        <w:t xml:space="preserve"> </w:t>
      </w:r>
      <w:r w:rsidRPr="00DA70C0">
        <w:rPr>
          <w:rFonts w:ascii="Cambria" w:eastAsia="Cambria" w:hAnsi="Cambria" w:cs="Cambria"/>
          <w:spacing w:val="-3"/>
        </w:rPr>
        <w:t>maliyy</w:t>
      </w:r>
      <w:r w:rsidRPr="00DA70C0">
        <w:rPr>
          <w:rFonts w:ascii="Cambria" w:hAnsi="Cambria"/>
          <w:spacing w:val="-3"/>
        </w:rPr>
        <w:t>ə</w:t>
      </w:r>
      <w:r w:rsidRPr="00DA70C0">
        <w:rPr>
          <w:rFonts w:ascii="Cambria" w:hAnsi="Cambria"/>
          <w:spacing w:val="3"/>
        </w:rPr>
        <w:t xml:space="preserve"> </w:t>
      </w:r>
      <w:r w:rsidRPr="00DA70C0">
        <w:rPr>
          <w:rFonts w:ascii="Cambria" w:eastAsia="Cambria" w:hAnsi="Cambria" w:cs="Cambria"/>
          <w:spacing w:val="-2"/>
        </w:rPr>
        <w:t>d</w:t>
      </w:r>
      <w:r w:rsidRPr="00DA70C0">
        <w:rPr>
          <w:rFonts w:ascii="Cambria" w:hAnsi="Cambria"/>
          <w:spacing w:val="-2"/>
        </w:rPr>
        <w:t>ə</w:t>
      </w:r>
      <w:r w:rsidRPr="00DA70C0">
        <w:rPr>
          <w:rFonts w:ascii="Cambria" w:eastAsia="Cambria" w:hAnsi="Cambria" w:cs="Cambria"/>
          <w:spacing w:val="-2"/>
        </w:rPr>
        <w:t>st</w:t>
      </w:r>
      <w:r w:rsidRPr="00DA70C0">
        <w:rPr>
          <w:rFonts w:ascii="Cambria" w:hAnsi="Cambria"/>
          <w:spacing w:val="-2"/>
        </w:rPr>
        <w:t>əyinin</w:t>
      </w:r>
      <w:r w:rsidRPr="00DA70C0">
        <w:rPr>
          <w:rFonts w:ascii="Cambria" w:hAnsi="Cambria"/>
          <w:spacing w:val="4"/>
        </w:rPr>
        <w:t xml:space="preserve"> </w:t>
      </w:r>
      <w:r w:rsidRPr="00DA70C0">
        <w:rPr>
          <w:rFonts w:ascii="Cambria" w:hAnsi="Cambria"/>
          <w:spacing w:val="-1"/>
        </w:rPr>
        <w:t>göstə</w:t>
      </w:r>
      <w:r w:rsidRPr="00DA70C0">
        <w:rPr>
          <w:rFonts w:ascii="Cambria" w:eastAsia="Cambria" w:hAnsi="Cambria" w:cs="Cambria"/>
          <w:spacing w:val="-1"/>
        </w:rPr>
        <w:t>rilm</w:t>
      </w:r>
      <w:r w:rsidRPr="00DA70C0">
        <w:rPr>
          <w:rFonts w:ascii="Cambria" w:hAnsi="Cambria"/>
          <w:spacing w:val="-1"/>
        </w:rPr>
        <w:t>əsi</w:t>
      </w:r>
      <w:r w:rsidRPr="00DA70C0">
        <w:rPr>
          <w:rFonts w:ascii="Cambria" w:hAnsi="Cambria"/>
          <w:spacing w:val="33"/>
        </w:rPr>
        <w:t xml:space="preserve"> </w:t>
      </w:r>
      <w:r w:rsidRPr="00DA70C0">
        <w:rPr>
          <w:rFonts w:ascii="Cambria" w:hAnsi="Cambria"/>
          <w:spacing w:val="-2"/>
        </w:rPr>
        <w:t>planlaşdırılır.</w:t>
      </w:r>
      <w:r w:rsidRPr="00DA70C0">
        <w:rPr>
          <w:rFonts w:ascii="Cambria" w:hAnsi="Cambria"/>
          <w:spacing w:val="37"/>
        </w:rPr>
        <w:t xml:space="preserve"> </w:t>
      </w:r>
      <w:r w:rsidRPr="00DA70C0">
        <w:rPr>
          <w:rFonts w:ascii="Cambria" w:hAnsi="Cambria"/>
        </w:rPr>
        <w:t>Tə</w:t>
      </w:r>
      <w:r w:rsidRPr="00DA70C0">
        <w:rPr>
          <w:rFonts w:ascii="Cambria" w:eastAsia="Cambria" w:hAnsi="Cambria" w:cs="Cambria"/>
        </w:rPr>
        <w:t>dqiqat</w:t>
      </w:r>
      <w:r w:rsidRPr="00DA70C0">
        <w:rPr>
          <w:rFonts w:ascii="Cambria" w:eastAsia="Cambria" w:hAnsi="Cambria" w:cs="Cambria"/>
          <w:spacing w:val="35"/>
        </w:rPr>
        <w:t xml:space="preserve"> </w:t>
      </w:r>
      <w:r w:rsidRPr="00DA70C0">
        <w:rPr>
          <w:rFonts w:ascii="Cambria" w:eastAsia="Cambria" w:hAnsi="Cambria" w:cs="Cambria"/>
          <w:spacing w:val="-1"/>
        </w:rPr>
        <w:t>universitet-</w:t>
      </w:r>
      <w:r w:rsidRPr="00DA70C0">
        <w:rPr>
          <w:rFonts w:ascii="Cambria" w:eastAsia="Cambria" w:hAnsi="Cambria" w:cs="Cambria"/>
          <w:spacing w:val="41"/>
        </w:rPr>
        <w:t xml:space="preserve"> </w:t>
      </w:r>
      <w:r w:rsidRPr="00DA70C0">
        <w:rPr>
          <w:rFonts w:ascii="Cambria" w:eastAsia="Cambria" w:hAnsi="Cambria" w:cs="Cambria"/>
          <w:spacing w:val="-3"/>
        </w:rPr>
        <w:t>l</w:t>
      </w:r>
      <w:r w:rsidRPr="00DA70C0">
        <w:rPr>
          <w:rFonts w:ascii="Cambria" w:hAnsi="Cambria"/>
          <w:spacing w:val="-3"/>
        </w:rPr>
        <w:t>ə</w:t>
      </w:r>
      <w:r w:rsidRPr="00DA70C0">
        <w:rPr>
          <w:rFonts w:ascii="Cambria" w:eastAsia="Cambria" w:hAnsi="Cambria" w:cs="Cambria"/>
          <w:spacing w:val="-3"/>
        </w:rPr>
        <w:t>rinin</w:t>
      </w:r>
      <w:r w:rsidRPr="00DA70C0">
        <w:rPr>
          <w:rFonts w:ascii="Cambria" w:eastAsia="Cambria" w:hAnsi="Cambria" w:cs="Cambria"/>
          <w:spacing w:val="-9"/>
        </w:rPr>
        <w:t xml:space="preserve"> </w:t>
      </w:r>
      <w:r w:rsidRPr="00DA70C0">
        <w:rPr>
          <w:rFonts w:ascii="Cambria" w:eastAsia="Cambria" w:hAnsi="Cambria" w:cs="Cambria"/>
        </w:rPr>
        <w:t>fundamental</w:t>
      </w:r>
      <w:r w:rsidRPr="00DA70C0">
        <w:rPr>
          <w:rFonts w:ascii="Cambria" w:eastAsia="Cambria" w:hAnsi="Cambria" w:cs="Cambria"/>
          <w:spacing w:val="-14"/>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hAnsi="Cambria"/>
          <w:spacing w:val="-8"/>
        </w:rPr>
        <w:t xml:space="preserve"> </w:t>
      </w:r>
      <w:r w:rsidRPr="00DA70C0">
        <w:rPr>
          <w:rFonts w:ascii="Cambria" w:eastAsia="Cambria" w:hAnsi="Cambria" w:cs="Cambria"/>
          <w:spacing w:val="-3"/>
        </w:rPr>
        <w:t>t</w:t>
      </w:r>
      <w:r w:rsidRPr="00DA70C0">
        <w:rPr>
          <w:rFonts w:ascii="Cambria" w:hAnsi="Cambria"/>
          <w:spacing w:val="-3"/>
        </w:rPr>
        <w:t>ə</w:t>
      </w:r>
      <w:r w:rsidRPr="00DA70C0">
        <w:rPr>
          <w:rFonts w:ascii="Cambria" w:eastAsia="Cambria" w:hAnsi="Cambria" w:cs="Cambria"/>
          <w:spacing w:val="-3"/>
        </w:rPr>
        <w:t>tbiqi</w:t>
      </w:r>
      <w:r w:rsidRPr="00DA70C0">
        <w:rPr>
          <w:rFonts w:ascii="Cambria" w:eastAsia="Cambria" w:hAnsi="Cambria" w:cs="Cambria"/>
          <w:spacing w:val="-16"/>
        </w:rPr>
        <w:t xml:space="preserve"> </w:t>
      </w:r>
      <w:r w:rsidRPr="00DA70C0">
        <w:rPr>
          <w:rFonts w:ascii="Cambria" w:eastAsia="Cambria" w:hAnsi="Cambria" w:cs="Cambria"/>
          <w:spacing w:val="-3"/>
        </w:rPr>
        <w:t>elmi</w:t>
      </w:r>
      <w:r w:rsidRPr="00DA70C0">
        <w:rPr>
          <w:rFonts w:ascii="Cambria" w:eastAsia="Cambria" w:hAnsi="Cambria" w:cs="Cambria"/>
          <w:spacing w:val="-1"/>
        </w:rPr>
        <w:t xml:space="preserve"> </w:t>
      </w:r>
      <w:r w:rsidRPr="00DA70C0">
        <w:rPr>
          <w:rFonts w:ascii="Cambria" w:eastAsia="Cambria" w:hAnsi="Cambria" w:cs="Cambria"/>
          <w:spacing w:val="-2"/>
        </w:rPr>
        <w:t>t</w:t>
      </w:r>
      <w:r w:rsidRPr="00DA70C0">
        <w:rPr>
          <w:rFonts w:ascii="Cambria" w:hAnsi="Cambria"/>
          <w:spacing w:val="-2"/>
        </w:rPr>
        <w:t>ədqiqatlar</w:t>
      </w:r>
      <w:r w:rsidRPr="00DA70C0">
        <w:rPr>
          <w:rFonts w:ascii="Cambria" w:hAnsi="Cambria"/>
          <w:spacing w:val="-5"/>
        </w:rPr>
        <w:t xml:space="preserve"> </w:t>
      </w:r>
      <w:r w:rsidRPr="00DA70C0">
        <w:rPr>
          <w:rFonts w:ascii="Cambria" w:hAnsi="Cambria"/>
        </w:rPr>
        <w:t>aparmaqla</w:t>
      </w:r>
      <w:r w:rsidRPr="00DA70C0">
        <w:rPr>
          <w:rFonts w:ascii="Cambria" w:hAnsi="Cambria"/>
          <w:spacing w:val="-7"/>
        </w:rPr>
        <w:t xml:space="preserve"> </w:t>
      </w:r>
      <w:r w:rsidRPr="00DA70C0">
        <w:rPr>
          <w:rFonts w:ascii="Cambria" w:hAnsi="Cambria"/>
          <w:spacing w:val="-3"/>
        </w:rPr>
        <w:t>yanaşı,</w:t>
      </w:r>
      <w:r w:rsidRPr="00DA70C0">
        <w:rPr>
          <w:rFonts w:ascii="Cambria" w:hAnsi="Cambria"/>
        </w:rPr>
        <w:t xml:space="preserve"> yüksə</w:t>
      </w:r>
      <w:r w:rsidRPr="00DA70C0">
        <w:rPr>
          <w:rFonts w:ascii="Cambria" w:eastAsia="Cambria" w:hAnsi="Cambria" w:cs="Cambria"/>
        </w:rPr>
        <w:t>k</w:t>
      </w:r>
      <w:r w:rsidRPr="00DA70C0">
        <w:rPr>
          <w:rFonts w:ascii="Cambria" w:eastAsia="Cambria" w:hAnsi="Cambria" w:cs="Cambria"/>
          <w:spacing w:val="84"/>
        </w:rPr>
        <w:t xml:space="preserve"> </w:t>
      </w:r>
      <w:r w:rsidRPr="00DA70C0">
        <w:rPr>
          <w:rFonts w:ascii="Cambria" w:eastAsia="Cambria" w:hAnsi="Cambria" w:cs="Cambria"/>
        </w:rPr>
        <w:t>texnologiyalara</w:t>
      </w:r>
      <w:r w:rsidRPr="00DA70C0">
        <w:rPr>
          <w:rFonts w:ascii="Cambria" w:eastAsia="Cambria" w:hAnsi="Cambria" w:cs="Cambria"/>
          <w:spacing w:val="-7"/>
        </w:rPr>
        <w:t xml:space="preserve"> </w:t>
      </w:r>
      <w:r w:rsidRPr="00DA70C0">
        <w:rPr>
          <w:rFonts w:ascii="Cambria" w:hAnsi="Cambria"/>
          <w:spacing w:val="-2"/>
        </w:rPr>
        <w:t>ə</w:t>
      </w:r>
      <w:r w:rsidRPr="00DA70C0">
        <w:rPr>
          <w:rFonts w:ascii="Cambria" w:eastAsia="Cambria" w:hAnsi="Cambria" w:cs="Cambria"/>
          <w:spacing w:val="-2"/>
        </w:rPr>
        <w:t>saslanan</w:t>
      </w:r>
      <w:r w:rsidRPr="00DA70C0">
        <w:rPr>
          <w:rFonts w:ascii="Cambria" w:eastAsia="Cambria" w:hAnsi="Cambria" w:cs="Cambria"/>
          <w:spacing w:val="-10"/>
        </w:rPr>
        <w:t xml:space="preserve"> </w:t>
      </w:r>
      <w:r w:rsidRPr="00DA70C0">
        <w:rPr>
          <w:rFonts w:ascii="Cambria" w:eastAsia="Cambria" w:hAnsi="Cambria" w:cs="Cambria"/>
          <w:spacing w:val="-3"/>
        </w:rPr>
        <w:t>elmtutumlu</w:t>
      </w:r>
      <w:r w:rsidRPr="00DA70C0">
        <w:rPr>
          <w:rFonts w:ascii="Cambria" w:eastAsia="Cambria" w:hAnsi="Cambria" w:cs="Cambria"/>
          <w:spacing w:val="-9"/>
        </w:rPr>
        <w:t xml:space="preserve"> </w:t>
      </w:r>
      <w:r w:rsidRPr="00DA70C0">
        <w:rPr>
          <w:rFonts w:ascii="Cambria" w:eastAsia="Cambria" w:hAnsi="Cambria" w:cs="Cambria"/>
          <w:spacing w:val="-2"/>
        </w:rPr>
        <w:t>sah</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w:t>
      </w:r>
      <w:r w:rsidRPr="00DA70C0">
        <w:rPr>
          <w:rFonts w:ascii="Cambria" w:eastAsia="Cambria" w:hAnsi="Cambria" w:cs="Cambria"/>
          <w:spacing w:val="-2"/>
        </w:rPr>
        <w:t>rin</w:t>
      </w:r>
      <w:r w:rsidRPr="00DA70C0">
        <w:rPr>
          <w:rFonts w:ascii="Cambria" w:eastAsia="Cambria" w:hAnsi="Cambria" w:cs="Cambria"/>
          <w:spacing w:val="-10"/>
        </w:rPr>
        <w:t xml:space="preserve"> </w:t>
      </w:r>
      <w:r w:rsidRPr="00DA70C0">
        <w:rPr>
          <w:rFonts w:ascii="Cambria" w:eastAsia="Cambria" w:hAnsi="Cambria" w:cs="Cambria"/>
          <w:spacing w:val="-3"/>
        </w:rPr>
        <w:t>r</w:t>
      </w:r>
      <w:r w:rsidRPr="00DA70C0">
        <w:rPr>
          <w:rFonts w:ascii="Cambria" w:hAnsi="Cambria"/>
          <w:spacing w:val="-3"/>
        </w:rPr>
        <w:t>ə</w:t>
      </w:r>
      <w:r w:rsidRPr="00DA70C0">
        <w:rPr>
          <w:rFonts w:ascii="Cambria" w:eastAsia="Cambria" w:hAnsi="Cambria" w:cs="Cambria"/>
          <w:spacing w:val="-3"/>
        </w:rPr>
        <w:t>qab</w:t>
      </w:r>
      <w:r w:rsidRPr="00DA70C0">
        <w:rPr>
          <w:rFonts w:ascii="Cambria" w:hAnsi="Cambria"/>
          <w:spacing w:val="-3"/>
        </w:rPr>
        <w:t>ə</w:t>
      </w:r>
      <w:r w:rsidRPr="00DA70C0">
        <w:rPr>
          <w:rFonts w:ascii="Cambria" w:eastAsia="Cambria" w:hAnsi="Cambria" w:cs="Cambria"/>
          <w:spacing w:val="-3"/>
        </w:rPr>
        <w:t>tqabiliyy</w:t>
      </w:r>
      <w:r w:rsidRPr="00DA70C0">
        <w:rPr>
          <w:rFonts w:ascii="Cambria" w:hAnsi="Cambria"/>
          <w:spacing w:val="-3"/>
        </w:rPr>
        <w:t>ə</w:t>
      </w:r>
      <w:r w:rsidRPr="00DA70C0">
        <w:rPr>
          <w:rFonts w:ascii="Cambria" w:eastAsia="Cambria" w:hAnsi="Cambria" w:cs="Cambria"/>
          <w:spacing w:val="-3"/>
        </w:rPr>
        <w:t>tli</w:t>
      </w:r>
      <w:r w:rsidRPr="00DA70C0">
        <w:rPr>
          <w:rFonts w:ascii="Cambria" w:eastAsia="Cambria" w:hAnsi="Cambria" w:cs="Cambria"/>
          <w:spacing w:val="-4"/>
        </w:rPr>
        <w:t xml:space="preserve"> </w:t>
      </w:r>
      <w:r w:rsidRPr="00DA70C0">
        <w:rPr>
          <w:rFonts w:ascii="Cambria" w:eastAsia="Cambria" w:hAnsi="Cambria" w:cs="Cambria"/>
          <w:spacing w:val="-1"/>
        </w:rPr>
        <w:t>kadr</w:t>
      </w:r>
      <w:r w:rsidRPr="00DA70C0">
        <w:rPr>
          <w:rFonts w:ascii="Cambria" w:eastAsia="Cambria" w:hAnsi="Cambria" w:cs="Cambria"/>
          <w:spacing w:val="52"/>
          <w:w w:val="99"/>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hAnsi="Cambria"/>
          <w:spacing w:val="5"/>
        </w:rPr>
        <w:t xml:space="preserve"> </w:t>
      </w:r>
      <w:r w:rsidRPr="00DA70C0">
        <w:rPr>
          <w:rFonts w:ascii="Cambria" w:eastAsia="Cambria" w:hAnsi="Cambria" w:cs="Cambria"/>
          <w:spacing w:val="-2"/>
        </w:rPr>
        <w:t>elmi-informasiya</w:t>
      </w:r>
      <w:r w:rsidRPr="00DA70C0">
        <w:rPr>
          <w:rFonts w:ascii="Cambria" w:eastAsia="Cambria" w:hAnsi="Cambria" w:cs="Cambria"/>
          <w:spacing w:val="7"/>
        </w:rPr>
        <w:t xml:space="preserve"> </w:t>
      </w:r>
      <w:r w:rsidRPr="00DA70C0">
        <w:rPr>
          <w:rFonts w:ascii="Cambria" w:eastAsia="Cambria" w:hAnsi="Cambria" w:cs="Cambria"/>
          <w:spacing w:val="-3"/>
        </w:rPr>
        <w:t>t</w:t>
      </w:r>
      <w:r w:rsidRPr="00DA70C0">
        <w:rPr>
          <w:rFonts w:ascii="Cambria" w:hAnsi="Cambria"/>
          <w:spacing w:val="-3"/>
        </w:rPr>
        <w:t>ə</w:t>
      </w:r>
      <w:r w:rsidRPr="00DA70C0">
        <w:rPr>
          <w:rFonts w:ascii="Cambria" w:eastAsia="Cambria" w:hAnsi="Cambria" w:cs="Cambria"/>
          <w:spacing w:val="-3"/>
        </w:rPr>
        <w:t>mi</w:t>
      </w:r>
      <w:r w:rsidRPr="00DA70C0">
        <w:rPr>
          <w:rFonts w:ascii="Cambria" w:hAnsi="Cambria"/>
          <w:spacing w:val="-3"/>
        </w:rPr>
        <w:t>natını</w:t>
      </w:r>
      <w:r w:rsidRPr="00DA70C0">
        <w:rPr>
          <w:rFonts w:ascii="Cambria" w:hAnsi="Cambria"/>
          <w:spacing w:val="35"/>
        </w:rPr>
        <w:t xml:space="preserve"> </w:t>
      </w:r>
      <w:r w:rsidRPr="00DA70C0">
        <w:rPr>
          <w:rFonts w:ascii="Cambria" w:hAnsi="Cambria"/>
          <w:spacing w:val="-1"/>
        </w:rPr>
        <w:t>hə</w:t>
      </w:r>
      <w:r w:rsidRPr="00DA70C0">
        <w:rPr>
          <w:rFonts w:ascii="Cambria" w:eastAsia="Cambria" w:hAnsi="Cambria" w:cs="Cambria"/>
          <w:spacing w:val="-1"/>
        </w:rPr>
        <w:t>y</w:t>
      </w:r>
      <w:r w:rsidRPr="00DA70C0">
        <w:rPr>
          <w:rFonts w:ascii="Cambria" w:hAnsi="Cambria"/>
          <w:spacing w:val="-1"/>
        </w:rPr>
        <w:t>ata</w:t>
      </w:r>
      <w:r w:rsidRPr="00DA70C0">
        <w:rPr>
          <w:rFonts w:ascii="Cambria" w:hAnsi="Cambria"/>
          <w:spacing w:val="45"/>
        </w:rPr>
        <w:t xml:space="preserve"> </w:t>
      </w:r>
      <w:r w:rsidRPr="00DA70C0">
        <w:rPr>
          <w:rFonts w:ascii="Cambria" w:hAnsi="Cambria"/>
          <w:spacing w:val="-2"/>
        </w:rPr>
        <w:t>keçirmə</w:t>
      </w:r>
      <w:r w:rsidRPr="00DA70C0">
        <w:rPr>
          <w:rFonts w:ascii="Cambria" w:eastAsia="Cambria" w:hAnsi="Cambria" w:cs="Cambria"/>
          <w:spacing w:val="-2"/>
        </w:rPr>
        <w:t>l</w:t>
      </w:r>
      <w:r w:rsidRPr="00DA70C0">
        <w:rPr>
          <w:rFonts w:ascii="Cambria" w:hAnsi="Cambria"/>
          <w:spacing w:val="-2"/>
        </w:rPr>
        <w:t>əri,</w:t>
      </w:r>
      <w:r w:rsidRPr="00DA70C0">
        <w:rPr>
          <w:rFonts w:ascii="Cambria" w:hAnsi="Cambria"/>
          <w:spacing w:val="38"/>
        </w:rPr>
        <w:t xml:space="preserve"> </w:t>
      </w:r>
      <w:r w:rsidRPr="00DA70C0">
        <w:rPr>
          <w:rFonts w:ascii="Cambria" w:hAnsi="Cambria"/>
          <w:spacing w:val="-2"/>
        </w:rPr>
        <w:t>dövlətin</w:t>
      </w:r>
      <w:r w:rsidRPr="00DA70C0">
        <w:rPr>
          <w:rFonts w:ascii="Cambria" w:hAnsi="Cambria"/>
          <w:spacing w:val="42"/>
        </w:rPr>
        <w:t xml:space="preserve"> </w:t>
      </w:r>
      <w:r w:rsidRPr="00DA70C0">
        <w:rPr>
          <w:rFonts w:ascii="Cambria" w:hAnsi="Cambria"/>
          <w:spacing w:val="-3"/>
        </w:rPr>
        <w:t>inkişaf</w:t>
      </w:r>
      <w:r w:rsidRPr="00DA70C0">
        <w:rPr>
          <w:rFonts w:ascii="Cambria" w:hAnsi="Cambria"/>
          <w:spacing w:val="79"/>
        </w:rPr>
        <w:t xml:space="preserve"> </w:t>
      </w:r>
      <w:r w:rsidRPr="00DA70C0">
        <w:rPr>
          <w:rFonts w:ascii="Cambria" w:eastAsia="Cambria" w:hAnsi="Cambria" w:cs="Cambria"/>
          <w:spacing w:val="-2"/>
        </w:rPr>
        <w:t>strategiya</w:t>
      </w:r>
      <w:r w:rsidRPr="00DA70C0">
        <w:rPr>
          <w:rFonts w:ascii="Cambria" w:eastAsia="Cambria" w:hAnsi="Cambria" w:cs="Cambria"/>
          <w:spacing w:val="21"/>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hAnsi="Cambria"/>
          <w:spacing w:val="21"/>
        </w:rPr>
        <w:t xml:space="preserve"> </w:t>
      </w:r>
      <w:r w:rsidRPr="00DA70C0">
        <w:rPr>
          <w:rFonts w:ascii="Cambria" w:hAnsi="Cambria"/>
        </w:rPr>
        <w:t>proqramlarının</w:t>
      </w:r>
      <w:r w:rsidRPr="00DA70C0">
        <w:rPr>
          <w:rFonts w:ascii="Cambria" w:hAnsi="Cambria"/>
          <w:spacing w:val="21"/>
        </w:rPr>
        <w:t xml:space="preserve"> </w:t>
      </w:r>
      <w:r w:rsidRPr="00DA70C0">
        <w:rPr>
          <w:rFonts w:ascii="Cambria" w:hAnsi="Cambria"/>
          <w:spacing w:val="-2"/>
        </w:rPr>
        <w:t>işlənib</w:t>
      </w:r>
      <w:r w:rsidRPr="00DA70C0">
        <w:rPr>
          <w:rFonts w:ascii="Cambria" w:hAnsi="Cambria"/>
          <w:spacing w:val="9"/>
        </w:rPr>
        <w:t xml:space="preserve"> </w:t>
      </w:r>
      <w:r w:rsidRPr="00DA70C0">
        <w:rPr>
          <w:rFonts w:ascii="Cambria" w:hAnsi="Cambria"/>
          <w:spacing w:val="-1"/>
        </w:rPr>
        <w:t>hazırlanmasında</w:t>
      </w:r>
      <w:r w:rsidRPr="00DA70C0">
        <w:rPr>
          <w:rFonts w:ascii="Cambria" w:hAnsi="Cambria"/>
          <w:spacing w:val="8"/>
        </w:rPr>
        <w:t xml:space="preserve"> </w:t>
      </w:r>
      <w:r w:rsidRPr="00DA70C0">
        <w:rPr>
          <w:rFonts w:ascii="Cambria" w:hAnsi="Cambria"/>
          <w:spacing w:val="2"/>
        </w:rPr>
        <w:t>fəal</w:t>
      </w:r>
      <w:r w:rsidRPr="00DA70C0">
        <w:rPr>
          <w:rFonts w:ascii="Cambria" w:hAnsi="Cambria"/>
          <w:spacing w:val="1"/>
        </w:rPr>
        <w:t xml:space="preserve"> </w:t>
      </w:r>
      <w:r w:rsidRPr="00DA70C0">
        <w:rPr>
          <w:rFonts w:ascii="Cambria" w:hAnsi="Cambria"/>
          <w:spacing w:val="-3"/>
        </w:rPr>
        <w:t>iştirakı</w:t>
      </w:r>
      <w:r w:rsidRPr="00DA70C0">
        <w:rPr>
          <w:rFonts w:ascii="Cambria" w:hAnsi="Cambria"/>
          <w:spacing w:val="50"/>
        </w:rPr>
        <w:t xml:space="preserve"> </w:t>
      </w:r>
      <w:r w:rsidRPr="00DA70C0">
        <w:rPr>
          <w:rFonts w:ascii="Cambria" w:eastAsia="Cambria" w:hAnsi="Cambria" w:cs="Cambria"/>
        </w:rPr>
        <w:t>n</w:t>
      </w:r>
      <w:r w:rsidRPr="00DA70C0">
        <w:rPr>
          <w:rFonts w:ascii="Cambria" w:hAnsi="Cambria"/>
        </w:rPr>
        <w:t>ə</w:t>
      </w:r>
      <w:r w:rsidRPr="00DA70C0">
        <w:rPr>
          <w:rFonts w:ascii="Cambria" w:eastAsia="Cambria" w:hAnsi="Cambria" w:cs="Cambria"/>
        </w:rPr>
        <w:t>z</w:t>
      </w:r>
      <w:r w:rsidRPr="00DA70C0">
        <w:rPr>
          <w:rFonts w:ascii="Cambria" w:hAnsi="Cambria"/>
        </w:rPr>
        <w:t>ə</w:t>
      </w:r>
      <w:r w:rsidRPr="00DA70C0">
        <w:rPr>
          <w:rFonts w:ascii="Cambria" w:eastAsia="Cambria" w:hAnsi="Cambria" w:cs="Cambria"/>
        </w:rPr>
        <w:t>rd</w:t>
      </w:r>
      <w:r w:rsidRPr="00DA70C0">
        <w:rPr>
          <w:rFonts w:ascii="Cambria" w:hAnsi="Cambria"/>
        </w:rPr>
        <w:t>ə</w:t>
      </w:r>
      <w:r w:rsidRPr="00DA70C0">
        <w:rPr>
          <w:rFonts w:ascii="Cambria" w:hAnsi="Cambria"/>
          <w:spacing w:val="3"/>
        </w:rPr>
        <w:t xml:space="preserve"> </w:t>
      </w:r>
      <w:r w:rsidRPr="00DA70C0">
        <w:rPr>
          <w:rFonts w:ascii="Cambria" w:eastAsia="Cambria" w:hAnsi="Cambria" w:cs="Cambria"/>
          <w:spacing w:val="-2"/>
        </w:rPr>
        <w:t>tutulur.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1"/>
        </w:rPr>
        <w:t>Müasir</w:t>
      </w:r>
      <w:r w:rsidRPr="00DA70C0">
        <w:rPr>
          <w:rFonts w:ascii="Cambria" w:hAnsi="Cambria"/>
          <w:spacing w:val="48"/>
        </w:rPr>
        <w:t xml:space="preserve"> </w:t>
      </w:r>
      <w:r w:rsidRPr="00DA70C0">
        <w:rPr>
          <w:rFonts w:ascii="Cambria" w:hAnsi="Cambria"/>
          <w:spacing w:val="3"/>
        </w:rPr>
        <w:t>dövrdə</w:t>
      </w:r>
      <w:r w:rsidRPr="00DA70C0">
        <w:rPr>
          <w:rFonts w:ascii="Cambria" w:hAnsi="Cambria"/>
          <w:spacing w:val="46"/>
        </w:rPr>
        <w:t xml:space="preserve"> </w:t>
      </w:r>
      <w:r w:rsidRPr="00DA70C0">
        <w:rPr>
          <w:rFonts w:ascii="Cambria" w:hAnsi="Cambria"/>
          <w:spacing w:val="-2"/>
        </w:rPr>
        <w:t>ölkənin</w:t>
      </w:r>
      <w:r w:rsidRPr="00DA70C0">
        <w:rPr>
          <w:rFonts w:ascii="Cambria" w:hAnsi="Cambria"/>
          <w:spacing w:val="45"/>
        </w:rPr>
        <w:t xml:space="preserve"> </w:t>
      </w:r>
      <w:r w:rsidRPr="00DA70C0">
        <w:rPr>
          <w:rFonts w:ascii="Cambria" w:hAnsi="Cambria"/>
          <w:spacing w:val="-5"/>
        </w:rPr>
        <w:t>milli</w:t>
      </w:r>
      <w:r w:rsidRPr="00DA70C0">
        <w:rPr>
          <w:rFonts w:ascii="Cambria" w:hAnsi="Cambria"/>
          <w:spacing w:val="22"/>
        </w:rPr>
        <w:t xml:space="preserve"> </w:t>
      </w:r>
      <w:r w:rsidRPr="00DA70C0">
        <w:rPr>
          <w:rFonts w:ascii="Cambria" w:hAnsi="Cambria"/>
          <w:spacing w:val="-3"/>
        </w:rPr>
        <w:t>iqtisadiyyatının</w:t>
      </w:r>
      <w:r w:rsidRPr="00DA70C0">
        <w:rPr>
          <w:rFonts w:ascii="Cambria" w:hAnsi="Cambria"/>
          <w:spacing w:val="30"/>
        </w:rPr>
        <w:t xml:space="preserve"> </w:t>
      </w:r>
      <w:r w:rsidRPr="00DA70C0">
        <w:rPr>
          <w:rFonts w:ascii="Cambria" w:hAnsi="Cambria"/>
          <w:spacing w:val="-2"/>
        </w:rPr>
        <w:t>inkişafında</w:t>
      </w:r>
      <w:r w:rsidRPr="00DA70C0">
        <w:rPr>
          <w:rFonts w:ascii="Cambria" w:hAnsi="Cambria"/>
          <w:spacing w:val="32"/>
        </w:rPr>
        <w:t xml:space="preserve"> </w:t>
      </w:r>
      <w:r w:rsidRPr="00DA70C0">
        <w:rPr>
          <w:rFonts w:ascii="Cambria" w:hAnsi="Cambria"/>
          <w:spacing w:val="-4"/>
        </w:rPr>
        <w:t>elmin</w:t>
      </w:r>
      <w:r w:rsidRPr="00DA70C0">
        <w:rPr>
          <w:rFonts w:ascii="Cambria" w:hAnsi="Cambria"/>
          <w:spacing w:val="39"/>
        </w:rPr>
        <w:t xml:space="preserve"> </w:t>
      </w:r>
      <w:r w:rsidRPr="00DA70C0">
        <w:rPr>
          <w:rFonts w:ascii="Cambria" w:hAnsi="Cambria"/>
          <w:spacing w:val="1"/>
        </w:rPr>
        <w:t>rolunun</w:t>
      </w:r>
      <w:r w:rsidRPr="00DA70C0">
        <w:rPr>
          <w:rFonts w:ascii="Cambria" w:hAnsi="Cambria"/>
          <w:spacing w:val="4"/>
        </w:rPr>
        <w:t xml:space="preserve"> </w:t>
      </w:r>
      <w:r w:rsidRPr="00DA70C0">
        <w:rPr>
          <w:rFonts w:ascii="Cambria" w:hAnsi="Cambria"/>
          <w:spacing w:val="-3"/>
        </w:rPr>
        <w:t>kəskin</w:t>
      </w:r>
      <w:r w:rsidRPr="00DA70C0">
        <w:rPr>
          <w:rFonts w:ascii="Cambria" w:hAnsi="Cambria"/>
          <w:spacing w:val="5"/>
        </w:rPr>
        <w:t xml:space="preserve"> </w:t>
      </w:r>
      <w:r w:rsidRPr="00DA70C0">
        <w:rPr>
          <w:rFonts w:ascii="Cambria" w:hAnsi="Cambria"/>
          <w:spacing w:val="-2"/>
        </w:rPr>
        <w:t>artırılması</w:t>
      </w:r>
      <w:r w:rsidRPr="00DA70C0">
        <w:rPr>
          <w:rFonts w:ascii="Cambria" w:hAnsi="Cambria"/>
          <w:spacing w:val="49"/>
        </w:rPr>
        <w:t xml:space="preserve"> </w:t>
      </w:r>
      <w:r w:rsidRPr="00DA70C0">
        <w:rPr>
          <w:rFonts w:ascii="Cambria" w:hAnsi="Cambria"/>
          <w:spacing w:val="-1"/>
        </w:rPr>
        <w:t>zəruriyyətini</w:t>
      </w:r>
      <w:r w:rsidRPr="00DA70C0">
        <w:rPr>
          <w:rFonts w:ascii="Cambria" w:hAnsi="Cambria"/>
          <w:spacing w:val="50"/>
        </w:rPr>
        <w:t xml:space="preserve"> </w:t>
      </w:r>
      <w:r w:rsidRPr="00DA70C0">
        <w:rPr>
          <w:rFonts w:ascii="Cambria" w:hAnsi="Cambria"/>
        </w:rPr>
        <w:t>nəzərə</w:t>
      </w:r>
      <w:r w:rsidRPr="00DA70C0">
        <w:rPr>
          <w:rFonts w:ascii="Cambria" w:hAnsi="Cambria"/>
          <w:spacing w:val="5"/>
        </w:rPr>
        <w:t xml:space="preserve"> </w:t>
      </w:r>
      <w:r w:rsidRPr="00DA70C0">
        <w:rPr>
          <w:rFonts w:ascii="Cambria" w:hAnsi="Cambria"/>
        </w:rPr>
        <w:t>alaraq</w:t>
      </w:r>
      <w:r w:rsidRPr="00DA70C0">
        <w:rPr>
          <w:rFonts w:ascii="Cambria" w:hAnsi="Cambria"/>
          <w:spacing w:val="45"/>
        </w:rPr>
        <w:t xml:space="preserve"> </w:t>
      </w:r>
      <w:r w:rsidRPr="00DA70C0">
        <w:rPr>
          <w:rFonts w:ascii="Cambria" w:hAnsi="Cambria"/>
          <w:spacing w:val="1"/>
        </w:rPr>
        <w:t>bu</w:t>
      </w:r>
      <w:r w:rsidRPr="00DA70C0">
        <w:rPr>
          <w:rFonts w:ascii="Cambria" w:hAnsi="Cambria"/>
          <w:spacing w:val="44"/>
        </w:rPr>
        <w:t xml:space="preserve"> </w:t>
      </w:r>
      <w:r w:rsidRPr="00DA70C0">
        <w:rPr>
          <w:rFonts w:ascii="Cambria" w:hAnsi="Cambria"/>
          <w:spacing w:val="1"/>
        </w:rPr>
        <w:t>sahəyə</w:t>
      </w:r>
      <w:r w:rsidRPr="00DA70C0">
        <w:rPr>
          <w:rFonts w:ascii="Cambria" w:hAnsi="Cambria"/>
          <w:spacing w:val="56"/>
        </w:rPr>
        <w:t xml:space="preserve"> </w:t>
      </w:r>
      <w:r w:rsidRPr="00DA70C0">
        <w:rPr>
          <w:rFonts w:ascii="Cambria" w:hAnsi="Cambria"/>
          <w:spacing w:val="-3"/>
        </w:rPr>
        <w:t>investisiya</w:t>
      </w:r>
      <w:r w:rsidRPr="00DA70C0">
        <w:rPr>
          <w:rFonts w:ascii="Cambria" w:hAnsi="Cambria"/>
          <w:spacing w:val="29"/>
        </w:rPr>
        <w:t xml:space="preserve"> </w:t>
      </w:r>
      <w:r w:rsidRPr="00DA70C0">
        <w:rPr>
          <w:rFonts w:ascii="Cambria" w:hAnsi="Cambria"/>
          <w:spacing w:val="-1"/>
        </w:rPr>
        <w:t>qoyuluşlarının</w:t>
      </w:r>
      <w:r w:rsidRPr="00DA70C0">
        <w:rPr>
          <w:rFonts w:ascii="Cambria" w:hAnsi="Cambria"/>
          <w:spacing w:val="13"/>
        </w:rPr>
        <w:t xml:space="preserve"> </w:t>
      </w:r>
      <w:r w:rsidRPr="00DA70C0">
        <w:rPr>
          <w:rFonts w:ascii="Cambria" w:hAnsi="Cambria"/>
          <w:spacing w:val="-3"/>
        </w:rPr>
        <w:t>kəskin</w:t>
      </w:r>
      <w:r w:rsidRPr="00DA70C0">
        <w:rPr>
          <w:rFonts w:ascii="Cambria" w:hAnsi="Cambria"/>
          <w:spacing w:val="12"/>
        </w:rPr>
        <w:t xml:space="preserve"> </w:t>
      </w:r>
      <w:r w:rsidRPr="00DA70C0">
        <w:rPr>
          <w:rFonts w:ascii="Cambria" w:hAnsi="Cambria"/>
          <w:spacing w:val="-2"/>
        </w:rPr>
        <w:t>artırılmasına</w:t>
      </w:r>
      <w:r w:rsidRPr="00DA70C0">
        <w:rPr>
          <w:rFonts w:ascii="Cambria" w:hAnsi="Cambria"/>
          <w:spacing w:val="14"/>
        </w:rPr>
        <w:t xml:space="preserve"> </w:t>
      </w:r>
      <w:r w:rsidRPr="00DA70C0">
        <w:rPr>
          <w:rFonts w:ascii="Cambria" w:hAnsi="Cambria"/>
          <w:spacing w:val="2"/>
        </w:rPr>
        <w:t>böyük</w:t>
      </w:r>
      <w:r w:rsidRPr="00DA70C0">
        <w:rPr>
          <w:rFonts w:ascii="Cambria" w:hAnsi="Cambria"/>
          <w:spacing w:val="7"/>
        </w:rPr>
        <w:t xml:space="preserve"> </w:t>
      </w:r>
      <w:r w:rsidRPr="00DA70C0">
        <w:rPr>
          <w:rFonts w:ascii="Cambria" w:hAnsi="Cambria"/>
          <w:spacing w:val="-2"/>
        </w:rPr>
        <w:t>ehtiyac</w:t>
      </w:r>
      <w:r w:rsidRPr="00DA70C0">
        <w:rPr>
          <w:rFonts w:ascii="Cambria" w:hAnsi="Cambria"/>
          <w:spacing w:val="11"/>
        </w:rPr>
        <w:t xml:space="preserve"> </w:t>
      </w:r>
      <w:r w:rsidRPr="00DA70C0">
        <w:rPr>
          <w:rFonts w:ascii="Cambria" w:hAnsi="Cambria"/>
        </w:rPr>
        <w:t>vardır.</w:t>
      </w:r>
      <w:r w:rsidRPr="00DA70C0">
        <w:rPr>
          <w:rFonts w:ascii="Cambria" w:hAnsi="Cambria"/>
          <w:spacing w:val="78"/>
        </w:rPr>
        <w:t xml:space="preserve"> </w:t>
      </w:r>
      <w:r w:rsidRPr="00DA70C0">
        <w:rPr>
          <w:rFonts w:ascii="Cambria" w:hAnsi="Cambria"/>
        </w:rPr>
        <w:t>Təcrübə</w:t>
      </w:r>
      <w:r w:rsidRPr="00DA70C0">
        <w:rPr>
          <w:rFonts w:ascii="Cambria" w:hAnsi="Cambria"/>
          <w:spacing w:val="37"/>
        </w:rPr>
        <w:t xml:space="preserve"> </w:t>
      </w:r>
      <w:r w:rsidRPr="00DA70C0">
        <w:rPr>
          <w:rFonts w:ascii="Cambria" w:hAnsi="Cambria"/>
        </w:rPr>
        <w:t>göstərir</w:t>
      </w:r>
      <w:r w:rsidRPr="00DA70C0">
        <w:rPr>
          <w:rFonts w:ascii="Cambria" w:hAnsi="Cambria"/>
          <w:spacing w:val="41"/>
        </w:rPr>
        <w:t xml:space="preserve"> </w:t>
      </w:r>
      <w:r w:rsidRPr="00DA70C0">
        <w:rPr>
          <w:rFonts w:ascii="Cambria" w:hAnsi="Cambria"/>
          <w:spacing w:val="-5"/>
        </w:rPr>
        <w:t>ki,</w:t>
      </w:r>
      <w:r w:rsidRPr="00DA70C0">
        <w:rPr>
          <w:rFonts w:ascii="Cambria" w:hAnsi="Cambria"/>
          <w:spacing w:val="32"/>
        </w:rPr>
        <w:t xml:space="preserve"> </w:t>
      </w:r>
      <w:r w:rsidRPr="00DA70C0">
        <w:rPr>
          <w:rFonts w:ascii="Cambria" w:hAnsi="Cambria"/>
          <w:spacing w:val="1"/>
        </w:rPr>
        <w:t>bu</w:t>
      </w:r>
      <w:r w:rsidRPr="00DA70C0">
        <w:rPr>
          <w:rFonts w:ascii="Cambria" w:hAnsi="Cambria"/>
          <w:spacing w:val="24"/>
        </w:rPr>
        <w:t xml:space="preserve"> </w:t>
      </w:r>
      <w:r w:rsidRPr="00DA70C0">
        <w:rPr>
          <w:rFonts w:ascii="Cambria" w:hAnsi="Cambria"/>
        </w:rPr>
        <w:t>problemi</w:t>
      </w:r>
      <w:r w:rsidRPr="00DA70C0">
        <w:rPr>
          <w:rFonts w:ascii="Cambria" w:hAnsi="Cambria"/>
          <w:spacing w:val="14"/>
        </w:rPr>
        <w:t xml:space="preserve"> </w:t>
      </w:r>
      <w:r w:rsidRPr="00DA70C0">
        <w:rPr>
          <w:rFonts w:ascii="Cambria" w:hAnsi="Cambria"/>
        </w:rPr>
        <w:t>ancaq</w:t>
      </w:r>
      <w:r w:rsidRPr="00DA70C0">
        <w:rPr>
          <w:rFonts w:ascii="Cambria" w:hAnsi="Cambria"/>
          <w:spacing w:val="25"/>
        </w:rPr>
        <w:t xml:space="preserve"> </w:t>
      </w:r>
      <w:r w:rsidRPr="00DA70C0">
        <w:rPr>
          <w:rFonts w:ascii="Cambria" w:hAnsi="Cambria"/>
          <w:spacing w:val="1"/>
        </w:rPr>
        <w:t>dövlət</w:t>
      </w:r>
      <w:r w:rsidRPr="00DA70C0">
        <w:rPr>
          <w:rFonts w:ascii="Cambria" w:hAnsi="Cambria"/>
          <w:spacing w:val="16"/>
        </w:rPr>
        <w:t xml:space="preserve"> </w:t>
      </w:r>
      <w:r w:rsidRPr="00DA70C0">
        <w:rPr>
          <w:rFonts w:ascii="Cambria" w:hAnsi="Cambria"/>
          <w:spacing w:val="-2"/>
        </w:rPr>
        <w:t>maliyyəsi</w:t>
      </w:r>
      <w:r w:rsidRPr="00DA70C0">
        <w:rPr>
          <w:rFonts w:ascii="Cambria" w:hAnsi="Cambria"/>
          <w:spacing w:val="14"/>
        </w:rPr>
        <w:t xml:space="preserve"> </w:t>
      </w:r>
      <w:r w:rsidRPr="00DA70C0">
        <w:rPr>
          <w:rFonts w:ascii="Cambria" w:hAnsi="Cambria"/>
        </w:rPr>
        <w:t>hesabına</w:t>
      </w:r>
      <w:r w:rsidRPr="00DA70C0">
        <w:rPr>
          <w:rFonts w:ascii="Cambria" w:hAnsi="Cambria"/>
          <w:spacing w:val="24"/>
        </w:rPr>
        <w:t xml:space="preserve"> </w:t>
      </w:r>
      <w:r w:rsidRPr="00DA70C0">
        <w:rPr>
          <w:rFonts w:ascii="Cambria" w:hAnsi="Cambria"/>
          <w:spacing w:val="-2"/>
        </w:rPr>
        <w:t>həll</w:t>
      </w:r>
      <w:r w:rsidRPr="00DA70C0">
        <w:rPr>
          <w:rFonts w:ascii="Cambria" w:hAnsi="Cambria"/>
          <w:spacing w:val="54"/>
        </w:rPr>
        <w:t xml:space="preserve"> </w:t>
      </w:r>
      <w:r w:rsidRPr="00DA70C0">
        <w:rPr>
          <w:rFonts w:ascii="Cambria" w:hAnsi="Cambria"/>
          <w:spacing w:val="-2"/>
        </w:rPr>
        <w:t>etmək</w:t>
      </w:r>
      <w:r w:rsidRPr="00DA70C0">
        <w:rPr>
          <w:rFonts w:ascii="Cambria" w:hAnsi="Cambria"/>
          <w:spacing w:val="45"/>
        </w:rPr>
        <w:t xml:space="preserve"> </w:t>
      </w:r>
      <w:r w:rsidRPr="00DA70C0">
        <w:rPr>
          <w:rFonts w:ascii="Cambria" w:hAnsi="Cambria"/>
          <w:spacing w:val="2"/>
        </w:rPr>
        <w:t xml:space="preserve">çox </w:t>
      </w:r>
      <w:r w:rsidRPr="00DA70C0">
        <w:rPr>
          <w:rFonts w:ascii="Cambria" w:hAnsi="Cambria"/>
          <w:spacing w:val="-2"/>
        </w:rPr>
        <w:t>çətindir.</w:t>
      </w:r>
      <w:r w:rsidRPr="00DA70C0">
        <w:rPr>
          <w:rFonts w:ascii="Cambria" w:hAnsi="Cambria"/>
          <w:spacing w:val="47"/>
        </w:rPr>
        <w:t xml:space="preserve"> </w:t>
      </w:r>
      <w:r w:rsidRPr="00DA70C0">
        <w:rPr>
          <w:rFonts w:ascii="Cambria" w:hAnsi="Cambria"/>
          <w:spacing w:val="1"/>
        </w:rPr>
        <w:t xml:space="preserve">Bu </w:t>
      </w:r>
      <w:r w:rsidRPr="00DA70C0">
        <w:rPr>
          <w:rFonts w:ascii="Cambria" w:hAnsi="Cambria"/>
        </w:rPr>
        <w:t>baxımdan</w:t>
      </w:r>
      <w:r w:rsidRPr="00DA70C0">
        <w:rPr>
          <w:rFonts w:ascii="Cambria" w:hAnsi="Cambria"/>
          <w:spacing w:val="52"/>
        </w:rPr>
        <w:t xml:space="preserve"> </w:t>
      </w:r>
      <w:r w:rsidRPr="00DA70C0">
        <w:rPr>
          <w:rFonts w:ascii="Cambria" w:hAnsi="Cambria"/>
          <w:spacing w:val="1"/>
        </w:rPr>
        <w:t>özəl</w:t>
      </w:r>
      <w:r w:rsidRPr="00DA70C0">
        <w:rPr>
          <w:rFonts w:ascii="Cambria" w:hAnsi="Cambria"/>
          <w:spacing w:val="46"/>
        </w:rPr>
        <w:t xml:space="preserve"> </w:t>
      </w:r>
      <w:r w:rsidRPr="00DA70C0">
        <w:rPr>
          <w:rFonts w:ascii="Cambria" w:hAnsi="Cambria"/>
          <w:spacing w:val="-2"/>
        </w:rPr>
        <w:t>biznes</w:t>
      </w:r>
      <w:r w:rsidRPr="00DA70C0">
        <w:rPr>
          <w:rFonts w:ascii="Cambria" w:hAnsi="Cambria"/>
        </w:rPr>
        <w:t xml:space="preserve">  </w:t>
      </w:r>
      <w:r w:rsidRPr="00DA70C0">
        <w:rPr>
          <w:rFonts w:ascii="Cambria" w:hAnsi="Cambria"/>
          <w:spacing w:val="-1"/>
        </w:rPr>
        <w:t>strukturlarının,</w:t>
      </w:r>
      <w:r w:rsidRPr="00DA70C0">
        <w:rPr>
          <w:rFonts w:ascii="Cambria" w:hAnsi="Cambria"/>
          <w:spacing w:val="32"/>
        </w:rPr>
        <w:t xml:space="preserve"> </w:t>
      </w:r>
      <w:r w:rsidRPr="00DA70C0">
        <w:rPr>
          <w:rFonts w:ascii="Cambria" w:hAnsi="Cambria"/>
          <w:spacing w:val="1"/>
        </w:rPr>
        <w:t>Vençur</w:t>
      </w:r>
      <w:r w:rsidRPr="00DA70C0">
        <w:rPr>
          <w:rFonts w:ascii="Cambria" w:hAnsi="Cambria"/>
          <w:spacing w:val="34"/>
        </w:rPr>
        <w:t xml:space="preserve"> </w:t>
      </w:r>
      <w:r w:rsidRPr="00DA70C0">
        <w:rPr>
          <w:rFonts w:ascii="Cambria" w:hAnsi="Cambria"/>
          <w:spacing w:val="-4"/>
        </w:rPr>
        <w:t>kapitalının</w:t>
      </w:r>
      <w:r w:rsidRPr="00DA70C0">
        <w:rPr>
          <w:rFonts w:ascii="Cambria" w:hAnsi="Cambria"/>
          <w:spacing w:val="49"/>
        </w:rPr>
        <w:t xml:space="preserve"> </w:t>
      </w:r>
      <w:r w:rsidRPr="00DA70C0">
        <w:rPr>
          <w:rFonts w:ascii="Cambria" w:hAnsi="Cambria"/>
          <w:spacing w:val="-2"/>
        </w:rPr>
        <w:t>elmə</w:t>
      </w:r>
      <w:r w:rsidRPr="00DA70C0">
        <w:rPr>
          <w:rFonts w:ascii="Cambria" w:hAnsi="Cambria"/>
          <w:spacing w:val="50"/>
        </w:rPr>
        <w:t xml:space="preserve"> </w:t>
      </w:r>
      <w:r w:rsidRPr="00DA70C0">
        <w:rPr>
          <w:rFonts w:ascii="Cambria" w:hAnsi="Cambria"/>
          <w:spacing w:val="-3"/>
        </w:rPr>
        <w:t>investisiya</w:t>
      </w:r>
      <w:r w:rsidRPr="00DA70C0">
        <w:rPr>
          <w:rFonts w:ascii="Cambria" w:hAnsi="Cambria"/>
          <w:spacing w:val="51"/>
        </w:rPr>
        <w:t xml:space="preserve"> </w:t>
      </w:r>
      <w:r w:rsidRPr="00DA70C0">
        <w:rPr>
          <w:rFonts w:ascii="Cambria" w:hAnsi="Cambria"/>
        </w:rPr>
        <w:t>qoyuluşlarında</w:t>
      </w:r>
      <w:r w:rsidRPr="00DA70C0">
        <w:rPr>
          <w:rFonts w:ascii="Cambria" w:hAnsi="Cambria"/>
          <w:spacing w:val="52"/>
        </w:rPr>
        <w:t xml:space="preserve"> </w:t>
      </w:r>
      <w:r w:rsidRPr="00DA70C0">
        <w:rPr>
          <w:rFonts w:ascii="Cambria" w:hAnsi="Cambria"/>
          <w:spacing w:val="-1"/>
        </w:rPr>
        <w:t>geniş</w:t>
      </w:r>
      <w:r w:rsidRPr="00DA70C0">
        <w:rPr>
          <w:rFonts w:ascii="Cambria" w:hAnsi="Cambria"/>
          <w:spacing w:val="51"/>
        </w:rPr>
        <w:t xml:space="preserve"> </w:t>
      </w:r>
      <w:r w:rsidRPr="00DA70C0">
        <w:rPr>
          <w:rFonts w:ascii="Cambria" w:hAnsi="Cambria"/>
          <w:spacing w:val="-3"/>
        </w:rPr>
        <w:t>iştirakının</w:t>
      </w:r>
      <w:r w:rsidRPr="00DA70C0">
        <w:rPr>
          <w:rFonts w:ascii="Cambria" w:hAnsi="Cambria"/>
          <w:spacing w:val="67"/>
        </w:rPr>
        <w:t xml:space="preserve"> </w:t>
      </w:r>
      <w:r w:rsidRPr="00DA70C0">
        <w:rPr>
          <w:rFonts w:ascii="Cambria" w:hAnsi="Cambria"/>
          <w:spacing w:val="-3"/>
        </w:rPr>
        <w:t>stimullaşdırılmasını</w:t>
      </w:r>
      <w:r w:rsidRPr="00DA70C0">
        <w:rPr>
          <w:rFonts w:ascii="Cambria" w:hAnsi="Cambria"/>
          <w:spacing w:val="-1"/>
        </w:rPr>
        <w:t xml:space="preserve"> </w:t>
      </w:r>
      <w:r w:rsidRPr="00DA70C0">
        <w:rPr>
          <w:rFonts w:ascii="Cambria" w:hAnsi="Cambria"/>
          <w:spacing w:val="-3"/>
        </w:rPr>
        <w:t>təmin</w:t>
      </w:r>
      <w:r w:rsidRPr="00DA70C0">
        <w:rPr>
          <w:rFonts w:ascii="Cambria" w:hAnsi="Cambria"/>
          <w:spacing w:val="-8"/>
        </w:rPr>
        <w:t xml:space="preserve"> </w:t>
      </w:r>
      <w:r w:rsidRPr="00DA70C0">
        <w:rPr>
          <w:rFonts w:ascii="Cambria" w:hAnsi="Cambria"/>
          <w:spacing w:val="1"/>
        </w:rPr>
        <w:t>edən</w:t>
      </w:r>
      <w:r w:rsidRPr="00DA70C0">
        <w:rPr>
          <w:rFonts w:ascii="Cambria" w:hAnsi="Cambria"/>
          <w:spacing w:val="7"/>
        </w:rPr>
        <w:t xml:space="preserve"> </w:t>
      </w:r>
      <w:r w:rsidRPr="00DA70C0">
        <w:rPr>
          <w:rFonts w:ascii="Cambria" w:hAnsi="Cambria"/>
          <w:spacing w:val="1"/>
        </w:rPr>
        <w:t>zəruri</w:t>
      </w:r>
      <w:r w:rsidRPr="00DA70C0">
        <w:rPr>
          <w:rFonts w:ascii="Cambria" w:hAnsi="Cambria"/>
          <w:spacing w:val="-1"/>
        </w:rPr>
        <w:t xml:space="preserve"> </w:t>
      </w:r>
      <w:r w:rsidRPr="00DA70C0">
        <w:rPr>
          <w:rFonts w:ascii="Cambria" w:hAnsi="Cambria"/>
          <w:spacing w:val="-3"/>
        </w:rPr>
        <w:t>mühitin,</w:t>
      </w:r>
      <w:r w:rsidRPr="00DA70C0">
        <w:rPr>
          <w:rFonts w:ascii="Cambria" w:hAnsi="Cambria"/>
          <w:spacing w:val="2"/>
        </w:rPr>
        <w:t xml:space="preserve"> </w:t>
      </w:r>
      <w:r w:rsidRPr="00DA70C0">
        <w:rPr>
          <w:rFonts w:ascii="Cambria" w:hAnsi="Cambria"/>
          <w:spacing w:val="-3"/>
        </w:rPr>
        <w:t>mexanizmin</w:t>
      </w:r>
      <w:r w:rsidRPr="00DA70C0">
        <w:rPr>
          <w:rFonts w:ascii="Cambria" w:hAnsi="Cambria"/>
          <w:spacing w:val="6"/>
        </w:rPr>
        <w:t xml:space="preserve"> </w:t>
      </w:r>
      <w:r w:rsidRPr="00DA70C0">
        <w:rPr>
          <w:rFonts w:ascii="Cambria" w:hAnsi="Cambria"/>
          <w:spacing w:val="-1"/>
        </w:rPr>
        <w:t>yaradılması</w:t>
      </w:r>
      <w:r w:rsidRPr="00DA70C0">
        <w:rPr>
          <w:rFonts w:ascii="Cambria" w:hAnsi="Cambria"/>
          <w:spacing w:val="70"/>
        </w:rPr>
        <w:t xml:space="preserve"> </w:t>
      </w:r>
      <w:r w:rsidRPr="00DA70C0">
        <w:rPr>
          <w:rFonts w:ascii="Cambria" w:hAnsi="Cambria"/>
          <w:spacing w:val="-1"/>
        </w:rPr>
        <w:t>və</w:t>
      </w:r>
      <w:r w:rsidRPr="00DA70C0">
        <w:rPr>
          <w:rFonts w:ascii="Cambria" w:hAnsi="Cambria"/>
          <w:spacing w:val="4"/>
        </w:rPr>
        <w:t xml:space="preserve"> </w:t>
      </w:r>
      <w:r w:rsidRPr="00DA70C0">
        <w:rPr>
          <w:rFonts w:ascii="Cambria" w:hAnsi="Cambria"/>
          <w:spacing w:val="-1"/>
        </w:rPr>
        <w:t>reallaşdırılması</w:t>
      </w:r>
      <w:r w:rsidRPr="00DA70C0">
        <w:rPr>
          <w:rFonts w:ascii="Cambria" w:hAnsi="Cambria"/>
          <w:spacing w:val="-3"/>
        </w:rPr>
        <w:t xml:space="preserve"> </w:t>
      </w:r>
      <w:r w:rsidRPr="00DA70C0">
        <w:rPr>
          <w:rFonts w:ascii="Cambria" w:hAnsi="Cambria"/>
        </w:rPr>
        <w:t>zəruridir.</w:t>
      </w:r>
    </w:p>
    <w:p w:rsidR="00DA70C0" w:rsidRPr="00144B4F" w:rsidRDefault="00DA70C0" w:rsidP="0001705C">
      <w:pPr>
        <w:spacing w:after="0" w:line="276" w:lineRule="auto"/>
        <w:ind w:firstLine="567"/>
        <w:jc w:val="both"/>
        <w:rPr>
          <w:rFonts w:ascii="Cambria" w:eastAsia="Cambria" w:hAnsi="Cambria" w:cs="Cambria"/>
          <w:sz w:val="24"/>
          <w:szCs w:val="24"/>
          <w:lang w:val="tr-TR"/>
        </w:rPr>
        <w:sectPr w:rsidR="00DA70C0" w:rsidRPr="00144B4F" w:rsidSect="0001705C">
          <w:footerReference w:type="default" r:id="rId19"/>
          <w:pgSz w:w="11910" w:h="16850"/>
          <w:pgMar w:top="1701" w:right="2267" w:bottom="2127" w:left="2268" w:header="0" w:footer="2071" w:gutter="0"/>
          <w:cols w:space="708"/>
        </w:sectPr>
      </w:pPr>
    </w:p>
    <w:p w:rsidR="00DA70C0" w:rsidRPr="00DA70C0" w:rsidRDefault="00DA70C0" w:rsidP="0001705C">
      <w:pPr>
        <w:spacing w:after="0" w:line="276" w:lineRule="auto"/>
        <w:rPr>
          <w:rFonts w:ascii="Cambria" w:eastAsia="Times New Roman" w:hAnsi="Cambria" w:cs="Times New Roman"/>
          <w:sz w:val="24"/>
          <w:szCs w:val="24"/>
        </w:rPr>
      </w:pPr>
      <w:r w:rsidRPr="00DA70C0">
        <w:rPr>
          <w:rFonts w:ascii="Cambria" w:eastAsia="Times New Roman" w:hAnsi="Cambria" w:cs="Times New Roman"/>
          <w:noProof/>
          <w:sz w:val="24"/>
          <w:szCs w:val="24"/>
          <w:lang w:eastAsia="ru-RU"/>
        </w:rPr>
        <w:lastRenderedPageBreak/>
        <mc:AlternateContent>
          <mc:Choice Requires="wpg">
            <w:drawing>
              <wp:inline distT="0" distB="0" distL="0" distR="0" wp14:anchorId="64EB6DF7" wp14:editId="36E692BE">
                <wp:extent cx="4972050" cy="6953250"/>
                <wp:effectExtent l="0" t="0" r="0" b="0"/>
                <wp:docPr id="45"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6953250"/>
                          <a:chOff x="0" y="0"/>
                          <a:chExt cx="8219" cy="11967"/>
                        </a:xfrm>
                      </wpg:grpSpPr>
                      <pic:pic xmlns:pic="http://schemas.openxmlformats.org/drawingml/2006/picture">
                        <pic:nvPicPr>
                          <pic:cNvPr id="46"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7" cy="3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722"/>
                            <a:ext cx="7198"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7362"/>
                            <a:ext cx="8218" cy="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A563AA" id="Grup 45" o:spid="_x0000_s1026" style="width:391.5pt;height:547.5pt;mso-position-horizontal-relative:char;mso-position-vertical-relative:line" coordsize="8219,11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AxhNxgCzsBAAs7AQAVAAAAZHJz&#10;L21lZGlhL2ltYWdlMy5qcGVn/9j/4AAQSkZJRgABAQEAYABgAAD/2wBDAAMCAgMCAgMDAwMEAwME&#10;BQgFBQQEBQoHBwYIDAoMDAsKCwsNDhIQDQ4RDgsLEBYQERMUFRUVDA8XGBYUGBIUFRT/2wBDAQME&#10;BAUEBQkFBQkUDQsNFBQUFBQUFBQUFBQUFBQUFBQUFBQUFBQUFBQUFBQUFBQUFBQUFBQUFBQUFBQU&#10;FBQUFBT/wAARCAL2BH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&#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007;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">
                  <v:imagedata r:id="rId23" o:title=""/>
                </v:shape>
                <v:shape id="Picture 4" o:spid="_x0000_s1028" type="#_x0000_t75" style="position:absolute;top:3722;width:7198;height: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">
                  <v:imagedata r:id="rId24" o:title=""/>
                </v:shape>
                <v:shape id="Picture 5" o:spid="_x0000_s1029" type="#_x0000_t75" style="position:absolute;top:7362;width:8218;height: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">
                  <v:imagedata r:id="rId25" o:title=""/>
                </v:shape>
                <w10:anchorlock/>
              </v:group>
            </w:pict>
          </mc:Fallback>
        </mc:AlternateContent>
      </w:r>
    </w:p>
    <w:p w:rsidR="00DA70C0" w:rsidRPr="00DA70C0" w:rsidRDefault="00DA70C0" w:rsidP="0001705C">
      <w:pPr>
        <w:spacing w:after="0" w:line="276" w:lineRule="auto"/>
        <w:ind w:firstLine="567"/>
        <w:rPr>
          <w:rFonts w:ascii="Cambria" w:eastAsia="Times New Roman" w:hAnsi="Cambria" w:cs="Times New Roman"/>
          <w:sz w:val="24"/>
          <w:szCs w:val="24"/>
        </w:rPr>
        <w:sectPr w:rsidR="00DA70C0" w:rsidRPr="00DA70C0" w:rsidSect="0001705C">
          <w:footerReference w:type="default" r:id="rId26"/>
          <w:pgSz w:w="11910" w:h="16850"/>
          <w:pgMar w:top="2268" w:right="2267" w:bottom="2268" w:left="2268" w:header="0" w:footer="2051" w:gutter="0"/>
          <w:pgNumType w:start="31"/>
          <w:cols w:space="708"/>
        </w:sectPr>
      </w:pPr>
    </w:p>
    <w:p w:rsidR="00DA70C0" w:rsidRPr="00DA70C0" w:rsidRDefault="00DA70C0" w:rsidP="0001705C">
      <w:pPr>
        <w:pStyle w:val="3"/>
        <w:spacing w:before="0" w:line="276" w:lineRule="auto"/>
        <w:ind w:firstLine="567"/>
        <w:rPr>
          <w:rFonts w:ascii="Cambria" w:hAnsi="Cambria"/>
          <w:b/>
          <w:bCs/>
          <w:color w:val="auto"/>
        </w:rPr>
      </w:pPr>
      <w:r w:rsidRPr="00DA70C0">
        <w:rPr>
          <w:rFonts w:ascii="Cambria" w:hAnsi="Cambria"/>
          <w:b/>
          <w:color w:val="auto"/>
          <w:spacing w:val="-2"/>
        </w:rPr>
        <w:lastRenderedPageBreak/>
        <w:t>Elmi</w:t>
      </w:r>
      <w:r w:rsidRPr="00DA70C0">
        <w:rPr>
          <w:rFonts w:ascii="Cambria" w:hAnsi="Cambria"/>
          <w:b/>
          <w:color w:val="auto"/>
          <w:spacing w:val="4"/>
        </w:rPr>
        <w:t xml:space="preserve"> </w:t>
      </w:r>
      <w:r w:rsidRPr="00DA70C0">
        <w:rPr>
          <w:rFonts w:ascii="Cambria" w:hAnsi="Cambria"/>
          <w:b/>
          <w:color w:val="auto"/>
          <w:spacing w:val="-1"/>
        </w:rPr>
        <w:t>fəaliyyətin</w:t>
      </w:r>
      <w:r w:rsidRPr="00DA70C0">
        <w:rPr>
          <w:rFonts w:ascii="Cambria" w:hAnsi="Cambria"/>
          <w:b/>
          <w:color w:val="auto"/>
          <w:spacing w:val="-4"/>
        </w:rPr>
        <w:t xml:space="preserve"> </w:t>
      </w:r>
      <w:r w:rsidRPr="00DA70C0">
        <w:rPr>
          <w:rFonts w:ascii="Cambria" w:hAnsi="Cambria"/>
          <w:b/>
          <w:color w:val="auto"/>
          <w:spacing w:val="-1"/>
        </w:rPr>
        <w:t>təşviqində</w:t>
      </w:r>
      <w:r w:rsidRPr="00DA70C0">
        <w:rPr>
          <w:rFonts w:ascii="Cambria" w:hAnsi="Cambria"/>
          <w:b/>
          <w:color w:val="auto"/>
        </w:rPr>
        <w:t xml:space="preserve"> </w:t>
      </w:r>
      <w:r w:rsidRPr="00DA70C0">
        <w:rPr>
          <w:rFonts w:ascii="Cambria" w:hAnsi="Cambria"/>
          <w:b/>
          <w:color w:val="auto"/>
          <w:spacing w:val="2"/>
        </w:rPr>
        <w:t xml:space="preserve"> </w:t>
      </w:r>
      <w:r w:rsidRPr="00DA70C0">
        <w:rPr>
          <w:rFonts w:ascii="Cambria" w:hAnsi="Cambria"/>
          <w:b/>
          <w:color w:val="auto"/>
          <w:spacing w:val="-3"/>
        </w:rPr>
        <w:t>yeni</w:t>
      </w:r>
      <w:r w:rsidRPr="00DA70C0">
        <w:rPr>
          <w:rFonts w:ascii="Cambria" w:hAnsi="Cambria"/>
          <w:b/>
          <w:color w:val="auto"/>
          <w:spacing w:val="48"/>
        </w:rPr>
        <w:t xml:space="preserve"> </w:t>
      </w:r>
      <w:r w:rsidRPr="00DA70C0">
        <w:rPr>
          <w:rFonts w:ascii="Cambria" w:hAnsi="Cambria"/>
          <w:b/>
          <w:color w:val="auto"/>
          <w:spacing w:val="-1"/>
        </w:rPr>
        <w:t>maliyyələşdirilmə</w:t>
      </w:r>
      <w:r w:rsidRPr="00DA70C0">
        <w:rPr>
          <w:rFonts w:ascii="Cambria" w:hAnsi="Cambria"/>
          <w:b/>
          <w:color w:val="auto"/>
          <w:spacing w:val="11"/>
        </w:rPr>
        <w:t xml:space="preserve"> </w:t>
      </w:r>
      <w:r w:rsidRPr="00DA70C0">
        <w:rPr>
          <w:rFonts w:ascii="Cambria" w:hAnsi="Cambria"/>
          <w:b/>
          <w:color w:val="auto"/>
          <w:spacing w:val="-1"/>
        </w:rPr>
        <w:t>imkanları</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2"/>
        </w:rPr>
        <w:t>Ali</w:t>
      </w:r>
      <w:r w:rsidRPr="00DA70C0">
        <w:rPr>
          <w:rFonts w:ascii="Cambria" w:hAnsi="Cambria"/>
          <w:spacing w:val="5"/>
        </w:rPr>
        <w:t xml:space="preserve"> </w:t>
      </w:r>
      <w:r w:rsidRPr="00DA70C0">
        <w:rPr>
          <w:rFonts w:ascii="Cambria" w:hAnsi="Cambria"/>
          <w:spacing w:val="-3"/>
        </w:rPr>
        <w:t>təhsilin</w:t>
      </w:r>
      <w:r w:rsidRPr="00DA70C0">
        <w:rPr>
          <w:rFonts w:ascii="Cambria" w:hAnsi="Cambria"/>
          <w:spacing w:val="12"/>
        </w:rPr>
        <w:t xml:space="preserve"> </w:t>
      </w:r>
      <w:r w:rsidRPr="00DA70C0">
        <w:rPr>
          <w:rFonts w:ascii="Cambria" w:hAnsi="Cambria"/>
        </w:rPr>
        <w:t>dövlət</w:t>
      </w:r>
      <w:r w:rsidRPr="00DA70C0">
        <w:rPr>
          <w:rFonts w:ascii="Cambria" w:hAnsi="Cambria"/>
          <w:spacing w:val="7"/>
        </w:rPr>
        <w:t xml:space="preserve"> </w:t>
      </w:r>
      <w:r w:rsidRPr="00DA70C0">
        <w:rPr>
          <w:rFonts w:ascii="Cambria" w:hAnsi="Cambria"/>
          <w:spacing w:val="-2"/>
        </w:rPr>
        <w:t>maliyyələşdirməsinin</w:t>
      </w:r>
      <w:r w:rsidRPr="00DA70C0">
        <w:rPr>
          <w:rFonts w:ascii="Cambria" w:hAnsi="Cambria"/>
          <w:spacing w:val="49"/>
        </w:rPr>
        <w:t xml:space="preserve"> </w:t>
      </w:r>
      <w:r w:rsidRPr="00DA70C0">
        <w:rPr>
          <w:rFonts w:ascii="Cambria" w:hAnsi="Cambria"/>
          <w:spacing w:val="-1"/>
        </w:rPr>
        <w:t>həcmi</w:t>
      </w:r>
      <w:r w:rsidRPr="00DA70C0">
        <w:rPr>
          <w:rFonts w:ascii="Cambria" w:hAnsi="Cambria"/>
          <w:spacing w:val="44"/>
        </w:rPr>
        <w:t xml:space="preserve"> </w:t>
      </w:r>
      <w:r w:rsidRPr="00DA70C0">
        <w:rPr>
          <w:rFonts w:ascii="Cambria" w:hAnsi="Cambria"/>
          <w:spacing w:val="-1"/>
        </w:rPr>
        <w:t>əksər</w:t>
      </w:r>
      <w:r w:rsidRPr="00DA70C0">
        <w:rPr>
          <w:rFonts w:ascii="Cambria" w:hAnsi="Cambria"/>
          <w:spacing w:val="3"/>
        </w:rPr>
        <w:t xml:space="preserve"> </w:t>
      </w:r>
      <w:r w:rsidRPr="00DA70C0">
        <w:rPr>
          <w:rFonts w:ascii="Cambria" w:hAnsi="Cambria"/>
          <w:spacing w:val="-1"/>
        </w:rPr>
        <w:t>ölkələrdə</w:t>
      </w:r>
      <w:r w:rsidRPr="00DA70C0">
        <w:rPr>
          <w:rFonts w:ascii="Cambria" w:hAnsi="Cambria"/>
          <w:spacing w:val="43"/>
        </w:rPr>
        <w:t xml:space="preserve"> </w:t>
      </w:r>
      <w:r w:rsidRPr="00DA70C0">
        <w:rPr>
          <w:rFonts w:ascii="Cambria" w:hAnsi="Cambria"/>
          <w:spacing w:val="-2"/>
        </w:rPr>
        <w:t>ÜDM-nin</w:t>
      </w:r>
      <w:r w:rsidRPr="00DA70C0">
        <w:rPr>
          <w:rFonts w:ascii="Cambria" w:hAnsi="Cambria"/>
          <w:spacing w:val="43"/>
        </w:rPr>
        <w:t xml:space="preserve"> </w:t>
      </w:r>
      <w:r w:rsidRPr="00DA70C0">
        <w:rPr>
          <w:rFonts w:ascii="Cambria" w:hAnsi="Cambria"/>
          <w:spacing w:val="-2"/>
        </w:rPr>
        <w:t>təxminən</w:t>
      </w:r>
      <w:r w:rsidRPr="00DA70C0">
        <w:rPr>
          <w:rFonts w:ascii="Cambria" w:hAnsi="Cambria"/>
          <w:spacing w:val="29"/>
        </w:rPr>
        <w:t xml:space="preserve"> </w:t>
      </w:r>
      <w:r w:rsidRPr="00DA70C0">
        <w:rPr>
          <w:rFonts w:ascii="Cambria" w:hAnsi="Cambria"/>
          <w:spacing w:val="-1"/>
        </w:rPr>
        <w:t>1,5%</w:t>
      </w:r>
      <w:r w:rsidRPr="00DA70C0">
        <w:rPr>
          <w:rFonts w:ascii="Cambria" w:hAnsi="Cambria"/>
          <w:spacing w:val="27"/>
        </w:rPr>
        <w:t xml:space="preserve"> </w:t>
      </w:r>
      <w:r w:rsidRPr="00DA70C0">
        <w:rPr>
          <w:rFonts w:ascii="Cambria" w:hAnsi="Cambria"/>
          <w:spacing w:val="-2"/>
        </w:rPr>
        <w:t>-ni</w:t>
      </w:r>
      <w:r w:rsidRPr="00DA70C0">
        <w:rPr>
          <w:rFonts w:ascii="Cambria" w:hAnsi="Cambria"/>
          <w:spacing w:val="21"/>
        </w:rPr>
        <w:t xml:space="preserve"> </w:t>
      </w:r>
      <w:r w:rsidRPr="00DA70C0">
        <w:rPr>
          <w:rFonts w:ascii="Cambria" w:hAnsi="Cambria"/>
          <w:spacing w:val="-3"/>
        </w:rPr>
        <w:t>təşkil</w:t>
      </w:r>
      <w:r w:rsidRPr="00DA70C0">
        <w:rPr>
          <w:rFonts w:ascii="Cambria" w:hAnsi="Cambria"/>
          <w:spacing w:val="23"/>
        </w:rPr>
        <w:t xml:space="preserve"> </w:t>
      </w:r>
      <w:r w:rsidRPr="00DA70C0">
        <w:rPr>
          <w:rFonts w:ascii="Cambria" w:hAnsi="Cambria"/>
        </w:rPr>
        <w:t>edir.</w:t>
      </w:r>
      <w:r w:rsidRPr="00DA70C0">
        <w:rPr>
          <w:rFonts w:ascii="Cambria" w:hAnsi="Cambria"/>
          <w:spacing w:val="24"/>
        </w:rPr>
        <w:t xml:space="preserve"> </w:t>
      </w:r>
      <w:r w:rsidRPr="00DA70C0">
        <w:rPr>
          <w:rFonts w:ascii="Cambria" w:hAnsi="Cambria"/>
          <w:spacing w:val="-2"/>
        </w:rPr>
        <w:t>İnkişaf</w:t>
      </w:r>
      <w:r w:rsidRPr="00DA70C0">
        <w:rPr>
          <w:rFonts w:ascii="Cambria" w:hAnsi="Cambria"/>
          <w:spacing w:val="29"/>
        </w:rPr>
        <w:t xml:space="preserve"> </w:t>
      </w:r>
      <w:r w:rsidRPr="00DA70C0">
        <w:rPr>
          <w:rFonts w:ascii="Cambria" w:hAnsi="Cambria"/>
          <w:spacing w:val="-4"/>
        </w:rPr>
        <w:t>etmiş</w:t>
      </w:r>
      <w:r w:rsidRPr="00DA70C0">
        <w:rPr>
          <w:rFonts w:ascii="Cambria" w:hAnsi="Cambria"/>
          <w:spacing w:val="29"/>
        </w:rPr>
        <w:t xml:space="preserve"> </w:t>
      </w:r>
      <w:r w:rsidRPr="00DA70C0">
        <w:rPr>
          <w:rFonts w:ascii="Cambria" w:hAnsi="Cambria"/>
        </w:rPr>
        <w:t>ölkələrdə</w:t>
      </w:r>
      <w:r w:rsidRPr="00DA70C0">
        <w:rPr>
          <w:rFonts w:ascii="Cambria" w:hAnsi="Cambria"/>
          <w:spacing w:val="29"/>
        </w:rPr>
        <w:t xml:space="preserve"> </w:t>
      </w:r>
      <w:r w:rsidRPr="00DA70C0">
        <w:rPr>
          <w:rFonts w:ascii="Cambria" w:hAnsi="Cambria"/>
          <w:spacing w:val="-2"/>
        </w:rPr>
        <w:t>ali</w:t>
      </w:r>
      <w:r w:rsidRPr="00DA70C0">
        <w:rPr>
          <w:rFonts w:ascii="Cambria" w:hAnsi="Cambria"/>
          <w:spacing w:val="38"/>
          <w:w w:val="99"/>
        </w:rPr>
        <w:t xml:space="preserve"> </w:t>
      </w:r>
      <w:r w:rsidRPr="00DA70C0">
        <w:rPr>
          <w:rFonts w:ascii="Cambria" w:hAnsi="Cambria"/>
          <w:spacing w:val="-3"/>
        </w:rPr>
        <w:t>təhsilin</w:t>
      </w:r>
      <w:r w:rsidRPr="00DA70C0">
        <w:rPr>
          <w:rFonts w:ascii="Cambria" w:hAnsi="Cambria"/>
          <w:spacing w:val="12"/>
        </w:rPr>
        <w:t xml:space="preserve"> </w:t>
      </w:r>
      <w:r w:rsidRPr="00DA70C0">
        <w:rPr>
          <w:rFonts w:ascii="Cambria" w:hAnsi="Cambria"/>
          <w:spacing w:val="-3"/>
        </w:rPr>
        <w:t>maliyyələşdirilmə</w:t>
      </w:r>
      <w:r w:rsidRPr="00DA70C0">
        <w:rPr>
          <w:rFonts w:ascii="Cambria" w:hAnsi="Cambria"/>
          <w:spacing w:val="14"/>
        </w:rPr>
        <w:t xml:space="preserve"> </w:t>
      </w:r>
      <w:r w:rsidRPr="00DA70C0">
        <w:rPr>
          <w:rFonts w:ascii="Cambria" w:hAnsi="Cambria"/>
          <w:spacing w:val="-2"/>
        </w:rPr>
        <w:t>sistemi</w:t>
      </w:r>
      <w:r w:rsidRPr="00DA70C0">
        <w:rPr>
          <w:rFonts w:ascii="Cambria" w:hAnsi="Cambria"/>
          <w:spacing w:val="18"/>
        </w:rPr>
        <w:t xml:space="preserve"> </w:t>
      </w:r>
      <w:r w:rsidRPr="00DA70C0">
        <w:rPr>
          <w:rFonts w:ascii="Cambria" w:hAnsi="Cambria"/>
          <w:spacing w:val="-5"/>
        </w:rPr>
        <w:t>ilk</w:t>
      </w:r>
      <w:r w:rsidRPr="00DA70C0">
        <w:rPr>
          <w:rFonts w:ascii="Cambria" w:hAnsi="Cambria"/>
          <w:spacing w:val="6"/>
        </w:rPr>
        <w:t xml:space="preserve"> </w:t>
      </w:r>
      <w:r w:rsidRPr="00DA70C0">
        <w:rPr>
          <w:rFonts w:ascii="Cambria" w:hAnsi="Cambria"/>
          <w:spacing w:val="2"/>
        </w:rPr>
        <w:t>növbədə</w:t>
      </w:r>
      <w:r w:rsidRPr="00DA70C0">
        <w:rPr>
          <w:rFonts w:ascii="Cambria" w:hAnsi="Cambria"/>
          <w:spacing w:val="14"/>
        </w:rPr>
        <w:t xml:space="preserve"> </w:t>
      </w:r>
      <w:r w:rsidRPr="00DA70C0">
        <w:rPr>
          <w:rFonts w:ascii="Cambria" w:hAnsi="Cambria"/>
        </w:rPr>
        <w:t>dövlət</w:t>
      </w:r>
      <w:r w:rsidRPr="00DA70C0">
        <w:rPr>
          <w:rFonts w:ascii="Cambria" w:hAnsi="Cambria"/>
          <w:spacing w:val="6"/>
        </w:rPr>
        <w:t xml:space="preserve"> </w:t>
      </w:r>
      <w:r w:rsidRPr="00DA70C0">
        <w:rPr>
          <w:rFonts w:ascii="Cambria" w:hAnsi="Cambria"/>
          <w:spacing w:val="-2"/>
        </w:rPr>
        <w:t>maliyyələşdir-</w:t>
      </w:r>
      <w:r w:rsidRPr="00DA70C0">
        <w:rPr>
          <w:rFonts w:ascii="Cambria" w:hAnsi="Cambria"/>
          <w:spacing w:val="55"/>
        </w:rPr>
        <w:t xml:space="preserve"> </w:t>
      </w:r>
      <w:r w:rsidRPr="00DA70C0">
        <w:rPr>
          <w:rFonts w:ascii="Cambria" w:hAnsi="Cambria"/>
          <w:spacing w:val="-3"/>
        </w:rPr>
        <w:t>məsinin</w:t>
      </w:r>
      <w:r w:rsidRPr="00DA70C0">
        <w:rPr>
          <w:rFonts w:ascii="Cambria" w:hAnsi="Cambria"/>
          <w:spacing w:val="20"/>
        </w:rPr>
        <w:t xml:space="preserve"> </w:t>
      </w:r>
      <w:r w:rsidRPr="00DA70C0">
        <w:rPr>
          <w:rFonts w:ascii="Cambria" w:hAnsi="Cambria"/>
          <w:spacing w:val="-1"/>
        </w:rPr>
        <w:t>həcmi</w:t>
      </w:r>
      <w:r w:rsidRPr="00DA70C0">
        <w:rPr>
          <w:rFonts w:ascii="Cambria" w:hAnsi="Cambria"/>
          <w:spacing w:val="13"/>
        </w:rPr>
        <w:t xml:space="preserve"> </w:t>
      </w:r>
      <w:r w:rsidRPr="00DA70C0">
        <w:rPr>
          <w:rFonts w:ascii="Cambria" w:hAnsi="Cambria"/>
          <w:spacing w:val="-5"/>
        </w:rPr>
        <w:t>i</w:t>
      </w:r>
      <w:r w:rsidRPr="00DA70C0">
        <w:rPr>
          <w:rFonts w:ascii="Cambria" w:hAnsi="Cambria"/>
          <w:spacing w:val="-4"/>
        </w:rPr>
        <w:t>lə</w:t>
      </w:r>
      <w:r w:rsidRPr="00DA70C0">
        <w:rPr>
          <w:rFonts w:ascii="Cambria" w:hAnsi="Cambria"/>
          <w:spacing w:val="20"/>
        </w:rPr>
        <w:t xml:space="preserve"> </w:t>
      </w:r>
      <w:r w:rsidRPr="00DA70C0">
        <w:rPr>
          <w:rFonts w:ascii="Cambria" w:hAnsi="Cambria"/>
        </w:rPr>
        <w:t>fərqlənir.</w:t>
      </w:r>
      <w:r w:rsidRPr="00DA70C0">
        <w:rPr>
          <w:rFonts w:ascii="Cambria" w:hAnsi="Cambria"/>
          <w:spacing w:val="35"/>
        </w:rPr>
        <w:t xml:space="preserve"> </w:t>
      </w:r>
      <w:r w:rsidRPr="00DA70C0">
        <w:rPr>
          <w:rFonts w:ascii="Cambria" w:hAnsi="Cambria"/>
        </w:rPr>
        <w:t>Belə</w:t>
      </w:r>
      <w:r w:rsidRPr="00DA70C0">
        <w:rPr>
          <w:rFonts w:ascii="Cambria" w:hAnsi="Cambria"/>
          <w:spacing w:val="5"/>
        </w:rPr>
        <w:t xml:space="preserve"> </w:t>
      </w:r>
      <w:r w:rsidRPr="00DA70C0">
        <w:rPr>
          <w:rFonts w:ascii="Cambria" w:hAnsi="Cambria"/>
          <w:spacing w:val="-5"/>
        </w:rPr>
        <w:t>k</w:t>
      </w:r>
      <w:r w:rsidRPr="00DA70C0">
        <w:rPr>
          <w:rFonts w:ascii="Cambria" w:hAnsi="Cambria"/>
          <w:spacing w:val="-6"/>
        </w:rPr>
        <w:t>i</w:t>
      </w:r>
      <w:r w:rsidRPr="00DA70C0">
        <w:rPr>
          <w:rFonts w:ascii="Cambria" w:hAnsi="Cambria"/>
          <w:spacing w:val="-5"/>
        </w:rPr>
        <w:t>,</w:t>
      </w:r>
      <w:r w:rsidRPr="00DA70C0">
        <w:rPr>
          <w:rFonts w:ascii="Cambria" w:hAnsi="Cambria"/>
          <w:spacing w:val="1"/>
        </w:rPr>
        <w:t xml:space="preserve"> </w:t>
      </w:r>
      <w:r w:rsidRPr="00DA70C0">
        <w:rPr>
          <w:rFonts w:ascii="Cambria" w:hAnsi="Cambria"/>
          <w:spacing w:val="-1"/>
        </w:rPr>
        <w:t>əksər</w:t>
      </w:r>
      <w:r w:rsidRPr="00DA70C0">
        <w:rPr>
          <w:rFonts w:ascii="Cambria" w:hAnsi="Cambria"/>
          <w:spacing w:val="10"/>
        </w:rPr>
        <w:t xml:space="preserve"> </w:t>
      </w:r>
      <w:r w:rsidRPr="00DA70C0">
        <w:rPr>
          <w:rFonts w:ascii="Cambria" w:hAnsi="Cambria"/>
          <w:spacing w:val="2"/>
        </w:rPr>
        <w:t>Avropa</w:t>
      </w:r>
      <w:r w:rsidRPr="00DA70C0">
        <w:rPr>
          <w:rFonts w:ascii="Cambria" w:hAnsi="Cambria"/>
          <w:spacing w:val="7"/>
        </w:rPr>
        <w:t xml:space="preserve"> </w:t>
      </w:r>
      <w:r w:rsidRPr="00DA70C0">
        <w:rPr>
          <w:rFonts w:ascii="Cambria" w:hAnsi="Cambria"/>
          <w:spacing w:val="-1"/>
        </w:rPr>
        <w:t>ölkələrində</w:t>
      </w:r>
      <w:r w:rsidRPr="00DA70C0">
        <w:rPr>
          <w:rFonts w:ascii="Cambria" w:hAnsi="Cambria"/>
          <w:spacing w:val="46"/>
        </w:rPr>
        <w:t xml:space="preserve"> </w:t>
      </w:r>
      <w:r w:rsidRPr="00DA70C0">
        <w:rPr>
          <w:rFonts w:ascii="Cambria" w:hAnsi="Cambria"/>
          <w:spacing w:val="-2"/>
        </w:rPr>
        <w:t>universitetlərin</w:t>
      </w:r>
      <w:r w:rsidRPr="00DA70C0">
        <w:rPr>
          <w:rFonts w:ascii="Cambria" w:hAnsi="Cambria"/>
          <w:spacing w:val="27"/>
        </w:rPr>
        <w:t xml:space="preserve"> </w:t>
      </w:r>
      <w:r w:rsidRPr="00DA70C0">
        <w:rPr>
          <w:rFonts w:ascii="Cambria" w:hAnsi="Cambria"/>
          <w:spacing w:val="-3"/>
        </w:rPr>
        <w:t>maliyyələşdirilməsinin</w:t>
      </w:r>
      <w:r w:rsidRPr="00DA70C0">
        <w:rPr>
          <w:rFonts w:ascii="Cambria" w:hAnsi="Cambria"/>
          <w:spacing w:val="28"/>
        </w:rPr>
        <w:t xml:space="preserve"> </w:t>
      </w:r>
      <w:r w:rsidRPr="00DA70C0">
        <w:rPr>
          <w:rFonts w:ascii="Cambria" w:hAnsi="Cambria"/>
        </w:rPr>
        <w:t>strukturunda</w:t>
      </w:r>
      <w:r w:rsidRPr="00DA70C0">
        <w:rPr>
          <w:rFonts w:ascii="Cambria" w:hAnsi="Cambria"/>
          <w:spacing w:val="31"/>
        </w:rPr>
        <w:t xml:space="preserve"> </w:t>
      </w:r>
      <w:r w:rsidRPr="00DA70C0">
        <w:rPr>
          <w:rFonts w:ascii="Cambria" w:hAnsi="Cambria"/>
          <w:spacing w:val="1"/>
        </w:rPr>
        <w:t>dövlət</w:t>
      </w:r>
      <w:r w:rsidRPr="00DA70C0">
        <w:rPr>
          <w:rFonts w:ascii="Cambria" w:hAnsi="Cambria"/>
          <w:spacing w:val="21"/>
        </w:rPr>
        <w:t xml:space="preserve"> </w:t>
      </w:r>
      <w:r w:rsidRPr="00DA70C0">
        <w:rPr>
          <w:rFonts w:ascii="Cambria" w:hAnsi="Cambria"/>
          <w:spacing w:val="-3"/>
        </w:rPr>
        <w:t>maliy-</w:t>
      </w:r>
      <w:r w:rsidRPr="00DA70C0">
        <w:rPr>
          <w:rFonts w:ascii="Cambria" w:hAnsi="Cambria"/>
          <w:spacing w:val="63"/>
        </w:rPr>
        <w:t xml:space="preserve"> </w:t>
      </w:r>
      <w:r w:rsidRPr="00DA70C0">
        <w:rPr>
          <w:rFonts w:ascii="Cambria" w:hAnsi="Cambria"/>
          <w:spacing w:val="-1"/>
        </w:rPr>
        <w:t>yələşdirməsi</w:t>
      </w:r>
      <w:r w:rsidRPr="00DA70C0">
        <w:rPr>
          <w:rFonts w:ascii="Cambria" w:hAnsi="Cambria"/>
          <w:spacing w:val="13"/>
        </w:rPr>
        <w:t xml:space="preserve"> </w:t>
      </w:r>
      <w:r w:rsidRPr="00DA70C0">
        <w:rPr>
          <w:rFonts w:ascii="Cambria" w:hAnsi="Cambria"/>
          <w:spacing w:val="-1"/>
        </w:rPr>
        <w:t>üstünlük</w:t>
      </w:r>
      <w:r w:rsidRPr="00DA70C0">
        <w:rPr>
          <w:rFonts w:ascii="Cambria" w:hAnsi="Cambria"/>
          <w:spacing w:val="15"/>
        </w:rPr>
        <w:t xml:space="preserve"> </w:t>
      </w:r>
      <w:r w:rsidRPr="00DA70C0">
        <w:rPr>
          <w:rFonts w:ascii="Cambria" w:hAnsi="Cambria"/>
          <w:spacing w:val="-3"/>
        </w:rPr>
        <w:t>təşkil</w:t>
      </w:r>
      <w:r w:rsidRPr="00DA70C0">
        <w:rPr>
          <w:rFonts w:ascii="Cambria" w:hAnsi="Cambria"/>
          <w:spacing w:val="-1"/>
        </w:rPr>
        <w:t xml:space="preserve"> </w:t>
      </w:r>
      <w:r w:rsidRPr="00DA70C0">
        <w:rPr>
          <w:rFonts w:ascii="Cambria" w:hAnsi="Cambria"/>
        </w:rPr>
        <w:t>edir,</w:t>
      </w:r>
      <w:r w:rsidRPr="00DA70C0">
        <w:rPr>
          <w:rFonts w:ascii="Cambria" w:hAnsi="Cambria"/>
          <w:spacing w:val="1"/>
        </w:rPr>
        <w:t xml:space="preserve"> </w:t>
      </w:r>
      <w:r w:rsidRPr="00DA70C0">
        <w:rPr>
          <w:rFonts w:ascii="Cambria" w:hAnsi="Cambria"/>
          <w:spacing w:val="-4"/>
        </w:rPr>
        <w:t>lakin</w:t>
      </w:r>
      <w:r w:rsidRPr="00DA70C0">
        <w:rPr>
          <w:rFonts w:ascii="Cambria" w:hAnsi="Cambria"/>
          <w:spacing w:val="6"/>
        </w:rPr>
        <w:t xml:space="preserve"> </w:t>
      </w:r>
      <w:r w:rsidRPr="00DA70C0">
        <w:rPr>
          <w:rFonts w:ascii="Cambria" w:hAnsi="Cambria"/>
        </w:rPr>
        <w:t>ABŞ,</w:t>
      </w:r>
      <w:r w:rsidRPr="00DA70C0">
        <w:rPr>
          <w:rFonts w:ascii="Cambria" w:hAnsi="Cambria"/>
          <w:spacing w:val="1"/>
        </w:rPr>
        <w:t xml:space="preserve"> </w:t>
      </w:r>
      <w:r w:rsidRPr="00DA70C0">
        <w:rPr>
          <w:rFonts w:ascii="Cambria" w:hAnsi="Cambria"/>
          <w:spacing w:val="-1"/>
        </w:rPr>
        <w:t>İngiltərə,</w:t>
      </w:r>
      <w:r w:rsidRPr="00DA70C0">
        <w:rPr>
          <w:rFonts w:ascii="Cambria" w:hAnsi="Cambria"/>
          <w:spacing w:val="1"/>
        </w:rPr>
        <w:t xml:space="preserve"> </w:t>
      </w:r>
      <w:r w:rsidRPr="00DA70C0">
        <w:rPr>
          <w:rFonts w:ascii="Cambria" w:hAnsi="Cambria"/>
        </w:rPr>
        <w:t>Cənubi</w:t>
      </w:r>
      <w:r w:rsidRPr="00DA70C0">
        <w:rPr>
          <w:rFonts w:ascii="Cambria" w:hAnsi="Cambria"/>
          <w:spacing w:val="-1"/>
        </w:rPr>
        <w:t xml:space="preserve"> </w:t>
      </w:r>
      <w:r w:rsidRPr="00DA70C0">
        <w:rPr>
          <w:rFonts w:ascii="Cambria" w:hAnsi="Cambria"/>
          <w:spacing w:val="1"/>
        </w:rPr>
        <w:t>Koreya</w:t>
      </w:r>
      <w:r w:rsidRPr="00DA70C0">
        <w:rPr>
          <w:rFonts w:ascii="Cambria" w:hAnsi="Cambria"/>
          <w:spacing w:val="7"/>
        </w:rPr>
        <w:t xml:space="preserve"> </w:t>
      </w:r>
      <w:r w:rsidRPr="00DA70C0">
        <w:rPr>
          <w:rFonts w:ascii="Cambria" w:hAnsi="Cambria"/>
          <w:spacing w:val="1"/>
        </w:rPr>
        <w:t>və</w:t>
      </w:r>
      <w:r w:rsidRPr="00DA70C0">
        <w:rPr>
          <w:rFonts w:ascii="Cambria" w:hAnsi="Cambria"/>
          <w:spacing w:val="56"/>
        </w:rPr>
        <w:t xml:space="preserve"> </w:t>
      </w:r>
      <w:r w:rsidRPr="00DA70C0">
        <w:rPr>
          <w:rFonts w:ascii="Cambria" w:hAnsi="Cambria"/>
        </w:rPr>
        <w:t xml:space="preserve">Yaponiyada </w:t>
      </w:r>
      <w:r w:rsidRPr="00DA70C0">
        <w:rPr>
          <w:rFonts w:ascii="Cambria" w:hAnsi="Cambria"/>
          <w:spacing w:val="1"/>
        </w:rPr>
        <w:t>özəl</w:t>
      </w:r>
      <w:r w:rsidRPr="00DA70C0">
        <w:rPr>
          <w:rFonts w:ascii="Cambria" w:hAnsi="Cambria"/>
          <w:spacing w:val="46"/>
        </w:rPr>
        <w:t xml:space="preserve"> </w:t>
      </w:r>
      <w:r w:rsidRPr="00DA70C0">
        <w:rPr>
          <w:rFonts w:ascii="Cambria" w:hAnsi="Cambria"/>
          <w:spacing w:val="-2"/>
        </w:rPr>
        <w:t>maliyyələşdirmə</w:t>
      </w:r>
      <w:r w:rsidRPr="00DA70C0">
        <w:rPr>
          <w:rFonts w:ascii="Cambria" w:hAnsi="Cambria"/>
        </w:rPr>
        <w:t xml:space="preserve">  </w:t>
      </w:r>
      <w:r w:rsidRPr="00DA70C0">
        <w:rPr>
          <w:rFonts w:ascii="Cambria" w:hAnsi="Cambria"/>
          <w:spacing w:val="-1"/>
        </w:rPr>
        <w:t>üstünlük</w:t>
      </w:r>
      <w:r w:rsidRPr="00DA70C0">
        <w:rPr>
          <w:rFonts w:ascii="Cambria" w:hAnsi="Cambria"/>
          <w:spacing w:val="45"/>
        </w:rPr>
        <w:t xml:space="preserve"> </w:t>
      </w:r>
      <w:r w:rsidRPr="00DA70C0">
        <w:rPr>
          <w:rFonts w:ascii="Cambria" w:hAnsi="Cambria"/>
          <w:spacing w:val="-3"/>
        </w:rPr>
        <w:t>təşkil</w:t>
      </w:r>
      <w:r w:rsidRPr="00DA70C0">
        <w:rPr>
          <w:rFonts w:ascii="Cambria" w:hAnsi="Cambria"/>
          <w:spacing w:val="47"/>
        </w:rPr>
        <w:t xml:space="preserve"> </w:t>
      </w:r>
      <w:r w:rsidRPr="00DA70C0">
        <w:rPr>
          <w:rFonts w:ascii="Cambria" w:hAnsi="Cambria"/>
        </w:rPr>
        <w:t>edir.</w:t>
      </w:r>
      <w:r w:rsidRPr="00DA70C0">
        <w:rPr>
          <w:rFonts w:ascii="Cambria" w:hAnsi="Cambria"/>
          <w:spacing w:val="47"/>
        </w:rPr>
        <w:t xml:space="preserve"> </w:t>
      </w:r>
      <w:r w:rsidRPr="00DA70C0">
        <w:rPr>
          <w:rFonts w:ascii="Cambria" w:hAnsi="Cambria"/>
        </w:rPr>
        <w:t>Bununla</w:t>
      </w:r>
      <w:r w:rsidRPr="00DA70C0">
        <w:rPr>
          <w:rFonts w:ascii="Cambria" w:hAnsi="Cambria"/>
          <w:spacing w:val="39"/>
        </w:rPr>
        <w:t xml:space="preserve"> </w:t>
      </w:r>
      <w:r w:rsidRPr="00DA70C0">
        <w:rPr>
          <w:rFonts w:ascii="Cambria" w:hAnsi="Cambria"/>
          <w:spacing w:val="1"/>
        </w:rPr>
        <w:t>belə</w:t>
      </w:r>
      <w:r w:rsidRPr="00DA70C0">
        <w:rPr>
          <w:rFonts w:ascii="Cambria" w:hAnsi="Cambria"/>
          <w:spacing w:val="40"/>
        </w:rPr>
        <w:t xml:space="preserve"> </w:t>
      </w:r>
      <w:r w:rsidRPr="00DA70C0">
        <w:rPr>
          <w:rFonts w:ascii="Cambria" w:hAnsi="Cambria"/>
          <w:spacing w:val="-1"/>
        </w:rPr>
        <w:t>əksər</w:t>
      </w:r>
      <w:r w:rsidRPr="00DA70C0">
        <w:rPr>
          <w:rFonts w:ascii="Cambria" w:hAnsi="Cambria"/>
          <w:spacing w:val="38"/>
        </w:rPr>
        <w:t xml:space="preserve"> </w:t>
      </w:r>
      <w:r w:rsidRPr="00DA70C0">
        <w:rPr>
          <w:rFonts w:ascii="Cambria" w:hAnsi="Cambria"/>
          <w:spacing w:val="-2"/>
        </w:rPr>
        <w:t>ölkələr</w:t>
      </w:r>
      <w:r w:rsidRPr="00DA70C0">
        <w:rPr>
          <w:rFonts w:ascii="Cambria" w:hAnsi="Cambria"/>
          <w:spacing w:val="22"/>
        </w:rPr>
        <w:t xml:space="preserve"> </w:t>
      </w:r>
      <w:r w:rsidRPr="00DA70C0">
        <w:rPr>
          <w:rFonts w:ascii="Cambria" w:hAnsi="Cambria"/>
          <w:spacing w:val="-2"/>
        </w:rPr>
        <w:t>ÜDM-nin</w:t>
      </w:r>
      <w:r w:rsidRPr="00DA70C0">
        <w:rPr>
          <w:rFonts w:ascii="Cambria" w:hAnsi="Cambria"/>
          <w:spacing w:val="35"/>
        </w:rPr>
        <w:t xml:space="preserve"> </w:t>
      </w:r>
      <w:r w:rsidRPr="00DA70C0">
        <w:rPr>
          <w:rFonts w:ascii="Cambria" w:hAnsi="Cambria"/>
          <w:spacing w:val="-1"/>
        </w:rPr>
        <w:t>1,5%-dən</w:t>
      </w:r>
      <w:r w:rsidRPr="00DA70C0">
        <w:rPr>
          <w:rFonts w:ascii="Cambria" w:hAnsi="Cambria"/>
          <w:spacing w:val="35"/>
        </w:rPr>
        <w:t xml:space="preserve"> </w:t>
      </w:r>
      <w:r w:rsidRPr="00DA70C0">
        <w:rPr>
          <w:rFonts w:ascii="Cambria" w:hAnsi="Cambria"/>
          <w:spacing w:val="1"/>
        </w:rPr>
        <w:t>çoxunu</w:t>
      </w:r>
      <w:r w:rsidRPr="00DA70C0">
        <w:rPr>
          <w:rFonts w:ascii="Cambria" w:hAnsi="Cambria"/>
          <w:spacing w:val="37"/>
        </w:rPr>
        <w:t xml:space="preserve"> </w:t>
      </w:r>
      <w:r w:rsidRPr="00DA70C0">
        <w:rPr>
          <w:rFonts w:ascii="Cambria" w:hAnsi="Cambria"/>
          <w:spacing w:val="-2"/>
        </w:rPr>
        <w:t>ali</w:t>
      </w:r>
      <w:r w:rsidRPr="00DA70C0">
        <w:rPr>
          <w:rFonts w:ascii="Cambria" w:hAnsi="Cambria"/>
          <w:spacing w:val="27"/>
        </w:rPr>
        <w:t xml:space="preserve"> </w:t>
      </w:r>
      <w:r w:rsidRPr="00DA70C0">
        <w:rPr>
          <w:rFonts w:ascii="Cambria" w:hAnsi="Cambria"/>
          <w:spacing w:val="-1"/>
        </w:rPr>
        <w:t>təhsil</w:t>
      </w:r>
      <w:r w:rsidRPr="00DA70C0">
        <w:rPr>
          <w:rFonts w:ascii="Cambria" w:hAnsi="Cambria"/>
          <w:spacing w:val="29"/>
        </w:rPr>
        <w:t xml:space="preserve"> </w:t>
      </w:r>
      <w:r w:rsidRPr="00DA70C0">
        <w:rPr>
          <w:rFonts w:ascii="Cambria" w:hAnsi="Cambria"/>
          <w:spacing w:val="-3"/>
        </w:rPr>
        <w:t>sisteminin</w:t>
      </w:r>
      <w:r w:rsidRPr="00DA70C0">
        <w:rPr>
          <w:rFonts w:ascii="Cambria" w:hAnsi="Cambria"/>
          <w:spacing w:val="32"/>
        </w:rPr>
        <w:t xml:space="preserve"> </w:t>
      </w:r>
      <w:r w:rsidRPr="00DA70C0">
        <w:rPr>
          <w:rFonts w:ascii="Cambria" w:hAnsi="Cambria"/>
          <w:spacing w:val="-2"/>
        </w:rPr>
        <w:t>dəstəklənməsinə</w:t>
      </w:r>
      <w:r w:rsidRPr="00DA70C0">
        <w:rPr>
          <w:rFonts w:ascii="Cambria" w:hAnsi="Cambria"/>
          <w:spacing w:val="15"/>
        </w:rPr>
        <w:t xml:space="preserve"> </w:t>
      </w:r>
      <w:r w:rsidRPr="00DA70C0">
        <w:rPr>
          <w:rFonts w:ascii="Cambria" w:hAnsi="Cambria"/>
        </w:rPr>
        <w:t>xərcləyir.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rPr>
        <w:t>2008-ci</w:t>
      </w:r>
      <w:r w:rsidRPr="00DA70C0">
        <w:rPr>
          <w:rFonts w:ascii="Cambria" w:hAnsi="Cambria"/>
          <w:spacing w:val="42"/>
        </w:rPr>
        <w:t xml:space="preserve"> </w:t>
      </w:r>
      <w:r w:rsidRPr="00DA70C0">
        <w:rPr>
          <w:rFonts w:ascii="Cambria" w:hAnsi="Cambria"/>
          <w:spacing w:val="-5"/>
        </w:rPr>
        <w:t>i</w:t>
      </w:r>
      <w:r w:rsidRPr="00DA70C0">
        <w:rPr>
          <w:rFonts w:ascii="Cambria" w:hAnsi="Cambria"/>
          <w:spacing w:val="-4"/>
        </w:rPr>
        <w:t>l</w:t>
      </w:r>
      <w:r w:rsidRPr="00DA70C0">
        <w:rPr>
          <w:rFonts w:ascii="Cambria" w:hAnsi="Cambria"/>
          <w:spacing w:val="44"/>
        </w:rPr>
        <w:t xml:space="preserve"> </w:t>
      </w:r>
      <w:r w:rsidRPr="00DA70C0">
        <w:rPr>
          <w:rFonts w:ascii="Cambria" w:hAnsi="Cambria"/>
          <w:spacing w:val="1"/>
        </w:rPr>
        <w:t>qlobal</w:t>
      </w:r>
      <w:r w:rsidRPr="00DA70C0">
        <w:rPr>
          <w:rFonts w:ascii="Cambria" w:hAnsi="Cambria"/>
          <w:spacing w:val="43"/>
        </w:rPr>
        <w:t xml:space="preserve"> </w:t>
      </w:r>
      <w:r w:rsidRPr="00DA70C0">
        <w:rPr>
          <w:rFonts w:ascii="Cambria" w:hAnsi="Cambria"/>
          <w:spacing w:val="-3"/>
        </w:rPr>
        <w:t>maliyyə</w:t>
      </w:r>
      <w:r w:rsidRPr="00DA70C0">
        <w:rPr>
          <w:rFonts w:ascii="Cambria" w:hAnsi="Cambria"/>
          <w:spacing w:val="51"/>
        </w:rPr>
        <w:t xml:space="preserve"> </w:t>
      </w:r>
      <w:r w:rsidRPr="00DA70C0">
        <w:rPr>
          <w:rFonts w:ascii="Cambria" w:hAnsi="Cambria"/>
          <w:spacing w:val="1"/>
        </w:rPr>
        <w:t>böhranından</w:t>
      </w:r>
      <w:r w:rsidRPr="00DA70C0">
        <w:rPr>
          <w:rFonts w:ascii="Cambria" w:hAnsi="Cambria"/>
          <w:spacing w:val="49"/>
        </w:rPr>
        <w:t xml:space="preserve"> </w:t>
      </w:r>
      <w:r w:rsidRPr="00DA70C0">
        <w:rPr>
          <w:rFonts w:ascii="Cambria" w:hAnsi="Cambria"/>
          <w:spacing w:val="2"/>
        </w:rPr>
        <w:t>sonra</w:t>
      </w:r>
      <w:r w:rsidRPr="00DA70C0">
        <w:rPr>
          <w:rFonts w:ascii="Cambria" w:hAnsi="Cambria"/>
          <w:spacing w:val="52"/>
        </w:rPr>
        <w:t xml:space="preserve"> </w:t>
      </w:r>
      <w:r w:rsidRPr="00DA70C0">
        <w:rPr>
          <w:rFonts w:ascii="Cambria" w:hAnsi="Cambria"/>
          <w:spacing w:val="-2"/>
        </w:rPr>
        <w:t>ali</w:t>
      </w:r>
      <w:r w:rsidRPr="00DA70C0">
        <w:rPr>
          <w:rFonts w:ascii="Cambria" w:hAnsi="Cambria"/>
          <w:spacing w:val="27"/>
        </w:rPr>
        <w:t xml:space="preserve"> </w:t>
      </w:r>
      <w:r w:rsidRPr="00DA70C0">
        <w:rPr>
          <w:rFonts w:ascii="Cambria" w:hAnsi="Cambria"/>
          <w:spacing w:val="-2"/>
        </w:rPr>
        <w:t>təhsilin</w:t>
      </w:r>
      <w:r w:rsidRPr="00DA70C0">
        <w:rPr>
          <w:rFonts w:ascii="Cambria" w:hAnsi="Cambria"/>
          <w:spacing w:val="44"/>
        </w:rPr>
        <w:t xml:space="preserve"> </w:t>
      </w:r>
      <w:r w:rsidRPr="00DA70C0">
        <w:rPr>
          <w:rFonts w:ascii="Cambria" w:hAnsi="Cambria"/>
          <w:spacing w:val="-3"/>
        </w:rPr>
        <w:t>maliyyələşdirilmə</w:t>
      </w:r>
      <w:r w:rsidRPr="00DA70C0">
        <w:rPr>
          <w:rFonts w:ascii="Cambria" w:hAnsi="Cambria"/>
          <w:spacing w:val="11"/>
        </w:rPr>
        <w:t xml:space="preserve"> </w:t>
      </w:r>
      <w:r w:rsidRPr="00DA70C0">
        <w:rPr>
          <w:rFonts w:ascii="Cambria" w:hAnsi="Cambria"/>
          <w:spacing w:val="-2"/>
        </w:rPr>
        <w:t>sistemində</w:t>
      </w:r>
      <w:r w:rsidRPr="00DA70C0">
        <w:rPr>
          <w:rFonts w:ascii="Cambria" w:hAnsi="Cambria"/>
          <w:spacing w:val="49"/>
        </w:rPr>
        <w:t xml:space="preserve"> </w:t>
      </w:r>
      <w:r w:rsidRPr="00DA70C0">
        <w:rPr>
          <w:rFonts w:ascii="Cambria" w:hAnsi="Cambria"/>
        </w:rPr>
        <w:t>özəl</w:t>
      </w:r>
      <w:r w:rsidRPr="00DA70C0">
        <w:rPr>
          <w:rFonts w:ascii="Cambria" w:hAnsi="Cambria"/>
          <w:spacing w:val="43"/>
        </w:rPr>
        <w:t xml:space="preserve"> </w:t>
      </w:r>
      <w:r w:rsidRPr="00DA70C0">
        <w:rPr>
          <w:rFonts w:ascii="Cambria" w:hAnsi="Cambria"/>
          <w:spacing w:val="-3"/>
        </w:rPr>
        <w:t>maliyyələşdirilməsinin</w:t>
      </w:r>
      <w:r w:rsidRPr="00DA70C0">
        <w:rPr>
          <w:rFonts w:ascii="Cambria" w:hAnsi="Cambria"/>
          <w:spacing w:val="49"/>
        </w:rPr>
        <w:t xml:space="preserve"> </w:t>
      </w:r>
      <w:r w:rsidRPr="00DA70C0">
        <w:rPr>
          <w:rFonts w:ascii="Cambria" w:hAnsi="Cambria"/>
        </w:rPr>
        <w:t>payı</w:t>
      </w:r>
      <w:r w:rsidRPr="00DA70C0">
        <w:rPr>
          <w:rFonts w:ascii="Cambria" w:hAnsi="Cambria"/>
          <w:spacing w:val="71"/>
        </w:rPr>
        <w:t xml:space="preserve"> </w:t>
      </w:r>
      <w:r w:rsidRPr="00DA70C0">
        <w:rPr>
          <w:rFonts w:ascii="Cambria" w:hAnsi="Cambria"/>
        </w:rPr>
        <w:t>artmaqdadır.</w:t>
      </w:r>
      <w:r w:rsidRPr="00DA70C0">
        <w:rPr>
          <w:rFonts w:ascii="Cambria" w:hAnsi="Cambria"/>
          <w:spacing w:val="32"/>
        </w:rPr>
        <w:t xml:space="preserve"> </w:t>
      </w:r>
      <w:r w:rsidRPr="00DA70C0">
        <w:rPr>
          <w:rFonts w:ascii="Cambria" w:hAnsi="Cambria"/>
        </w:rPr>
        <w:t>Bununla</w:t>
      </w:r>
      <w:r w:rsidRPr="00DA70C0">
        <w:rPr>
          <w:rFonts w:ascii="Cambria" w:hAnsi="Cambria"/>
          <w:spacing w:val="38"/>
        </w:rPr>
        <w:t xml:space="preserve"> </w:t>
      </w:r>
      <w:r w:rsidRPr="00DA70C0">
        <w:rPr>
          <w:rFonts w:ascii="Cambria" w:hAnsi="Cambria"/>
        </w:rPr>
        <w:t>yanaşı</w:t>
      </w:r>
      <w:r w:rsidRPr="00DA70C0">
        <w:rPr>
          <w:rFonts w:ascii="Cambria" w:hAnsi="Cambria"/>
          <w:spacing w:val="15"/>
        </w:rPr>
        <w:t xml:space="preserve"> </w:t>
      </w:r>
      <w:r w:rsidRPr="00DA70C0">
        <w:rPr>
          <w:rFonts w:ascii="Cambria" w:hAnsi="Cambria"/>
          <w:spacing w:val="-3"/>
        </w:rPr>
        <w:t>inkişaf</w:t>
      </w:r>
      <w:r w:rsidRPr="00DA70C0">
        <w:rPr>
          <w:rFonts w:ascii="Cambria" w:hAnsi="Cambria"/>
          <w:spacing w:val="23"/>
        </w:rPr>
        <w:t xml:space="preserve"> </w:t>
      </w:r>
      <w:r w:rsidRPr="00DA70C0">
        <w:rPr>
          <w:rFonts w:ascii="Cambria" w:hAnsi="Cambria"/>
          <w:spacing w:val="-4"/>
        </w:rPr>
        <w:t>etmiş</w:t>
      </w:r>
      <w:r w:rsidRPr="00DA70C0">
        <w:rPr>
          <w:rFonts w:ascii="Cambria" w:hAnsi="Cambria"/>
          <w:spacing w:val="23"/>
        </w:rPr>
        <w:t xml:space="preserve"> </w:t>
      </w:r>
      <w:r w:rsidRPr="00DA70C0">
        <w:rPr>
          <w:rFonts w:ascii="Cambria" w:hAnsi="Cambria"/>
        </w:rPr>
        <w:t>ölkələr</w:t>
      </w:r>
      <w:r w:rsidRPr="00DA70C0">
        <w:rPr>
          <w:rFonts w:ascii="Cambria" w:hAnsi="Cambria"/>
          <w:spacing w:val="26"/>
        </w:rPr>
        <w:t xml:space="preserve"> </w:t>
      </w:r>
      <w:r w:rsidRPr="00DA70C0">
        <w:rPr>
          <w:rFonts w:ascii="Cambria" w:hAnsi="Cambria"/>
          <w:spacing w:val="2"/>
        </w:rPr>
        <w:t>qrant</w:t>
      </w:r>
      <w:r w:rsidRPr="00DA70C0">
        <w:rPr>
          <w:rFonts w:ascii="Cambria" w:hAnsi="Cambria"/>
          <w:spacing w:val="37"/>
        </w:rPr>
        <w:t xml:space="preserve"> </w:t>
      </w:r>
      <w:r w:rsidRPr="00DA70C0">
        <w:rPr>
          <w:rFonts w:ascii="Cambria" w:hAnsi="Cambria"/>
        </w:rPr>
        <w:t>və</w:t>
      </w:r>
      <w:r w:rsidRPr="00DA70C0">
        <w:rPr>
          <w:rFonts w:ascii="Cambria" w:hAnsi="Cambria"/>
          <w:spacing w:val="23"/>
        </w:rPr>
        <w:t xml:space="preserve"> </w:t>
      </w:r>
      <w:r w:rsidRPr="00DA70C0">
        <w:rPr>
          <w:rFonts w:ascii="Cambria" w:hAnsi="Cambria"/>
        </w:rPr>
        <w:t>s.</w:t>
      </w:r>
      <w:r w:rsidRPr="00DA70C0">
        <w:rPr>
          <w:rFonts w:ascii="Cambria" w:hAnsi="Cambria"/>
          <w:spacing w:val="18"/>
        </w:rPr>
        <w:t xml:space="preserve"> </w:t>
      </w:r>
      <w:r w:rsidRPr="00DA70C0">
        <w:rPr>
          <w:rFonts w:ascii="Cambria" w:hAnsi="Cambria"/>
          <w:spacing w:val="1"/>
        </w:rPr>
        <w:t>Bu</w:t>
      </w:r>
      <w:r w:rsidRPr="00DA70C0">
        <w:rPr>
          <w:rFonts w:ascii="Cambria" w:hAnsi="Cambria"/>
          <w:spacing w:val="23"/>
        </w:rPr>
        <w:t xml:space="preserve"> </w:t>
      </w:r>
      <w:r w:rsidRPr="00DA70C0">
        <w:rPr>
          <w:rFonts w:ascii="Cambria" w:hAnsi="Cambria"/>
          <w:spacing w:val="-5"/>
        </w:rPr>
        <w:t>k</w:t>
      </w:r>
      <w:r w:rsidRPr="00DA70C0">
        <w:rPr>
          <w:rFonts w:ascii="Cambria" w:hAnsi="Cambria"/>
          <w:spacing w:val="-6"/>
        </w:rPr>
        <w:t>i</w:t>
      </w:r>
      <w:r w:rsidRPr="00DA70C0">
        <w:rPr>
          <w:rFonts w:ascii="Cambria" w:hAnsi="Cambria"/>
          <w:spacing w:val="-5"/>
        </w:rPr>
        <w:t>m</w:t>
      </w:r>
      <w:r w:rsidRPr="00DA70C0">
        <w:rPr>
          <w:rFonts w:ascii="Cambria" w:hAnsi="Cambria"/>
          <w:spacing w:val="-6"/>
        </w:rPr>
        <w:t>i</w:t>
      </w:r>
      <w:r w:rsidRPr="00DA70C0">
        <w:rPr>
          <w:rFonts w:ascii="Cambria" w:hAnsi="Cambria"/>
          <w:spacing w:val="50"/>
          <w:w w:val="99"/>
        </w:rPr>
        <w:t xml:space="preserve"> </w:t>
      </w:r>
      <w:r w:rsidRPr="00DA70C0">
        <w:rPr>
          <w:rFonts w:ascii="Cambria" w:hAnsi="Cambria"/>
          <w:spacing w:val="1"/>
        </w:rPr>
        <w:t>başqa</w:t>
      </w:r>
      <w:r w:rsidRPr="00DA70C0">
        <w:rPr>
          <w:rFonts w:ascii="Cambria" w:hAnsi="Cambria"/>
          <w:spacing w:val="22"/>
        </w:rPr>
        <w:t xml:space="preserve"> </w:t>
      </w:r>
      <w:r w:rsidRPr="00DA70C0">
        <w:rPr>
          <w:rFonts w:ascii="Cambria" w:hAnsi="Cambria"/>
        </w:rPr>
        <w:t>dövlət</w:t>
      </w:r>
      <w:r w:rsidRPr="00DA70C0">
        <w:rPr>
          <w:rFonts w:ascii="Cambria" w:hAnsi="Cambria"/>
          <w:spacing w:val="30"/>
        </w:rPr>
        <w:t xml:space="preserve"> </w:t>
      </w:r>
      <w:r w:rsidRPr="00DA70C0">
        <w:rPr>
          <w:rFonts w:ascii="Cambria" w:hAnsi="Cambria"/>
          <w:spacing w:val="-3"/>
        </w:rPr>
        <w:t>maliyyə</w:t>
      </w:r>
      <w:r w:rsidRPr="00DA70C0">
        <w:rPr>
          <w:rFonts w:ascii="Cambria" w:hAnsi="Cambria"/>
        </w:rPr>
        <w:t xml:space="preserve"> </w:t>
      </w:r>
      <w:r w:rsidRPr="00DA70C0">
        <w:rPr>
          <w:rFonts w:ascii="Cambria" w:hAnsi="Cambria"/>
          <w:spacing w:val="22"/>
        </w:rPr>
        <w:t xml:space="preserve"> </w:t>
      </w:r>
      <w:r w:rsidRPr="00DA70C0">
        <w:rPr>
          <w:rFonts w:ascii="Cambria" w:hAnsi="Cambria"/>
          <w:spacing w:val="-1"/>
        </w:rPr>
        <w:t>dəstəyi</w:t>
      </w:r>
      <w:r w:rsidRPr="00DA70C0">
        <w:rPr>
          <w:rFonts w:ascii="Cambria" w:hAnsi="Cambria"/>
          <w:spacing w:val="30"/>
        </w:rPr>
        <w:t xml:space="preserve"> </w:t>
      </w:r>
      <w:r w:rsidRPr="00DA70C0">
        <w:rPr>
          <w:rFonts w:ascii="Cambria" w:hAnsi="Cambria"/>
          <w:spacing w:val="-3"/>
        </w:rPr>
        <w:t>sistemini</w:t>
      </w:r>
      <w:r w:rsidRPr="00DA70C0">
        <w:rPr>
          <w:rFonts w:ascii="Cambria" w:hAnsi="Cambria"/>
          <w:spacing w:val="29"/>
        </w:rPr>
        <w:t xml:space="preserve"> </w:t>
      </w:r>
      <w:r w:rsidRPr="00DA70C0">
        <w:rPr>
          <w:rFonts w:ascii="Cambria" w:hAnsi="Cambria"/>
          <w:spacing w:val="-3"/>
        </w:rPr>
        <w:t>işləyib</w:t>
      </w:r>
      <w:r w:rsidRPr="00DA70C0">
        <w:rPr>
          <w:rFonts w:ascii="Cambria" w:hAnsi="Cambria"/>
          <w:spacing w:val="25"/>
        </w:rPr>
        <w:t xml:space="preserve"> </w:t>
      </w:r>
      <w:r w:rsidRPr="00DA70C0">
        <w:rPr>
          <w:rFonts w:ascii="Cambria" w:hAnsi="Cambria"/>
          <w:spacing w:val="-2"/>
        </w:rPr>
        <w:t>hazırlamışdırlar</w:t>
      </w:r>
      <w:r w:rsidRPr="00DA70C0">
        <w:rPr>
          <w:rFonts w:ascii="Cambria" w:hAnsi="Cambria"/>
          <w:spacing w:val="26"/>
        </w:rPr>
        <w:t xml:space="preserve"> </w:t>
      </w:r>
      <w:r w:rsidRPr="00DA70C0">
        <w:rPr>
          <w:rFonts w:ascii="Cambria" w:hAnsi="Cambria"/>
          <w:spacing w:val="-5"/>
        </w:rPr>
        <w:t>ki,</w:t>
      </w:r>
      <w:r w:rsidRPr="00DA70C0">
        <w:rPr>
          <w:rFonts w:ascii="Cambria" w:hAnsi="Cambria"/>
          <w:spacing w:val="18"/>
        </w:rPr>
        <w:t xml:space="preserve"> </w:t>
      </w:r>
      <w:r w:rsidRPr="00DA70C0">
        <w:rPr>
          <w:rFonts w:ascii="Cambria" w:hAnsi="Cambria"/>
          <w:spacing w:val="1"/>
        </w:rPr>
        <w:t>bu</w:t>
      </w:r>
      <w:r w:rsidRPr="00DA70C0">
        <w:rPr>
          <w:rFonts w:ascii="Cambria" w:hAnsi="Cambria"/>
          <w:spacing w:val="78"/>
        </w:rPr>
        <w:t xml:space="preserve"> </w:t>
      </w:r>
      <w:r w:rsidRPr="00DA70C0">
        <w:rPr>
          <w:rFonts w:ascii="Cambria" w:hAnsi="Cambria"/>
        </w:rPr>
        <w:t>da</w:t>
      </w:r>
      <w:r w:rsidRPr="00DA70C0">
        <w:rPr>
          <w:rFonts w:ascii="Cambria" w:hAnsi="Cambria"/>
          <w:spacing w:val="5"/>
        </w:rPr>
        <w:t xml:space="preserve"> </w:t>
      </w:r>
      <w:r w:rsidRPr="00DA70C0">
        <w:rPr>
          <w:rFonts w:ascii="Cambria" w:hAnsi="Cambria"/>
          <w:spacing w:val="-2"/>
        </w:rPr>
        <w:t xml:space="preserve">ali təhsil </w:t>
      </w:r>
      <w:r w:rsidRPr="00DA70C0">
        <w:rPr>
          <w:rFonts w:ascii="Cambria" w:hAnsi="Cambria"/>
          <w:spacing w:val="-3"/>
        </w:rPr>
        <w:t>sistemini</w:t>
      </w:r>
      <w:r w:rsidRPr="00DA70C0">
        <w:rPr>
          <w:rFonts w:ascii="Cambria" w:hAnsi="Cambria"/>
          <w:spacing w:val="12"/>
        </w:rPr>
        <w:t xml:space="preserve"> </w:t>
      </w:r>
      <w:r w:rsidRPr="00DA70C0">
        <w:rPr>
          <w:rFonts w:ascii="Cambria" w:hAnsi="Cambria"/>
          <w:spacing w:val="1"/>
        </w:rPr>
        <w:t>daha</w:t>
      </w:r>
      <w:r w:rsidRPr="00DA70C0">
        <w:rPr>
          <w:rFonts w:ascii="Cambria" w:hAnsi="Cambria"/>
        </w:rPr>
        <w:t xml:space="preserve"> </w:t>
      </w:r>
      <w:r w:rsidRPr="00DA70C0">
        <w:rPr>
          <w:rFonts w:ascii="Cambria" w:hAnsi="Cambria"/>
          <w:spacing w:val="10"/>
        </w:rPr>
        <w:t xml:space="preserve"> </w:t>
      </w:r>
      <w:r w:rsidRPr="00DA70C0">
        <w:rPr>
          <w:rFonts w:ascii="Cambria" w:hAnsi="Cambria"/>
          <w:spacing w:val="-1"/>
        </w:rPr>
        <w:t>cazibəli</w:t>
      </w:r>
      <w:r w:rsidRPr="00DA70C0">
        <w:rPr>
          <w:rFonts w:ascii="Cambria" w:hAnsi="Cambria"/>
          <w:spacing w:val="-3"/>
        </w:rPr>
        <w:t xml:space="preserve"> </w:t>
      </w:r>
      <w:r w:rsidRPr="00DA70C0">
        <w:rPr>
          <w:rFonts w:ascii="Cambria" w:hAnsi="Cambria"/>
        </w:rPr>
        <w:t>edir.</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1"/>
        </w:rPr>
        <w:t>Dünya</w:t>
      </w:r>
      <w:r w:rsidRPr="00DA70C0">
        <w:rPr>
          <w:rFonts w:ascii="Cambria" w:hAnsi="Cambria"/>
          <w:spacing w:val="46"/>
        </w:rPr>
        <w:t xml:space="preserve"> </w:t>
      </w:r>
      <w:r w:rsidRPr="00DA70C0">
        <w:rPr>
          <w:rFonts w:ascii="Cambria" w:hAnsi="Cambria"/>
        </w:rPr>
        <w:t>trendləri</w:t>
      </w:r>
      <w:r w:rsidRPr="00DA70C0">
        <w:rPr>
          <w:rFonts w:ascii="Cambria" w:hAnsi="Cambria"/>
          <w:spacing w:val="37"/>
        </w:rPr>
        <w:t xml:space="preserve"> </w:t>
      </w:r>
      <w:r w:rsidRPr="00DA70C0">
        <w:rPr>
          <w:rFonts w:ascii="Cambria" w:hAnsi="Cambria"/>
          <w:spacing w:val="-3"/>
        </w:rPr>
        <w:t>(iqtisadiyyatın</w:t>
      </w:r>
      <w:r w:rsidRPr="00DA70C0">
        <w:rPr>
          <w:rFonts w:ascii="Cambria" w:hAnsi="Cambria"/>
          <w:spacing w:val="36"/>
        </w:rPr>
        <w:t xml:space="preserve"> </w:t>
      </w:r>
      <w:r w:rsidRPr="00DA70C0">
        <w:rPr>
          <w:rFonts w:ascii="Cambria" w:hAnsi="Cambria"/>
          <w:spacing w:val="-1"/>
        </w:rPr>
        <w:t>qloballaşması,</w:t>
      </w:r>
      <w:r w:rsidRPr="00DA70C0">
        <w:rPr>
          <w:rFonts w:ascii="Cambria" w:hAnsi="Cambria"/>
          <w:spacing w:val="40"/>
        </w:rPr>
        <w:t xml:space="preserve"> </w:t>
      </w:r>
      <w:r w:rsidRPr="00DA70C0">
        <w:rPr>
          <w:rFonts w:ascii="Cambria" w:hAnsi="Cambria"/>
          <w:spacing w:val="-3"/>
        </w:rPr>
        <w:t>inkişaf</w:t>
      </w:r>
      <w:r w:rsidRPr="00DA70C0">
        <w:rPr>
          <w:rFonts w:ascii="Cambria" w:hAnsi="Cambria"/>
          <w:spacing w:val="37"/>
        </w:rPr>
        <w:t xml:space="preserve"> </w:t>
      </w:r>
      <w:r w:rsidRPr="00DA70C0">
        <w:rPr>
          <w:rFonts w:ascii="Cambria" w:hAnsi="Cambria"/>
          <w:spacing w:val="-4"/>
        </w:rPr>
        <w:t>etmiş</w:t>
      </w:r>
      <w:r w:rsidRPr="00DA70C0">
        <w:rPr>
          <w:rFonts w:ascii="Cambria" w:hAnsi="Cambria"/>
          <w:spacing w:val="60"/>
        </w:rPr>
        <w:t xml:space="preserve"> </w:t>
      </w:r>
      <w:r w:rsidRPr="00DA70C0">
        <w:rPr>
          <w:rFonts w:ascii="Cambria" w:hAnsi="Cambria"/>
          <w:spacing w:val="-1"/>
        </w:rPr>
        <w:t>ölkələrdə</w:t>
      </w:r>
      <w:r w:rsidRPr="00DA70C0">
        <w:rPr>
          <w:rFonts w:ascii="Cambria" w:hAnsi="Cambria"/>
          <w:spacing w:val="52"/>
        </w:rPr>
        <w:t xml:space="preserve"> </w:t>
      </w:r>
      <w:r w:rsidRPr="00DA70C0">
        <w:rPr>
          <w:rFonts w:ascii="Cambria" w:hAnsi="Cambria"/>
          <w:spacing w:val="-2"/>
        </w:rPr>
        <w:t>əhalinin</w:t>
      </w:r>
      <w:r w:rsidRPr="00DA70C0">
        <w:rPr>
          <w:rFonts w:ascii="Cambria" w:hAnsi="Cambria"/>
          <w:spacing w:val="36"/>
        </w:rPr>
        <w:t xml:space="preserve"> </w:t>
      </w:r>
      <w:r w:rsidRPr="00DA70C0">
        <w:rPr>
          <w:rFonts w:ascii="Cambria" w:hAnsi="Cambria"/>
          <w:spacing w:val="-1"/>
        </w:rPr>
        <w:t>qocalması,</w:t>
      </w:r>
      <w:r w:rsidRPr="00DA70C0">
        <w:rPr>
          <w:rFonts w:ascii="Cambria" w:hAnsi="Cambria"/>
          <w:spacing w:val="32"/>
        </w:rPr>
        <w:t xml:space="preserve"> </w:t>
      </w:r>
      <w:r w:rsidRPr="00DA70C0">
        <w:rPr>
          <w:rFonts w:ascii="Cambria" w:hAnsi="Cambria"/>
          <w:spacing w:val="-4"/>
        </w:rPr>
        <w:t>iqlim</w:t>
      </w:r>
      <w:r w:rsidRPr="00DA70C0">
        <w:rPr>
          <w:rFonts w:ascii="Cambria" w:hAnsi="Cambria"/>
          <w:spacing w:val="30"/>
        </w:rPr>
        <w:t xml:space="preserve"> </w:t>
      </w:r>
      <w:r w:rsidRPr="00DA70C0">
        <w:rPr>
          <w:rFonts w:ascii="Cambria" w:hAnsi="Cambria"/>
          <w:spacing w:val="-4"/>
        </w:rPr>
        <w:t>dəyişiklikliyi,</w:t>
      </w:r>
      <w:r w:rsidRPr="00DA70C0">
        <w:rPr>
          <w:rFonts w:ascii="Cambria" w:hAnsi="Cambria"/>
          <w:spacing w:val="31"/>
        </w:rPr>
        <w:t xml:space="preserve"> </w:t>
      </w:r>
      <w:r w:rsidRPr="00DA70C0">
        <w:rPr>
          <w:rFonts w:ascii="Cambria" w:hAnsi="Cambria"/>
          <w:spacing w:val="-1"/>
        </w:rPr>
        <w:t>texnologiyaların</w:t>
      </w:r>
      <w:r w:rsidRPr="00DA70C0">
        <w:rPr>
          <w:rFonts w:ascii="Cambria" w:hAnsi="Cambria"/>
          <w:spacing w:val="70"/>
        </w:rPr>
        <w:t xml:space="preserve"> </w:t>
      </w:r>
      <w:r w:rsidRPr="00DA70C0">
        <w:rPr>
          <w:rFonts w:ascii="Cambria" w:hAnsi="Cambria"/>
          <w:spacing w:val="-3"/>
        </w:rPr>
        <w:t>inkişafı,</w:t>
      </w:r>
      <w:r w:rsidRPr="00DA70C0">
        <w:rPr>
          <w:rFonts w:ascii="Cambria" w:hAnsi="Cambria"/>
          <w:spacing w:val="1"/>
        </w:rPr>
        <w:t xml:space="preserve"> </w:t>
      </w:r>
      <w:r w:rsidRPr="00DA70C0">
        <w:rPr>
          <w:rFonts w:ascii="Cambria" w:hAnsi="Cambria"/>
          <w:spacing w:val="-1"/>
        </w:rPr>
        <w:t>miqrasiya</w:t>
      </w:r>
      <w:r w:rsidRPr="00DA70C0">
        <w:rPr>
          <w:rFonts w:ascii="Cambria" w:hAnsi="Cambria"/>
          <w:spacing w:val="7"/>
        </w:rPr>
        <w:t xml:space="preserve"> </w:t>
      </w:r>
      <w:r w:rsidRPr="00DA70C0">
        <w:rPr>
          <w:rFonts w:ascii="Cambria" w:hAnsi="Cambria"/>
          <w:spacing w:val="2"/>
        </w:rPr>
        <w:t>prosesləri</w:t>
      </w:r>
      <w:r w:rsidRPr="00DA70C0">
        <w:rPr>
          <w:rFonts w:ascii="Cambria" w:hAnsi="Cambria"/>
          <w:spacing w:val="51"/>
        </w:rPr>
        <w:t xml:space="preserve"> </w:t>
      </w:r>
      <w:r w:rsidRPr="00DA70C0">
        <w:rPr>
          <w:rFonts w:ascii="Cambria" w:hAnsi="Cambria"/>
          <w:spacing w:val="-1"/>
        </w:rPr>
        <w:t>və</w:t>
      </w:r>
      <w:r w:rsidRPr="00DA70C0">
        <w:rPr>
          <w:rFonts w:ascii="Cambria" w:hAnsi="Cambria"/>
          <w:spacing w:val="7"/>
        </w:rPr>
        <w:t xml:space="preserve"> </w:t>
      </w:r>
      <w:r w:rsidRPr="00DA70C0">
        <w:rPr>
          <w:rFonts w:ascii="Cambria" w:hAnsi="Cambria"/>
          <w:spacing w:val="-2"/>
        </w:rPr>
        <w:t>s.)</w:t>
      </w:r>
      <w:r w:rsidRPr="00DA70C0">
        <w:rPr>
          <w:rFonts w:ascii="Cambria" w:hAnsi="Cambria"/>
          <w:spacing w:val="3"/>
        </w:rPr>
        <w:t xml:space="preserve"> </w:t>
      </w:r>
      <w:r w:rsidRPr="00DA70C0">
        <w:rPr>
          <w:rFonts w:ascii="Cambria" w:hAnsi="Cambria"/>
          <w:spacing w:val="-3"/>
        </w:rPr>
        <w:t>inkişaf</w:t>
      </w:r>
      <w:r w:rsidRPr="00DA70C0">
        <w:rPr>
          <w:rFonts w:ascii="Cambria" w:hAnsi="Cambria"/>
          <w:spacing w:val="8"/>
        </w:rPr>
        <w:t xml:space="preserve"> </w:t>
      </w:r>
      <w:r w:rsidRPr="00DA70C0">
        <w:rPr>
          <w:rFonts w:ascii="Cambria" w:hAnsi="Cambria"/>
          <w:spacing w:val="-4"/>
        </w:rPr>
        <w:t>etmiş</w:t>
      </w:r>
      <w:r w:rsidRPr="00DA70C0">
        <w:rPr>
          <w:rFonts w:ascii="Cambria" w:hAnsi="Cambria"/>
          <w:spacing w:val="6"/>
        </w:rPr>
        <w:t xml:space="preserve"> </w:t>
      </w:r>
      <w:r w:rsidRPr="00DA70C0">
        <w:rPr>
          <w:rFonts w:ascii="Cambria" w:hAnsi="Cambria"/>
          <w:spacing w:val="-1"/>
        </w:rPr>
        <w:t>ölkələrin</w:t>
      </w:r>
      <w:r w:rsidRPr="00DA70C0">
        <w:rPr>
          <w:rFonts w:ascii="Cambria" w:hAnsi="Cambria"/>
          <w:spacing w:val="42"/>
        </w:rPr>
        <w:t xml:space="preserve"> </w:t>
      </w:r>
      <w:r w:rsidRPr="00DA70C0">
        <w:rPr>
          <w:rFonts w:ascii="Cambria" w:hAnsi="Cambria"/>
          <w:spacing w:val="-2"/>
        </w:rPr>
        <w:t>hökumətlərinin</w:t>
      </w:r>
      <w:r w:rsidRPr="00DA70C0">
        <w:rPr>
          <w:rFonts w:ascii="Cambria" w:hAnsi="Cambria"/>
          <w:spacing w:val="18"/>
        </w:rPr>
        <w:t xml:space="preserve"> </w:t>
      </w:r>
      <w:r w:rsidRPr="00DA70C0">
        <w:rPr>
          <w:rFonts w:ascii="Cambria" w:hAnsi="Cambria"/>
          <w:spacing w:val="-2"/>
        </w:rPr>
        <w:t>ali</w:t>
      </w:r>
      <w:r w:rsidRPr="00DA70C0">
        <w:rPr>
          <w:rFonts w:ascii="Cambria" w:hAnsi="Cambria"/>
          <w:spacing w:val="28"/>
        </w:rPr>
        <w:t xml:space="preserve"> </w:t>
      </w:r>
      <w:r w:rsidRPr="00DA70C0">
        <w:rPr>
          <w:rFonts w:ascii="Cambria" w:hAnsi="Cambria"/>
          <w:spacing w:val="-3"/>
        </w:rPr>
        <w:t>təhsilin</w:t>
      </w:r>
      <w:r w:rsidRPr="00DA70C0">
        <w:rPr>
          <w:rFonts w:ascii="Cambria" w:hAnsi="Cambria"/>
          <w:spacing w:val="21"/>
        </w:rPr>
        <w:t xml:space="preserve"> </w:t>
      </w:r>
      <w:r w:rsidRPr="00DA70C0">
        <w:rPr>
          <w:rFonts w:ascii="Cambria" w:hAnsi="Cambria"/>
          <w:spacing w:val="-3"/>
        </w:rPr>
        <w:t>maliyyə</w:t>
      </w:r>
      <w:r w:rsidRPr="00DA70C0">
        <w:rPr>
          <w:rFonts w:ascii="Cambria" w:hAnsi="Cambria"/>
          <w:spacing w:val="22"/>
        </w:rPr>
        <w:t xml:space="preserve"> </w:t>
      </w:r>
      <w:r w:rsidRPr="00DA70C0">
        <w:rPr>
          <w:rFonts w:ascii="Cambria" w:hAnsi="Cambria"/>
          <w:spacing w:val="-3"/>
        </w:rPr>
        <w:t>təminatına</w:t>
      </w:r>
      <w:r w:rsidRPr="00DA70C0">
        <w:rPr>
          <w:rFonts w:ascii="Cambria" w:hAnsi="Cambria"/>
          <w:spacing w:val="23"/>
        </w:rPr>
        <w:t xml:space="preserve"> </w:t>
      </w:r>
      <w:r w:rsidRPr="00DA70C0">
        <w:rPr>
          <w:rFonts w:ascii="Cambria" w:hAnsi="Cambria"/>
        </w:rPr>
        <w:t>və</w:t>
      </w:r>
      <w:r w:rsidRPr="00DA70C0">
        <w:rPr>
          <w:rFonts w:ascii="Cambria" w:hAnsi="Cambria"/>
          <w:spacing w:val="22"/>
        </w:rPr>
        <w:t xml:space="preserve"> </w:t>
      </w:r>
      <w:r w:rsidRPr="00DA70C0">
        <w:rPr>
          <w:rFonts w:ascii="Cambria" w:hAnsi="Cambria"/>
          <w:spacing w:val="-5"/>
        </w:rPr>
        <w:t>milli</w:t>
      </w:r>
      <w:r w:rsidRPr="00DA70C0">
        <w:rPr>
          <w:rFonts w:ascii="Cambria" w:hAnsi="Cambria"/>
          <w:spacing w:val="14"/>
        </w:rPr>
        <w:t xml:space="preserve"> </w:t>
      </w:r>
      <w:r w:rsidRPr="00DA70C0">
        <w:rPr>
          <w:rFonts w:ascii="Cambria" w:hAnsi="Cambria"/>
          <w:spacing w:val="-2"/>
        </w:rPr>
        <w:t>universitetılərə</w:t>
      </w:r>
      <w:r w:rsidRPr="00DA70C0">
        <w:rPr>
          <w:rFonts w:ascii="Cambria" w:hAnsi="Cambria"/>
          <w:spacing w:val="73"/>
        </w:rPr>
        <w:t xml:space="preserve"> </w:t>
      </w:r>
      <w:r w:rsidRPr="00DA70C0">
        <w:rPr>
          <w:rFonts w:ascii="Cambria" w:hAnsi="Cambria"/>
          <w:spacing w:val="-1"/>
        </w:rPr>
        <w:t>gənclərin</w:t>
      </w:r>
      <w:r w:rsidRPr="00DA70C0">
        <w:rPr>
          <w:rFonts w:ascii="Cambria" w:hAnsi="Cambria"/>
          <w:spacing w:val="5"/>
        </w:rPr>
        <w:t xml:space="preserve"> </w:t>
      </w:r>
      <w:r w:rsidRPr="00DA70C0">
        <w:rPr>
          <w:rFonts w:ascii="Cambria" w:hAnsi="Cambria"/>
          <w:spacing w:val="-2"/>
        </w:rPr>
        <w:t>cəlb</w:t>
      </w:r>
      <w:r w:rsidRPr="00DA70C0">
        <w:rPr>
          <w:rFonts w:ascii="Cambria" w:hAnsi="Cambria"/>
          <w:spacing w:val="9"/>
        </w:rPr>
        <w:t xml:space="preserve"> </w:t>
      </w:r>
      <w:r w:rsidRPr="00DA70C0">
        <w:rPr>
          <w:rFonts w:ascii="Cambria" w:hAnsi="Cambria"/>
          <w:spacing w:val="-2"/>
        </w:rPr>
        <w:t>edilməsinə</w:t>
      </w:r>
      <w:r w:rsidRPr="00DA70C0">
        <w:rPr>
          <w:rFonts w:ascii="Cambria" w:hAnsi="Cambria"/>
        </w:rPr>
        <w:t xml:space="preserve"> </w:t>
      </w:r>
      <w:r w:rsidRPr="00DA70C0">
        <w:rPr>
          <w:rFonts w:ascii="Cambria" w:hAnsi="Cambria"/>
          <w:spacing w:val="12"/>
        </w:rPr>
        <w:t xml:space="preserve"> </w:t>
      </w:r>
      <w:r w:rsidRPr="00DA70C0">
        <w:rPr>
          <w:rFonts w:ascii="Cambria" w:hAnsi="Cambria"/>
          <w:spacing w:val="-1"/>
        </w:rPr>
        <w:t>yanaşmasını</w:t>
      </w:r>
      <w:r w:rsidRPr="00DA70C0">
        <w:rPr>
          <w:rFonts w:ascii="Cambria" w:hAnsi="Cambria"/>
        </w:rPr>
        <w:t xml:space="preserve"> </w:t>
      </w:r>
      <w:r w:rsidRPr="00DA70C0">
        <w:rPr>
          <w:rFonts w:ascii="Cambria" w:hAnsi="Cambria"/>
          <w:spacing w:val="4"/>
        </w:rPr>
        <w:t xml:space="preserve"> </w:t>
      </w:r>
      <w:r w:rsidRPr="00DA70C0">
        <w:rPr>
          <w:rFonts w:ascii="Cambria" w:hAnsi="Cambria"/>
          <w:spacing w:val="-1"/>
        </w:rPr>
        <w:t>dəyişir.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1"/>
        </w:rPr>
        <w:t>Bəzi</w:t>
      </w:r>
      <w:r w:rsidRPr="00DA70C0">
        <w:rPr>
          <w:rFonts w:ascii="Cambria" w:hAnsi="Cambria"/>
          <w:spacing w:val="43"/>
        </w:rPr>
        <w:t xml:space="preserve"> </w:t>
      </w:r>
      <w:r w:rsidRPr="00DA70C0">
        <w:rPr>
          <w:rFonts w:ascii="Cambria" w:hAnsi="Cambria"/>
          <w:spacing w:val="-1"/>
        </w:rPr>
        <w:t>ölkələrdə</w:t>
      </w:r>
      <w:r w:rsidRPr="00DA70C0">
        <w:rPr>
          <w:rFonts w:ascii="Cambria" w:hAnsi="Cambria"/>
          <w:spacing w:val="19"/>
        </w:rPr>
        <w:t xml:space="preserve"> </w:t>
      </w:r>
      <w:r w:rsidRPr="00DA70C0">
        <w:rPr>
          <w:rFonts w:ascii="Cambria" w:hAnsi="Cambria"/>
          <w:spacing w:val="-1"/>
        </w:rPr>
        <w:t>(İsveç,</w:t>
      </w:r>
      <w:r w:rsidRPr="00DA70C0">
        <w:rPr>
          <w:rFonts w:ascii="Cambria" w:hAnsi="Cambria"/>
          <w:spacing w:val="32"/>
        </w:rPr>
        <w:t xml:space="preserve"> </w:t>
      </w:r>
      <w:r w:rsidRPr="00DA70C0">
        <w:rPr>
          <w:rFonts w:ascii="Cambria" w:hAnsi="Cambria"/>
          <w:spacing w:val="-1"/>
        </w:rPr>
        <w:t>Danimarka)</w:t>
      </w:r>
      <w:r w:rsidRPr="00DA70C0">
        <w:rPr>
          <w:rFonts w:ascii="Cambria" w:hAnsi="Cambria"/>
          <w:spacing w:val="16"/>
        </w:rPr>
        <w:t xml:space="preserve"> </w:t>
      </w:r>
      <w:r w:rsidRPr="00DA70C0">
        <w:rPr>
          <w:rFonts w:ascii="Cambria" w:hAnsi="Cambria"/>
          <w:spacing w:val="1"/>
        </w:rPr>
        <w:t>dövlət</w:t>
      </w:r>
      <w:r w:rsidRPr="00DA70C0">
        <w:rPr>
          <w:rFonts w:ascii="Cambria" w:hAnsi="Cambria"/>
          <w:spacing w:val="30"/>
        </w:rPr>
        <w:t xml:space="preserve"> </w:t>
      </w:r>
      <w:r w:rsidRPr="00DA70C0">
        <w:rPr>
          <w:rFonts w:ascii="Cambria" w:hAnsi="Cambria"/>
          <w:spacing w:val="-1"/>
        </w:rPr>
        <w:t>universitetlərə</w:t>
      </w:r>
      <w:r w:rsidRPr="00DA70C0">
        <w:rPr>
          <w:rFonts w:ascii="Cambria" w:hAnsi="Cambria"/>
          <w:spacing w:val="20"/>
        </w:rPr>
        <w:t xml:space="preserve"> </w:t>
      </w:r>
      <w:r w:rsidRPr="00DA70C0">
        <w:rPr>
          <w:rFonts w:ascii="Cambria" w:hAnsi="Cambria"/>
          <w:spacing w:val="1"/>
        </w:rPr>
        <w:t>daha</w:t>
      </w:r>
      <w:r w:rsidRPr="00DA70C0">
        <w:rPr>
          <w:rFonts w:ascii="Cambria" w:hAnsi="Cambria"/>
          <w:spacing w:val="50"/>
        </w:rPr>
        <w:t xml:space="preserve"> </w:t>
      </w:r>
      <w:r w:rsidRPr="00DA70C0">
        <w:rPr>
          <w:rFonts w:ascii="Cambria" w:hAnsi="Cambria"/>
          <w:spacing w:val="-1"/>
        </w:rPr>
        <w:t>yüksək</w:t>
      </w:r>
      <w:r w:rsidRPr="00DA70C0">
        <w:rPr>
          <w:rFonts w:ascii="Cambria" w:hAnsi="Cambria"/>
          <w:spacing w:val="-2"/>
        </w:rPr>
        <w:t xml:space="preserve"> </w:t>
      </w:r>
      <w:r w:rsidRPr="00DA70C0">
        <w:rPr>
          <w:rFonts w:ascii="Cambria" w:hAnsi="Cambria"/>
          <w:spacing w:val="1"/>
        </w:rPr>
        <w:t>dərəcədə</w:t>
      </w:r>
      <w:r w:rsidRPr="00DA70C0">
        <w:rPr>
          <w:rFonts w:ascii="Cambria" w:hAnsi="Cambria"/>
          <w:spacing w:val="5"/>
        </w:rPr>
        <w:t xml:space="preserve"> </w:t>
      </w:r>
      <w:r w:rsidRPr="00DA70C0">
        <w:rPr>
          <w:rFonts w:ascii="Cambria" w:hAnsi="Cambria"/>
          <w:spacing w:val="-3"/>
        </w:rPr>
        <w:t>maliyyə</w:t>
      </w:r>
      <w:r w:rsidRPr="00DA70C0">
        <w:rPr>
          <w:rFonts w:ascii="Cambria" w:hAnsi="Cambria"/>
          <w:spacing w:val="4"/>
        </w:rPr>
        <w:t xml:space="preserve"> </w:t>
      </w:r>
      <w:r w:rsidRPr="00DA70C0">
        <w:rPr>
          <w:rFonts w:ascii="Cambria" w:hAnsi="Cambria"/>
          <w:spacing w:val="-1"/>
        </w:rPr>
        <w:t>dəstəyi</w:t>
      </w:r>
      <w:r w:rsidRPr="00DA70C0">
        <w:rPr>
          <w:rFonts w:ascii="Cambria" w:hAnsi="Cambria"/>
          <w:spacing w:val="-2"/>
        </w:rPr>
        <w:t xml:space="preserve"> </w:t>
      </w:r>
      <w:r w:rsidRPr="00DA70C0">
        <w:rPr>
          <w:rFonts w:ascii="Cambria" w:hAnsi="Cambria"/>
        </w:rPr>
        <w:t>göstərir.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3"/>
        </w:rPr>
        <w:t>Elm</w:t>
      </w:r>
      <w:r w:rsidRPr="00DA70C0">
        <w:rPr>
          <w:rFonts w:ascii="Cambria" w:hAnsi="Cambria"/>
          <w:spacing w:val="8"/>
        </w:rPr>
        <w:t xml:space="preserve"> </w:t>
      </w:r>
      <w:r w:rsidRPr="00DA70C0">
        <w:rPr>
          <w:rFonts w:ascii="Cambria" w:hAnsi="Cambria"/>
          <w:spacing w:val="1"/>
        </w:rPr>
        <w:t>haqqında”</w:t>
      </w:r>
      <w:r w:rsidRPr="00DA70C0">
        <w:rPr>
          <w:rFonts w:ascii="Cambria" w:hAnsi="Cambria"/>
          <w:spacing w:val="12"/>
        </w:rPr>
        <w:t xml:space="preserve"> </w:t>
      </w:r>
      <w:r w:rsidRPr="00DA70C0">
        <w:rPr>
          <w:rFonts w:ascii="Cambria" w:eastAsia="Cambria" w:hAnsi="Cambria" w:cs="Cambria"/>
        </w:rPr>
        <w:t>Az</w:t>
      </w:r>
      <w:r w:rsidRPr="00DA70C0">
        <w:rPr>
          <w:rFonts w:ascii="Cambria" w:hAnsi="Cambria"/>
        </w:rPr>
        <w:t>ərbaycan</w:t>
      </w:r>
      <w:r w:rsidRPr="00DA70C0">
        <w:rPr>
          <w:rFonts w:ascii="Cambria" w:hAnsi="Cambria"/>
          <w:spacing w:val="13"/>
        </w:rPr>
        <w:t xml:space="preserve"> </w:t>
      </w:r>
      <w:r w:rsidRPr="00DA70C0">
        <w:rPr>
          <w:rFonts w:ascii="Cambria" w:hAnsi="Cambria"/>
          <w:spacing w:val="-1"/>
        </w:rPr>
        <w:t>Respublikası</w:t>
      </w:r>
      <w:r w:rsidRPr="00DA70C0">
        <w:rPr>
          <w:rFonts w:ascii="Cambria" w:hAnsi="Cambria"/>
          <w:spacing w:val="6"/>
        </w:rPr>
        <w:t xml:space="preserve"> </w:t>
      </w:r>
      <w:r w:rsidRPr="00DA70C0">
        <w:rPr>
          <w:rFonts w:ascii="Cambria" w:hAnsi="Cambria"/>
        </w:rPr>
        <w:t xml:space="preserve">Qanununun  </w:t>
      </w:r>
      <w:r w:rsidRPr="00DA70C0">
        <w:rPr>
          <w:rFonts w:ascii="Cambria" w:hAnsi="Cambria"/>
          <w:spacing w:val="1"/>
        </w:rPr>
        <w:t>“</w:t>
      </w:r>
      <w:r w:rsidRPr="00DA70C0">
        <w:rPr>
          <w:rFonts w:ascii="Cambria" w:eastAsia="Cambria" w:hAnsi="Cambria" w:cs="Cambria"/>
          <w:spacing w:val="1"/>
        </w:rPr>
        <w:t>Ali</w:t>
      </w:r>
      <w:r w:rsidRPr="00DA70C0">
        <w:rPr>
          <w:rFonts w:ascii="Cambria" w:eastAsia="Cambria" w:hAnsi="Cambria" w:cs="Cambria"/>
          <w:spacing w:val="43"/>
        </w:rPr>
        <w:t xml:space="preserve"> </w:t>
      </w:r>
      <w:r w:rsidRPr="00DA70C0">
        <w:rPr>
          <w:rFonts w:ascii="Cambria" w:eastAsia="Cambria" w:hAnsi="Cambria" w:cs="Cambria"/>
          <w:spacing w:val="-2"/>
        </w:rPr>
        <w:t>t</w:t>
      </w:r>
      <w:r w:rsidRPr="00DA70C0">
        <w:rPr>
          <w:rFonts w:ascii="Cambria" w:hAnsi="Cambria"/>
          <w:spacing w:val="-2"/>
        </w:rPr>
        <w:t>ə</w:t>
      </w:r>
      <w:r w:rsidRPr="00DA70C0">
        <w:rPr>
          <w:rFonts w:ascii="Cambria" w:eastAsia="Cambria" w:hAnsi="Cambria" w:cs="Cambria"/>
          <w:spacing w:val="-2"/>
        </w:rPr>
        <w:t>hsil</w:t>
      </w:r>
      <w:r w:rsidRPr="00DA70C0">
        <w:rPr>
          <w:rFonts w:ascii="Cambria" w:eastAsia="Cambria" w:hAnsi="Cambria" w:cs="Cambria"/>
          <w:spacing w:val="32"/>
        </w:rPr>
        <w:t xml:space="preserve"> </w:t>
      </w:r>
      <w:r w:rsidRPr="00DA70C0">
        <w:rPr>
          <w:rFonts w:ascii="Cambria" w:hAnsi="Cambria"/>
          <w:spacing w:val="-1"/>
        </w:rPr>
        <w:t>müə</w:t>
      </w:r>
      <w:r w:rsidRPr="00DA70C0">
        <w:rPr>
          <w:rFonts w:ascii="Cambria" w:eastAsia="Cambria" w:hAnsi="Cambria" w:cs="Cambria"/>
          <w:spacing w:val="-1"/>
        </w:rPr>
        <w:t>ssis</w:t>
      </w:r>
      <w:r w:rsidRPr="00DA70C0">
        <w:rPr>
          <w:rFonts w:ascii="Cambria" w:hAnsi="Cambria"/>
          <w:spacing w:val="-1"/>
        </w:rPr>
        <w:t>əsi”</w:t>
      </w:r>
      <w:r w:rsidRPr="00DA70C0">
        <w:rPr>
          <w:rFonts w:ascii="Cambria" w:hAnsi="Cambria"/>
          <w:spacing w:val="17"/>
        </w:rPr>
        <w:t xml:space="preserve"> </w:t>
      </w:r>
      <w:r w:rsidRPr="00DA70C0">
        <w:rPr>
          <w:rFonts w:ascii="Cambria" w:hAnsi="Cambria"/>
        </w:rPr>
        <w:t>maddə</w:t>
      </w:r>
      <w:r w:rsidRPr="00DA70C0">
        <w:rPr>
          <w:rFonts w:ascii="Cambria" w:eastAsia="Cambria" w:hAnsi="Cambria" w:cs="Cambria"/>
        </w:rPr>
        <w:t>sind</w:t>
      </w:r>
      <w:r w:rsidRPr="00DA70C0">
        <w:rPr>
          <w:rFonts w:ascii="Cambria" w:hAnsi="Cambria"/>
        </w:rPr>
        <w:t>ə</w:t>
      </w:r>
      <w:r w:rsidRPr="00DA70C0">
        <w:rPr>
          <w:rFonts w:ascii="Cambria" w:hAnsi="Cambria"/>
          <w:spacing w:val="20"/>
        </w:rPr>
        <w:t xml:space="preserve"> </w:t>
      </w:r>
      <w:r w:rsidRPr="00DA70C0">
        <w:rPr>
          <w:rFonts w:ascii="Cambria" w:eastAsia="Cambria" w:hAnsi="Cambria" w:cs="Cambria"/>
        </w:rPr>
        <w:t>(Madd</w:t>
      </w:r>
      <w:r w:rsidRPr="00DA70C0">
        <w:rPr>
          <w:rFonts w:ascii="Cambria" w:hAnsi="Cambria"/>
        </w:rPr>
        <w:t>ə</w:t>
      </w:r>
      <w:r w:rsidRPr="00DA70C0">
        <w:rPr>
          <w:rFonts w:ascii="Cambria" w:hAnsi="Cambria"/>
          <w:spacing w:val="5"/>
        </w:rPr>
        <w:t xml:space="preserve"> </w:t>
      </w:r>
      <w:r w:rsidRPr="00DA70C0">
        <w:rPr>
          <w:rFonts w:ascii="Cambria" w:eastAsia="Cambria" w:hAnsi="Cambria" w:cs="Cambria"/>
        </w:rPr>
        <w:t>12)</w:t>
      </w:r>
      <w:r w:rsidRPr="00DA70C0">
        <w:rPr>
          <w:rFonts w:ascii="Cambria" w:eastAsia="Cambria" w:hAnsi="Cambria" w:cs="Cambria"/>
          <w:spacing w:val="2"/>
        </w:rPr>
        <w:t xml:space="preserve"> </w:t>
      </w:r>
      <w:r w:rsidRPr="00DA70C0">
        <w:rPr>
          <w:rFonts w:ascii="Cambria" w:eastAsia="Cambria" w:hAnsi="Cambria" w:cs="Cambria"/>
          <w:spacing w:val="1"/>
        </w:rPr>
        <w:t>qeyd</w:t>
      </w:r>
      <w:r w:rsidRPr="00DA70C0">
        <w:rPr>
          <w:rFonts w:ascii="Cambria" w:eastAsia="Cambria" w:hAnsi="Cambria" w:cs="Cambria"/>
          <w:spacing w:val="5"/>
        </w:rPr>
        <w:t xml:space="preserve"> </w:t>
      </w:r>
      <w:r w:rsidRPr="00DA70C0">
        <w:rPr>
          <w:rFonts w:ascii="Cambria" w:eastAsia="Cambria" w:hAnsi="Cambria" w:cs="Cambria"/>
          <w:spacing w:val="-3"/>
        </w:rPr>
        <w:t>edilir</w:t>
      </w:r>
      <w:r w:rsidRPr="00DA70C0">
        <w:rPr>
          <w:rFonts w:ascii="Cambria" w:eastAsia="Cambria" w:hAnsi="Cambria" w:cs="Cambria"/>
          <w:spacing w:val="9"/>
        </w:rPr>
        <w:t xml:space="preserve"> </w:t>
      </w:r>
      <w:r w:rsidRPr="00DA70C0">
        <w:rPr>
          <w:rFonts w:ascii="Cambria" w:eastAsia="Cambria" w:hAnsi="Cambria" w:cs="Cambria"/>
          <w:spacing w:val="-5"/>
        </w:rPr>
        <w:t>k</w:t>
      </w:r>
      <w:r w:rsidRPr="00DA70C0">
        <w:rPr>
          <w:rFonts w:ascii="Cambria" w:eastAsia="Cambria" w:hAnsi="Cambria" w:cs="Cambria"/>
          <w:spacing w:val="-6"/>
        </w:rPr>
        <w:t>i</w:t>
      </w:r>
      <w:r w:rsidRPr="00DA70C0">
        <w:rPr>
          <w:rFonts w:ascii="Cambria" w:eastAsia="Cambria" w:hAnsi="Cambria" w:cs="Cambria"/>
          <w:spacing w:val="-5"/>
        </w:rPr>
        <w:t>,</w:t>
      </w:r>
      <w:r w:rsidRPr="00DA70C0">
        <w:rPr>
          <w:rFonts w:ascii="Cambria" w:eastAsia="Cambria" w:hAnsi="Cambria" w:cs="Cambria"/>
        </w:rPr>
        <w:t xml:space="preserve"> </w:t>
      </w:r>
      <w:r w:rsidRPr="00DA70C0">
        <w:rPr>
          <w:rFonts w:ascii="Cambria" w:eastAsia="Cambria" w:hAnsi="Cambria" w:cs="Cambria"/>
          <w:spacing w:val="-2"/>
        </w:rPr>
        <w:t>ali</w:t>
      </w:r>
      <w:r w:rsidRPr="00DA70C0">
        <w:rPr>
          <w:rFonts w:ascii="Cambria" w:eastAsia="Cambria" w:hAnsi="Cambria" w:cs="Cambria"/>
          <w:spacing w:val="-3"/>
        </w:rPr>
        <w:t xml:space="preserve"> </w:t>
      </w:r>
      <w:r w:rsidRPr="00DA70C0">
        <w:rPr>
          <w:rFonts w:ascii="Cambria" w:eastAsia="Cambria" w:hAnsi="Cambria" w:cs="Cambria"/>
          <w:spacing w:val="-1"/>
        </w:rPr>
        <w:t>t</w:t>
      </w:r>
      <w:r w:rsidRPr="00DA70C0">
        <w:rPr>
          <w:rFonts w:ascii="Cambria" w:hAnsi="Cambria"/>
          <w:spacing w:val="-1"/>
        </w:rPr>
        <w:t>əhsil müə</w:t>
      </w:r>
      <w:r w:rsidRPr="00DA70C0">
        <w:rPr>
          <w:rFonts w:ascii="Cambria" w:eastAsia="Cambria" w:hAnsi="Cambria" w:cs="Cambria"/>
          <w:spacing w:val="-1"/>
        </w:rPr>
        <w:t>ssis</w:t>
      </w:r>
      <w:r w:rsidRPr="00DA70C0">
        <w:rPr>
          <w:rFonts w:ascii="Cambria" w:hAnsi="Cambria"/>
          <w:spacing w:val="-1"/>
        </w:rPr>
        <w:t>ə</w:t>
      </w:r>
      <w:r w:rsidRPr="00DA70C0">
        <w:rPr>
          <w:rFonts w:ascii="Cambria" w:eastAsia="Cambria" w:hAnsi="Cambria" w:cs="Cambria"/>
          <w:spacing w:val="-1"/>
        </w:rPr>
        <w:t>si</w:t>
      </w:r>
      <w:r w:rsidRPr="00DA70C0">
        <w:rPr>
          <w:rFonts w:ascii="Cambria" w:eastAsia="Cambria" w:hAnsi="Cambria" w:cs="Cambria"/>
          <w:spacing w:val="42"/>
          <w:w w:val="99"/>
        </w:rPr>
        <w:t xml:space="preserve"> </w:t>
      </w:r>
      <w:r w:rsidRPr="00DA70C0">
        <w:rPr>
          <w:rFonts w:ascii="Cambria" w:eastAsia="Cambria" w:hAnsi="Cambria" w:cs="Cambria"/>
          <w:spacing w:val="-2"/>
        </w:rPr>
        <w:t>t</w:t>
      </w:r>
      <w:r w:rsidRPr="00DA70C0">
        <w:rPr>
          <w:rFonts w:ascii="Cambria" w:hAnsi="Cambria"/>
          <w:spacing w:val="-2"/>
        </w:rPr>
        <w:t>ə</w:t>
      </w:r>
      <w:r w:rsidRPr="00DA70C0">
        <w:rPr>
          <w:rFonts w:ascii="Cambria" w:eastAsia="Cambria" w:hAnsi="Cambria" w:cs="Cambria"/>
          <w:spacing w:val="-2"/>
        </w:rPr>
        <w:t>dris</w:t>
      </w:r>
      <w:r w:rsidRPr="00DA70C0">
        <w:rPr>
          <w:rFonts w:ascii="Cambria" w:eastAsia="Cambria" w:hAnsi="Cambria" w:cs="Cambria"/>
          <w:spacing w:val="49"/>
        </w:rPr>
        <w:t xml:space="preserve"> </w:t>
      </w:r>
      <w:r w:rsidRPr="00DA70C0">
        <w:rPr>
          <w:rFonts w:ascii="Cambria" w:eastAsia="Cambria" w:hAnsi="Cambria" w:cs="Cambria"/>
          <w:spacing w:val="2"/>
        </w:rPr>
        <w:t>prosesi</w:t>
      </w:r>
      <w:r w:rsidRPr="00DA70C0">
        <w:rPr>
          <w:rFonts w:ascii="Cambria" w:eastAsia="Cambria" w:hAnsi="Cambria" w:cs="Cambria"/>
          <w:spacing w:val="42"/>
        </w:rPr>
        <w:t xml:space="preserve"> </w:t>
      </w:r>
      <w:r w:rsidRPr="00DA70C0">
        <w:rPr>
          <w:rFonts w:ascii="Cambria" w:eastAsia="Cambria" w:hAnsi="Cambria" w:cs="Cambria"/>
          <w:spacing w:val="-3"/>
        </w:rPr>
        <w:t>il</w:t>
      </w:r>
      <w:r w:rsidRPr="00DA70C0">
        <w:rPr>
          <w:rFonts w:ascii="Cambria" w:hAnsi="Cambria"/>
          <w:spacing w:val="-3"/>
        </w:rPr>
        <w:t>ə</w:t>
      </w:r>
      <w:r w:rsidRPr="00DA70C0">
        <w:rPr>
          <w:rFonts w:ascii="Cambria" w:hAnsi="Cambria"/>
          <w:spacing w:val="49"/>
        </w:rPr>
        <w:t xml:space="preserve"> </w:t>
      </w:r>
      <w:r w:rsidRPr="00DA70C0">
        <w:rPr>
          <w:rFonts w:ascii="Cambria" w:eastAsia="Cambria" w:hAnsi="Cambria" w:cs="Cambria"/>
          <w:spacing w:val="-3"/>
        </w:rPr>
        <w:t>elmi</w:t>
      </w:r>
      <w:r w:rsidRPr="00DA70C0">
        <w:rPr>
          <w:rFonts w:ascii="Cambria" w:eastAsia="Cambria" w:hAnsi="Cambria" w:cs="Cambria"/>
          <w:spacing w:val="42"/>
        </w:rPr>
        <w:t xml:space="preserve"> </w:t>
      </w:r>
      <w:r w:rsidRPr="00DA70C0">
        <w:rPr>
          <w:rFonts w:ascii="Cambria" w:eastAsia="Cambria" w:hAnsi="Cambria" w:cs="Cambria"/>
          <w:spacing w:val="-3"/>
        </w:rPr>
        <w:t>f</w:t>
      </w:r>
      <w:r w:rsidRPr="00DA70C0">
        <w:rPr>
          <w:rFonts w:ascii="Cambria" w:hAnsi="Cambria"/>
          <w:spacing w:val="-3"/>
        </w:rPr>
        <w:t>ə</w:t>
      </w:r>
      <w:r w:rsidRPr="00DA70C0">
        <w:rPr>
          <w:rFonts w:ascii="Cambria" w:eastAsia="Cambria" w:hAnsi="Cambria" w:cs="Cambria"/>
          <w:spacing w:val="-3"/>
        </w:rPr>
        <w:t>aliyy</w:t>
      </w:r>
      <w:r w:rsidRPr="00DA70C0">
        <w:rPr>
          <w:rFonts w:ascii="Cambria" w:hAnsi="Cambria"/>
          <w:spacing w:val="-3"/>
        </w:rPr>
        <w:t>ə</w:t>
      </w:r>
      <w:r w:rsidRPr="00DA70C0">
        <w:rPr>
          <w:rFonts w:ascii="Cambria" w:eastAsia="Cambria" w:hAnsi="Cambria" w:cs="Cambria"/>
          <w:spacing w:val="-3"/>
        </w:rPr>
        <w:t>tin</w:t>
      </w:r>
      <w:r w:rsidRPr="00DA70C0">
        <w:rPr>
          <w:rFonts w:ascii="Cambria" w:eastAsia="Cambria" w:hAnsi="Cambria" w:cs="Cambria"/>
          <w:spacing w:val="49"/>
        </w:rPr>
        <w:t xml:space="preserve"> </w:t>
      </w:r>
      <w:r w:rsidRPr="00DA70C0">
        <w:rPr>
          <w:rFonts w:ascii="Cambria" w:eastAsia="Cambria" w:hAnsi="Cambria" w:cs="Cambria"/>
          <w:spacing w:val="-2"/>
        </w:rPr>
        <w:t>v</w:t>
      </w:r>
      <w:r w:rsidRPr="00DA70C0">
        <w:rPr>
          <w:rFonts w:ascii="Cambria" w:hAnsi="Cambria"/>
          <w:spacing w:val="-2"/>
        </w:rPr>
        <w:t>ə</w:t>
      </w:r>
      <w:r w:rsidRPr="00DA70C0">
        <w:rPr>
          <w:rFonts w:ascii="Cambria" w:eastAsia="Cambria" w:hAnsi="Cambria" w:cs="Cambria"/>
          <w:spacing w:val="-2"/>
        </w:rPr>
        <w:t>hd</w:t>
      </w:r>
      <w:r w:rsidRPr="00DA70C0">
        <w:rPr>
          <w:rFonts w:ascii="Cambria" w:hAnsi="Cambria"/>
          <w:spacing w:val="-2"/>
        </w:rPr>
        <w:t>ə</w:t>
      </w:r>
      <w:r w:rsidRPr="00DA70C0">
        <w:rPr>
          <w:rFonts w:ascii="Cambria" w:eastAsia="Cambria" w:hAnsi="Cambria" w:cs="Cambria"/>
          <w:spacing w:val="-2"/>
        </w:rPr>
        <w:t>tini</w:t>
      </w:r>
      <w:r w:rsidRPr="00DA70C0">
        <w:rPr>
          <w:rFonts w:ascii="Cambria" w:eastAsia="Cambria" w:hAnsi="Cambria" w:cs="Cambria"/>
          <w:spacing w:val="41"/>
        </w:rPr>
        <w:t xml:space="preserve"> </w:t>
      </w:r>
      <w:r w:rsidRPr="00DA70C0">
        <w:rPr>
          <w:rFonts w:ascii="Cambria" w:eastAsia="Cambria" w:hAnsi="Cambria" w:cs="Cambria"/>
          <w:spacing w:val="-4"/>
        </w:rPr>
        <w:t>t</w:t>
      </w:r>
      <w:r w:rsidRPr="00DA70C0">
        <w:rPr>
          <w:rFonts w:ascii="Cambria" w:hAnsi="Cambria"/>
          <w:spacing w:val="-4"/>
        </w:rPr>
        <w:t>ə</w:t>
      </w:r>
      <w:r w:rsidRPr="00DA70C0">
        <w:rPr>
          <w:rFonts w:ascii="Cambria" w:eastAsia="Cambria" w:hAnsi="Cambria" w:cs="Cambria"/>
          <w:spacing w:val="-4"/>
        </w:rPr>
        <w:t>m</w:t>
      </w:r>
      <w:r w:rsidRPr="00DA70C0">
        <w:rPr>
          <w:rFonts w:ascii="Cambria" w:eastAsia="Cambria" w:hAnsi="Cambria" w:cs="Cambria"/>
          <w:spacing w:val="-5"/>
        </w:rPr>
        <w:t>i</w:t>
      </w:r>
      <w:r w:rsidRPr="00DA70C0">
        <w:rPr>
          <w:rFonts w:ascii="Cambria" w:eastAsia="Cambria" w:hAnsi="Cambria" w:cs="Cambria"/>
          <w:spacing w:val="-4"/>
        </w:rPr>
        <w:t>n</w:t>
      </w:r>
      <w:r w:rsidRPr="00DA70C0">
        <w:rPr>
          <w:rFonts w:ascii="Cambria" w:eastAsia="Cambria" w:hAnsi="Cambria" w:cs="Cambria"/>
          <w:spacing w:val="34"/>
        </w:rPr>
        <w:t xml:space="preserve"> </w:t>
      </w:r>
      <w:r w:rsidRPr="00DA70C0">
        <w:rPr>
          <w:rFonts w:ascii="Cambria" w:eastAsia="Cambria" w:hAnsi="Cambria" w:cs="Cambria"/>
          <w:spacing w:val="1"/>
        </w:rPr>
        <w:t>ed</w:t>
      </w:r>
      <w:r w:rsidRPr="00DA70C0">
        <w:rPr>
          <w:rFonts w:ascii="Cambria" w:hAnsi="Cambria"/>
          <w:spacing w:val="1"/>
        </w:rPr>
        <w:t>ə</w:t>
      </w:r>
      <w:r w:rsidRPr="00DA70C0">
        <w:rPr>
          <w:rFonts w:ascii="Cambria" w:eastAsia="Cambria" w:hAnsi="Cambria" w:cs="Cambria"/>
          <w:spacing w:val="1"/>
        </w:rPr>
        <w:t>n</w:t>
      </w:r>
      <w:r w:rsidRPr="00DA70C0">
        <w:rPr>
          <w:rFonts w:ascii="Cambria" w:eastAsia="Cambria" w:hAnsi="Cambria" w:cs="Cambria"/>
          <w:spacing w:val="35"/>
        </w:rPr>
        <w:t xml:space="preserve"> </w:t>
      </w:r>
      <w:r w:rsidRPr="00DA70C0">
        <w:rPr>
          <w:rFonts w:ascii="Cambria" w:eastAsia="Cambria" w:hAnsi="Cambria" w:cs="Cambria"/>
          <w:spacing w:val="-3"/>
        </w:rPr>
        <w:t>elmi</w:t>
      </w:r>
      <w:r w:rsidRPr="00DA70C0">
        <w:rPr>
          <w:rFonts w:ascii="Cambria" w:eastAsia="Cambria" w:hAnsi="Cambria" w:cs="Cambria"/>
          <w:spacing w:val="27"/>
        </w:rPr>
        <w:t xml:space="preserve"> </w:t>
      </w:r>
      <w:r w:rsidRPr="00DA70C0">
        <w:rPr>
          <w:rFonts w:ascii="Cambria" w:eastAsia="Cambria" w:hAnsi="Cambria" w:cs="Cambria"/>
          <w:spacing w:val="-1"/>
        </w:rPr>
        <w:t>f</w:t>
      </w:r>
      <w:r w:rsidRPr="00DA70C0">
        <w:rPr>
          <w:rFonts w:ascii="Cambria" w:hAnsi="Cambria"/>
          <w:spacing w:val="-1"/>
        </w:rPr>
        <w:t>ə</w:t>
      </w:r>
      <w:r w:rsidRPr="00DA70C0">
        <w:rPr>
          <w:rFonts w:ascii="Cambria" w:eastAsia="Cambria" w:hAnsi="Cambria" w:cs="Cambria"/>
          <w:spacing w:val="-1"/>
        </w:rPr>
        <w:t>aliyy</w:t>
      </w:r>
      <w:r w:rsidRPr="00DA70C0">
        <w:rPr>
          <w:rFonts w:ascii="Cambria" w:hAnsi="Cambria"/>
          <w:spacing w:val="-1"/>
        </w:rPr>
        <w:t>ə</w:t>
      </w:r>
      <w:r w:rsidRPr="00DA70C0">
        <w:rPr>
          <w:rFonts w:ascii="Cambria" w:eastAsia="Cambria" w:hAnsi="Cambria" w:cs="Cambria"/>
          <w:spacing w:val="-1"/>
        </w:rPr>
        <w:t>t</w:t>
      </w:r>
      <w:r w:rsidRPr="00DA70C0">
        <w:rPr>
          <w:rFonts w:ascii="Cambria" w:eastAsia="Cambria" w:hAnsi="Cambria" w:cs="Cambria"/>
          <w:spacing w:val="74"/>
        </w:rPr>
        <w:t xml:space="preserve"> </w:t>
      </w:r>
      <w:r w:rsidRPr="00DA70C0">
        <w:rPr>
          <w:rFonts w:ascii="Cambria" w:eastAsia="Cambria" w:hAnsi="Cambria" w:cs="Cambria"/>
          <w:spacing w:val="-1"/>
        </w:rPr>
        <w:t>sub</w:t>
      </w:r>
      <w:r w:rsidRPr="00DA70C0">
        <w:rPr>
          <w:rFonts w:ascii="Cambria" w:hAnsi="Cambria"/>
          <w:spacing w:val="-1"/>
        </w:rPr>
        <w:t>yekti</w:t>
      </w:r>
      <w:r w:rsidRPr="00DA70C0">
        <w:rPr>
          <w:rFonts w:ascii="Cambria" w:hAnsi="Cambria"/>
          <w:spacing w:val="43"/>
        </w:rPr>
        <w:t xml:space="preserve"> </w:t>
      </w:r>
      <w:r w:rsidRPr="00DA70C0">
        <w:rPr>
          <w:rFonts w:ascii="Cambria" w:hAnsi="Cambria"/>
          <w:spacing w:val="-1"/>
        </w:rPr>
        <w:t>olmaqla</w:t>
      </w:r>
      <w:r w:rsidRPr="00DA70C0">
        <w:rPr>
          <w:rFonts w:ascii="Cambria" w:hAnsi="Cambria"/>
          <w:spacing w:val="52"/>
        </w:rPr>
        <w:t xml:space="preserve"> </w:t>
      </w:r>
      <w:r w:rsidRPr="00DA70C0">
        <w:rPr>
          <w:rFonts w:ascii="Cambria" w:hAnsi="Cambria"/>
          <w:spacing w:val="-4"/>
        </w:rPr>
        <w:t>elmin</w:t>
      </w:r>
      <w:r w:rsidRPr="00DA70C0">
        <w:rPr>
          <w:rFonts w:ascii="Cambria" w:hAnsi="Cambria"/>
          <w:spacing w:val="50"/>
        </w:rPr>
        <w:t xml:space="preserve"> </w:t>
      </w:r>
      <w:r w:rsidRPr="00DA70C0">
        <w:rPr>
          <w:rFonts w:ascii="Cambria" w:hAnsi="Cambria"/>
          <w:spacing w:val="-2"/>
        </w:rPr>
        <w:t>müxtə</w:t>
      </w:r>
      <w:r w:rsidRPr="00DA70C0">
        <w:rPr>
          <w:rFonts w:ascii="Cambria" w:eastAsia="Cambria" w:hAnsi="Cambria" w:cs="Cambria"/>
          <w:spacing w:val="-2"/>
        </w:rPr>
        <w:t>lif</w:t>
      </w:r>
      <w:r w:rsidRPr="00DA70C0">
        <w:rPr>
          <w:rFonts w:ascii="Cambria" w:eastAsia="Cambria" w:hAnsi="Cambria" w:cs="Cambria"/>
        </w:rPr>
        <w:t xml:space="preserve">  sah</w:t>
      </w:r>
      <w:r w:rsidRPr="00DA70C0">
        <w:rPr>
          <w:rFonts w:ascii="Cambria" w:hAnsi="Cambria"/>
        </w:rPr>
        <w:t>ə</w:t>
      </w:r>
      <w:r w:rsidRPr="00DA70C0">
        <w:rPr>
          <w:rFonts w:ascii="Cambria" w:eastAsia="Cambria" w:hAnsi="Cambria" w:cs="Cambria"/>
        </w:rPr>
        <w:t>l</w:t>
      </w:r>
      <w:r w:rsidRPr="00DA70C0">
        <w:rPr>
          <w:rFonts w:ascii="Cambria" w:hAnsi="Cambria"/>
        </w:rPr>
        <w:t>ə</w:t>
      </w:r>
      <w:r w:rsidRPr="00DA70C0">
        <w:rPr>
          <w:rFonts w:ascii="Cambria" w:eastAsia="Cambria" w:hAnsi="Cambria" w:cs="Cambria"/>
        </w:rPr>
        <w:t>ri</w:t>
      </w:r>
      <w:r w:rsidRPr="00DA70C0">
        <w:rPr>
          <w:rFonts w:ascii="Cambria" w:eastAsia="Cambria" w:hAnsi="Cambria" w:cs="Cambria"/>
          <w:spacing w:val="43"/>
        </w:rPr>
        <w:t xml:space="preserve"> </w:t>
      </w:r>
      <w:r w:rsidRPr="00DA70C0">
        <w:rPr>
          <w:rFonts w:ascii="Cambria" w:eastAsia="Cambria" w:hAnsi="Cambria" w:cs="Cambria"/>
        </w:rPr>
        <w:t>v</w:t>
      </w:r>
      <w:r w:rsidRPr="00DA70C0">
        <w:rPr>
          <w:rFonts w:ascii="Cambria" w:hAnsi="Cambria"/>
        </w:rPr>
        <w:t>ə</w:t>
      </w:r>
      <w:r w:rsidRPr="00DA70C0">
        <w:rPr>
          <w:rFonts w:ascii="Cambria" w:hAnsi="Cambria"/>
          <w:spacing w:val="35"/>
        </w:rPr>
        <w:t xml:space="preserve"> </w:t>
      </w:r>
      <w:r w:rsidRPr="00DA70C0">
        <w:rPr>
          <w:rFonts w:ascii="Cambria" w:eastAsia="Cambria" w:hAnsi="Cambria" w:cs="Cambria"/>
          <w:spacing w:val="-2"/>
        </w:rPr>
        <w:t>istiqam</w:t>
      </w:r>
      <w:r w:rsidRPr="00DA70C0">
        <w:rPr>
          <w:rFonts w:ascii="Cambria" w:hAnsi="Cambria"/>
          <w:spacing w:val="-2"/>
        </w:rPr>
        <w:t>ə</w:t>
      </w:r>
      <w:r w:rsidRPr="00DA70C0">
        <w:rPr>
          <w:rFonts w:ascii="Cambria" w:eastAsia="Cambria" w:hAnsi="Cambria" w:cs="Cambria"/>
          <w:spacing w:val="-2"/>
        </w:rPr>
        <w:t>tl</w:t>
      </w:r>
      <w:r w:rsidRPr="00DA70C0">
        <w:rPr>
          <w:rFonts w:ascii="Cambria" w:hAnsi="Cambria"/>
          <w:spacing w:val="-2"/>
        </w:rPr>
        <w:t>əri</w:t>
      </w:r>
      <w:r w:rsidRPr="00DA70C0">
        <w:rPr>
          <w:rFonts w:ascii="Cambria" w:hAnsi="Cambria"/>
          <w:spacing w:val="27"/>
        </w:rPr>
        <w:t xml:space="preserve"> </w:t>
      </w:r>
      <w:r w:rsidRPr="00DA70C0">
        <w:rPr>
          <w:rFonts w:ascii="Cambria" w:hAnsi="Cambria"/>
          <w:spacing w:val="1"/>
        </w:rPr>
        <w:t>üzrə</w:t>
      </w:r>
      <w:r w:rsidRPr="00DA70C0">
        <w:rPr>
          <w:rFonts w:ascii="Cambria" w:hAnsi="Cambria"/>
          <w:spacing w:val="36"/>
        </w:rPr>
        <w:t xml:space="preserve"> </w:t>
      </w:r>
      <w:r w:rsidRPr="00DA70C0">
        <w:rPr>
          <w:rFonts w:ascii="Cambria" w:eastAsia="Cambria" w:hAnsi="Cambria" w:cs="Cambria"/>
          <w:spacing w:val="-1"/>
        </w:rPr>
        <w:t>fundamental,</w:t>
      </w:r>
      <w:r w:rsidRPr="00DA70C0">
        <w:rPr>
          <w:rFonts w:ascii="Cambria" w:eastAsia="Cambria" w:hAnsi="Cambria" w:cs="Cambria"/>
          <w:spacing w:val="28"/>
        </w:rPr>
        <w:t xml:space="preserve"> </w:t>
      </w:r>
      <w:r w:rsidRPr="00DA70C0">
        <w:rPr>
          <w:rFonts w:ascii="Cambria" w:eastAsia="Cambria" w:hAnsi="Cambria" w:cs="Cambria"/>
          <w:spacing w:val="-1"/>
        </w:rPr>
        <w:t>n</w:t>
      </w:r>
      <w:r w:rsidRPr="00DA70C0">
        <w:rPr>
          <w:rFonts w:ascii="Cambria" w:hAnsi="Cambria"/>
          <w:spacing w:val="-1"/>
        </w:rPr>
        <w:t>ə</w:t>
      </w:r>
      <w:r w:rsidRPr="00DA70C0">
        <w:rPr>
          <w:rFonts w:ascii="Cambria" w:eastAsia="Cambria" w:hAnsi="Cambria" w:cs="Cambria"/>
          <w:spacing w:val="-1"/>
        </w:rPr>
        <w:t>z</w:t>
      </w:r>
      <w:r w:rsidRPr="00DA70C0">
        <w:rPr>
          <w:rFonts w:ascii="Cambria" w:hAnsi="Cambria"/>
          <w:spacing w:val="-1"/>
        </w:rPr>
        <w:t>ə</w:t>
      </w:r>
      <w:r w:rsidRPr="00DA70C0">
        <w:rPr>
          <w:rFonts w:ascii="Cambria" w:eastAsia="Cambria" w:hAnsi="Cambria" w:cs="Cambria"/>
          <w:spacing w:val="-1"/>
        </w:rPr>
        <w:t>ri-metodoloji</w:t>
      </w:r>
      <w:r w:rsidRPr="00DA70C0">
        <w:rPr>
          <w:rFonts w:ascii="Cambria" w:eastAsia="Cambria" w:hAnsi="Cambria" w:cs="Cambria"/>
          <w:spacing w:val="26"/>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hAnsi="Cambria"/>
          <w:spacing w:val="18"/>
        </w:rPr>
        <w:t xml:space="preserve"> </w:t>
      </w:r>
      <w:r w:rsidRPr="00DA70C0">
        <w:rPr>
          <w:rFonts w:ascii="Cambria" w:eastAsia="Cambria" w:hAnsi="Cambria" w:cs="Cambria"/>
          <w:spacing w:val="-3"/>
        </w:rPr>
        <w:t>t</w:t>
      </w:r>
      <w:r w:rsidRPr="00DA70C0">
        <w:rPr>
          <w:rFonts w:ascii="Cambria" w:hAnsi="Cambria"/>
          <w:spacing w:val="-3"/>
        </w:rPr>
        <w:t>ə</w:t>
      </w:r>
      <w:r w:rsidRPr="00DA70C0">
        <w:rPr>
          <w:rFonts w:ascii="Cambria" w:eastAsia="Cambria" w:hAnsi="Cambria" w:cs="Cambria"/>
          <w:spacing w:val="-3"/>
        </w:rPr>
        <w:t>tbiqi</w:t>
      </w:r>
      <w:r w:rsidRPr="00DA70C0">
        <w:rPr>
          <w:rFonts w:ascii="Cambria" w:eastAsia="Cambria" w:hAnsi="Cambria" w:cs="Cambria"/>
          <w:spacing w:val="11"/>
        </w:rPr>
        <w:t xml:space="preserve"> </w:t>
      </w:r>
      <w:r w:rsidRPr="00DA70C0">
        <w:rPr>
          <w:rFonts w:ascii="Cambria" w:eastAsia="Cambria" w:hAnsi="Cambria" w:cs="Cambria"/>
          <w:spacing w:val="-2"/>
        </w:rPr>
        <w:t>t</w:t>
      </w:r>
      <w:r w:rsidRPr="00DA70C0">
        <w:rPr>
          <w:rFonts w:ascii="Cambria" w:hAnsi="Cambria"/>
          <w:spacing w:val="-2"/>
        </w:rPr>
        <w:t>ədqiqatlar</w:t>
      </w:r>
      <w:r w:rsidRPr="00DA70C0">
        <w:rPr>
          <w:rFonts w:ascii="Cambria" w:hAnsi="Cambria"/>
          <w:spacing w:val="23"/>
        </w:rPr>
        <w:t xml:space="preserve"> </w:t>
      </w:r>
      <w:r w:rsidRPr="00DA70C0">
        <w:rPr>
          <w:rFonts w:ascii="Cambria" w:hAnsi="Cambria"/>
          <w:spacing w:val="1"/>
        </w:rPr>
        <w:t>aparır,</w:t>
      </w:r>
      <w:r w:rsidRPr="00DA70C0">
        <w:rPr>
          <w:rFonts w:ascii="Cambria" w:hAnsi="Cambria"/>
          <w:spacing w:val="64"/>
        </w:rPr>
        <w:t xml:space="preserve"> </w:t>
      </w:r>
      <w:r w:rsidRPr="00DA70C0">
        <w:rPr>
          <w:rFonts w:ascii="Cambria" w:hAnsi="Cambria"/>
          <w:spacing w:val="-2"/>
        </w:rPr>
        <w:t>yüksəkixtisaslı</w:t>
      </w:r>
      <w:r w:rsidRPr="00DA70C0">
        <w:rPr>
          <w:rFonts w:ascii="Cambria" w:hAnsi="Cambria"/>
          <w:spacing w:val="44"/>
        </w:rPr>
        <w:t xml:space="preserve"> </w:t>
      </w:r>
      <w:r w:rsidRPr="00DA70C0">
        <w:rPr>
          <w:rFonts w:ascii="Cambria" w:hAnsi="Cambria"/>
          <w:spacing w:val="-3"/>
        </w:rPr>
        <w:t>elmi</w:t>
      </w:r>
      <w:r w:rsidRPr="00DA70C0">
        <w:rPr>
          <w:rFonts w:ascii="Cambria" w:hAnsi="Cambria"/>
          <w:spacing w:val="44"/>
        </w:rPr>
        <w:t xml:space="preserve"> </w:t>
      </w:r>
      <w:r w:rsidRPr="00DA70C0">
        <w:rPr>
          <w:rFonts w:ascii="Cambria" w:hAnsi="Cambria"/>
          <w:spacing w:val="1"/>
        </w:rPr>
        <w:t>və</w:t>
      </w:r>
      <w:r w:rsidRPr="00DA70C0">
        <w:rPr>
          <w:rFonts w:ascii="Cambria" w:hAnsi="Cambria"/>
        </w:rPr>
        <w:t xml:space="preserve">  </w:t>
      </w:r>
      <w:r w:rsidRPr="00DA70C0">
        <w:rPr>
          <w:rFonts w:ascii="Cambria" w:eastAsia="Cambria" w:hAnsi="Cambria" w:cs="Cambria"/>
          <w:spacing w:val="-1"/>
        </w:rPr>
        <w:t>elmi-</w:t>
      </w:r>
      <w:r w:rsidRPr="00DA70C0">
        <w:rPr>
          <w:rFonts w:ascii="Cambria" w:hAnsi="Cambria"/>
          <w:spacing w:val="-1"/>
        </w:rPr>
        <w:t>pedaqoji</w:t>
      </w:r>
      <w:r w:rsidRPr="00DA70C0">
        <w:rPr>
          <w:rFonts w:ascii="Cambria" w:hAnsi="Cambria"/>
          <w:spacing w:val="44"/>
        </w:rPr>
        <w:t xml:space="preserve"> </w:t>
      </w:r>
      <w:r w:rsidRPr="00DA70C0">
        <w:rPr>
          <w:rFonts w:ascii="Cambria" w:hAnsi="Cambria"/>
          <w:spacing w:val="-1"/>
        </w:rPr>
        <w:t>kadrların</w:t>
      </w:r>
      <w:r w:rsidRPr="00DA70C0">
        <w:rPr>
          <w:rFonts w:ascii="Cambria" w:hAnsi="Cambria"/>
        </w:rPr>
        <w:t xml:space="preserve">  </w:t>
      </w:r>
      <w:r w:rsidRPr="00DA70C0">
        <w:rPr>
          <w:rFonts w:ascii="Cambria" w:hAnsi="Cambria"/>
          <w:spacing w:val="-2"/>
        </w:rPr>
        <w:t>hazırlanmasını</w:t>
      </w:r>
      <w:r w:rsidRPr="00DA70C0">
        <w:rPr>
          <w:rFonts w:ascii="Cambria" w:hAnsi="Cambria"/>
          <w:spacing w:val="44"/>
        </w:rPr>
        <w:t xml:space="preserve"> </w:t>
      </w:r>
      <w:r w:rsidRPr="00DA70C0">
        <w:rPr>
          <w:rFonts w:ascii="Cambria" w:hAnsi="Cambria"/>
          <w:spacing w:val="1"/>
        </w:rPr>
        <w:t>hə</w:t>
      </w:r>
      <w:r w:rsidRPr="00DA70C0">
        <w:rPr>
          <w:rFonts w:ascii="Cambria" w:eastAsia="Cambria" w:hAnsi="Cambria" w:cs="Cambria"/>
          <w:spacing w:val="1"/>
        </w:rPr>
        <w:t>yata</w:t>
      </w:r>
      <w:r w:rsidRPr="00DA70C0">
        <w:rPr>
          <w:rFonts w:ascii="Cambria" w:eastAsia="Cambria" w:hAnsi="Cambria" w:cs="Cambria"/>
          <w:spacing w:val="56"/>
        </w:rPr>
        <w:t xml:space="preserve"> </w:t>
      </w:r>
      <w:r w:rsidRPr="00DA70C0">
        <w:rPr>
          <w:rFonts w:ascii="Cambria" w:hAnsi="Cambria"/>
          <w:spacing w:val="-2"/>
        </w:rPr>
        <w:t>keçirir.</w:t>
      </w:r>
      <w:r w:rsidRPr="00DA70C0">
        <w:rPr>
          <w:rFonts w:ascii="Cambria" w:hAnsi="Cambria"/>
          <w:spacing w:val="8"/>
        </w:rPr>
        <w:t xml:space="preserve"> </w:t>
      </w:r>
      <w:r w:rsidRPr="00DA70C0">
        <w:rPr>
          <w:rFonts w:ascii="Cambria" w:hAnsi="Cambria"/>
          <w:spacing w:val="-2"/>
        </w:rPr>
        <w:t>Dövlə</w:t>
      </w:r>
      <w:r w:rsidRPr="00DA70C0">
        <w:rPr>
          <w:rFonts w:ascii="Cambria" w:eastAsia="Cambria" w:hAnsi="Cambria" w:cs="Cambria"/>
          <w:spacing w:val="-2"/>
        </w:rPr>
        <w:t>timiz</w:t>
      </w:r>
      <w:r w:rsidRPr="00DA70C0">
        <w:rPr>
          <w:rFonts w:ascii="Cambria" w:eastAsia="Cambria" w:hAnsi="Cambria" w:cs="Cambria"/>
          <w:spacing w:val="47"/>
        </w:rPr>
        <w:t xml:space="preserve"> </w:t>
      </w:r>
      <w:r w:rsidRPr="00DA70C0">
        <w:rPr>
          <w:rFonts w:ascii="Cambria" w:eastAsia="Cambria" w:hAnsi="Cambria" w:cs="Cambria"/>
          <w:spacing w:val="1"/>
        </w:rPr>
        <w:t>h</w:t>
      </w:r>
      <w:r w:rsidRPr="00DA70C0">
        <w:rPr>
          <w:rFonts w:ascii="Cambria" w:hAnsi="Cambria"/>
          <w:spacing w:val="1"/>
        </w:rPr>
        <w:t>ər</w:t>
      </w:r>
      <w:r w:rsidRPr="00DA70C0">
        <w:rPr>
          <w:rFonts w:ascii="Cambria" w:hAnsi="Cambria"/>
          <w:spacing w:val="2"/>
        </w:rPr>
        <w:t xml:space="preserve"> </w:t>
      </w:r>
      <w:r w:rsidRPr="00DA70C0">
        <w:rPr>
          <w:rFonts w:ascii="Cambria" w:hAnsi="Cambria"/>
          <w:spacing w:val="-5"/>
        </w:rPr>
        <w:t>ilin</w:t>
      </w:r>
      <w:r w:rsidRPr="00DA70C0">
        <w:rPr>
          <w:rFonts w:ascii="Cambria" w:hAnsi="Cambria"/>
          <w:spacing w:val="52"/>
        </w:rPr>
        <w:t xml:space="preserve"> </w:t>
      </w:r>
      <w:r w:rsidRPr="00DA70C0">
        <w:rPr>
          <w:rFonts w:ascii="Cambria" w:hAnsi="Cambria"/>
        </w:rPr>
        <w:t>dövlət</w:t>
      </w:r>
      <w:r w:rsidRPr="00DA70C0">
        <w:rPr>
          <w:rFonts w:ascii="Cambria" w:hAnsi="Cambria"/>
          <w:spacing w:val="44"/>
        </w:rPr>
        <w:t xml:space="preserve"> </w:t>
      </w:r>
      <w:r w:rsidRPr="00DA70C0">
        <w:rPr>
          <w:rFonts w:ascii="Cambria" w:hAnsi="Cambria"/>
          <w:spacing w:val="1"/>
        </w:rPr>
        <w:t>büdcə</w:t>
      </w:r>
      <w:r w:rsidRPr="00DA70C0">
        <w:rPr>
          <w:rFonts w:ascii="Cambria" w:eastAsia="Cambria" w:hAnsi="Cambria" w:cs="Cambria"/>
          <w:spacing w:val="1"/>
        </w:rPr>
        <w:t>si</w:t>
      </w:r>
      <w:r w:rsidRPr="00DA70C0">
        <w:rPr>
          <w:rFonts w:ascii="Cambria" w:eastAsia="Cambria" w:hAnsi="Cambria" w:cs="Cambria"/>
          <w:spacing w:val="44"/>
        </w:rPr>
        <w:t xml:space="preserve"> </w:t>
      </w:r>
      <w:r w:rsidRPr="00DA70C0">
        <w:rPr>
          <w:rFonts w:ascii="Cambria" w:eastAsia="Cambria" w:hAnsi="Cambria" w:cs="Cambria"/>
        </w:rPr>
        <w:t>x</w:t>
      </w:r>
      <w:r w:rsidRPr="00DA70C0">
        <w:rPr>
          <w:rFonts w:ascii="Cambria" w:hAnsi="Cambria"/>
        </w:rPr>
        <w:t>ə</w:t>
      </w:r>
      <w:r w:rsidRPr="00DA70C0">
        <w:rPr>
          <w:rFonts w:ascii="Cambria" w:eastAsia="Cambria" w:hAnsi="Cambria" w:cs="Cambria"/>
        </w:rPr>
        <w:t>rcl</w:t>
      </w:r>
      <w:r w:rsidRPr="00DA70C0">
        <w:rPr>
          <w:rFonts w:ascii="Cambria" w:hAnsi="Cambria"/>
        </w:rPr>
        <w:t>ə</w:t>
      </w:r>
      <w:r w:rsidRPr="00DA70C0">
        <w:rPr>
          <w:rFonts w:ascii="Cambria" w:eastAsia="Cambria" w:hAnsi="Cambria" w:cs="Cambria"/>
        </w:rPr>
        <w:t>rind</w:t>
      </w:r>
      <w:r w:rsidRPr="00DA70C0">
        <w:rPr>
          <w:rFonts w:ascii="Cambria" w:hAnsi="Cambria"/>
        </w:rPr>
        <w:t>ə</w:t>
      </w:r>
      <w:r w:rsidRPr="00DA70C0">
        <w:rPr>
          <w:rFonts w:ascii="Cambria" w:hAnsi="Cambria"/>
          <w:spacing w:val="51"/>
        </w:rPr>
        <w:t xml:space="preserve"> </w:t>
      </w:r>
      <w:r w:rsidRPr="00DA70C0">
        <w:rPr>
          <w:rFonts w:ascii="Cambria" w:hAnsi="Cambria"/>
          <w:spacing w:val="-1"/>
        </w:rPr>
        <w:t>sosialyönümlü</w:t>
      </w:r>
      <w:r w:rsidRPr="00DA70C0">
        <w:rPr>
          <w:rFonts w:ascii="Cambria" w:hAnsi="Cambria"/>
          <w:spacing w:val="60"/>
        </w:rPr>
        <w:t xml:space="preserve"> </w:t>
      </w:r>
      <w:r w:rsidRPr="00DA70C0">
        <w:rPr>
          <w:rFonts w:ascii="Cambria" w:eastAsia="Cambria" w:hAnsi="Cambria" w:cs="Cambria"/>
        </w:rPr>
        <w:t>x</w:t>
      </w:r>
      <w:r w:rsidRPr="00DA70C0">
        <w:rPr>
          <w:rFonts w:ascii="Cambria" w:hAnsi="Cambria"/>
        </w:rPr>
        <w:t>ə</w:t>
      </w:r>
      <w:r w:rsidRPr="00DA70C0">
        <w:rPr>
          <w:rFonts w:ascii="Cambria" w:eastAsia="Cambria" w:hAnsi="Cambria" w:cs="Cambria"/>
        </w:rPr>
        <w:t>rcl</w:t>
      </w:r>
      <w:r w:rsidRPr="00DA70C0">
        <w:rPr>
          <w:rFonts w:ascii="Cambria" w:hAnsi="Cambria"/>
        </w:rPr>
        <w:t>ə</w:t>
      </w:r>
      <w:r w:rsidRPr="00DA70C0">
        <w:rPr>
          <w:rFonts w:ascii="Cambria" w:eastAsia="Cambria" w:hAnsi="Cambria" w:cs="Cambria"/>
        </w:rPr>
        <w:t>rin</w:t>
      </w:r>
      <w:r w:rsidRPr="00DA70C0">
        <w:rPr>
          <w:rFonts w:ascii="Cambria" w:eastAsia="Cambria" w:hAnsi="Cambria" w:cs="Cambria"/>
          <w:spacing w:val="34"/>
        </w:rPr>
        <w:t xml:space="preserve"> </w:t>
      </w:r>
      <w:r w:rsidRPr="00DA70C0">
        <w:rPr>
          <w:rFonts w:ascii="Cambria" w:eastAsia="Cambria" w:hAnsi="Cambria" w:cs="Cambria"/>
          <w:spacing w:val="-1"/>
        </w:rPr>
        <w:t>strukturunda</w:t>
      </w:r>
      <w:r w:rsidRPr="00DA70C0">
        <w:rPr>
          <w:rFonts w:ascii="Cambria" w:eastAsia="Cambria" w:hAnsi="Cambria" w:cs="Cambria"/>
          <w:spacing w:val="36"/>
        </w:rPr>
        <w:t xml:space="preserve"> </w:t>
      </w:r>
      <w:r w:rsidRPr="00DA70C0">
        <w:rPr>
          <w:rFonts w:ascii="Cambria" w:eastAsia="Cambria" w:hAnsi="Cambria" w:cs="Cambria"/>
          <w:spacing w:val="-5"/>
        </w:rPr>
        <w:t>e</w:t>
      </w:r>
      <w:r w:rsidRPr="00DA70C0">
        <w:rPr>
          <w:rFonts w:ascii="Cambria" w:eastAsia="Cambria" w:hAnsi="Cambria" w:cs="Cambria"/>
          <w:spacing w:val="-4"/>
        </w:rPr>
        <w:t>lm</w:t>
      </w:r>
      <w:r w:rsidRPr="00DA70C0">
        <w:rPr>
          <w:rFonts w:ascii="Cambria" w:eastAsia="Cambria" w:hAnsi="Cambria" w:cs="Cambria"/>
          <w:spacing w:val="-5"/>
        </w:rPr>
        <w:t>i</w:t>
      </w:r>
      <w:r w:rsidRPr="00DA70C0">
        <w:rPr>
          <w:rFonts w:ascii="Cambria" w:eastAsia="Cambria" w:hAnsi="Cambria" w:cs="Cambria"/>
          <w:spacing w:val="-4"/>
        </w:rPr>
        <w:t>n</w:t>
      </w:r>
      <w:r w:rsidRPr="00DA70C0">
        <w:rPr>
          <w:rFonts w:ascii="Cambria" w:eastAsia="Cambria" w:hAnsi="Cambria" w:cs="Cambria"/>
          <w:spacing w:val="34"/>
        </w:rPr>
        <w:t xml:space="preserve"> </w:t>
      </w:r>
      <w:r w:rsidRPr="00DA70C0">
        <w:rPr>
          <w:rFonts w:ascii="Cambria" w:eastAsia="Cambria" w:hAnsi="Cambria" w:cs="Cambria"/>
          <w:spacing w:val="-2"/>
        </w:rPr>
        <w:t>maliyy</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əşdirilmə</w:t>
      </w:r>
      <w:r w:rsidRPr="00DA70C0">
        <w:rPr>
          <w:rFonts w:ascii="Cambria" w:eastAsia="Cambria" w:hAnsi="Cambria" w:cs="Cambria"/>
          <w:spacing w:val="-2"/>
        </w:rPr>
        <w:t>sin</w:t>
      </w:r>
      <w:r w:rsidRPr="00DA70C0">
        <w:rPr>
          <w:rFonts w:ascii="Cambria" w:hAnsi="Cambria"/>
          <w:spacing w:val="-2"/>
        </w:rPr>
        <w:t>ə</w:t>
      </w:r>
      <w:r w:rsidRPr="00DA70C0">
        <w:rPr>
          <w:rFonts w:ascii="Cambria" w:hAnsi="Cambria"/>
          <w:spacing w:val="20"/>
        </w:rPr>
        <w:t xml:space="preserve"> </w:t>
      </w:r>
      <w:r w:rsidRPr="00DA70C0">
        <w:rPr>
          <w:rFonts w:ascii="Cambria" w:hAnsi="Cambria"/>
          <w:spacing w:val="1"/>
        </w:rPr>
        <w:t>xüsusi</w:t>
      </w:r>
      <w:r w:rsidRPr="00DA70C0">
        <w:rPr>
          <w:rFonts w:ascii="Cambria" w:hAnsi="Cambria"/>
          <w:spacing w:val="13"/>
        </w:rPr>
        <w:t xml:space="preserve"> </w:t>
      </w:r>
      <w:r w:rsidRPr="00DA70C0">
        <w:rPr>
          <w:rFonts w:ascii="Cambria" w:hAnsi="Cambria"/>
          <w:spacing w:val="2"/>
        </w:rPr>
        <w:t>önə</w:t>
      </w:r>
      <w:r w:rsidRPr="00DA70C0">
        <w:rPr>
          <w:rFonts w:ascii="Cambria" w:eastAsia="Cambria" w:hAnsi="Cambria" w:cs="Cambria"/>
          <w:spacing w:val="2"/>
        </w:rPr>
        <w:t>m</w:t>
      </w:r>
      <w:r w:rsidRPr="00DA70C0">
        <w:rPr>
          <w:rFonts w:ascii="Cambria" w:eastAsia="Cambria" w:hAnsi="Cambria" w:cs="Cambria"/>
          <w:spacing w:val="15"/>
        </w:rPr>
        <w:t xml:space="preserve"> </w:t>
      </w:r>
      <w:r w:rsidRPr="00DA70C0">
        <w:rPr>
          <w:rFonts w:ascii="Cambria" w:eastAsia="Cambria" w:hAnsi="Cambria" w:cs="Cambria"/>
          <w:spacing w:val="-1"/>
        </w:rPr>
        <w:t>verir</w:t>
      </w:r>
      <w:r w:rsidRPr="00DA70C0">
        <w:rPr>
          <w:rFonts w:ascii="Cambria" w:eastAsia="Cambria" w:hAnsi="Cambria" w:cs="Cambria"/>
          <w:spacing w:val="64"/>
          <w:w w:val="99"/>
        </w:rPr>
        <w:t xml:space="preserve"> </w:t>
      </w:r>
      <w:r w:rsidRPr="00DA70C0">
        <w:rPr>
          <w:rFonts w:ascii="Cambria" w:eastAsia="Cambria" w:hAnsi="Cambria" w:cs="Cambria"/>
          <w:spacing w:val="-5"/>
        </w:rPr>
        <w:t>k</w:t>
      </w:r>
      <w:r w:rsidRPr="00DA70C0">
        <w:rPr>
          <w:rFonts w:ascii="Cambria" w:eastAsia="Cambria" w:hAnsi="Cambria" w:cs="Cambria"/>
          <w:spacing w:val="-6"/>
        </w:rPr>
        <w:t>i</w:t>
      </w:r>
      <w:r w:rsidRPr="00DA70C0">
        <w:rPr>
          <w:rFonts w:ascii="Cambria" w:eastAsia="Cambria" w:hAnsi="Cambria" w:cs="Cambria"/>
          <w:spacing w:val="-5"/>
        </w:rPr>
        <w:t>,</w:t>
      </w:r>
      <w:r w:rsidRPr="00DA70C0">
        <w:rPr>
          <w:rFonts w:ascii="Cambria" w:eastAsia="Cambria" w:hAnsi="Cambria" w:cs="Cambria"/>
          <w:spacing w:val="8"/>
        </w:rPr>
        <w:t xml:space="preserve"> </w:t>
      </w:r>
      <w:r w:rsidRPr="00DA70C0">
        <w:rPr>
          <w:rFonts w:ascii="Cambria" w:eastAsia="Cambria" w:hAnsi="Cambria" w:cs="Cambria"/>
          <w:spacing w:val="1"/>
        </w:rPr>
        <w:t>bu</w:t>
      </w:r>
      <w:r w:rsidRPr="00DA70C0">
        <w:rPr>
          <w:rFonts w:ascii="Cambria" w:eastAsia="Cambria" w:hAnsi="Cambria" w:cs="Cambria"/>
        </w:rPr>
        <w:t xml:space="preserve">  da</w:t>
      </w:r>
      <w:r w:rsidRPr="00DA70C0">
        <w:rPr>
          <w:rFonts w:ascii="Cambria" w:eastAsia="Cambria" w:hAnsi="Cambria" w:cs="Cambria"/>
          <w:spacing w:val="52"/>
        </w:rPr>
        <w:t xml:space="preserve"> </w:t>
      </w:r>
      <w:r w:rsidRPr="00DA70C0">
        <w:rPr>
          <w:rFonts w:ascii="Cambria" w:eastAsia="Cambria" w:hAnsi="Cambria" w:cs="Cambria"/>
          <w:spacing w:val="-2"/>
        </w:rPr>
        <w:t>elm</w:t>
      </w:r>
      <w:r w:rsidRPr="00DA70C0">
        <w:rPr>
          <w:rFonts w:ascii="Cambria" w:eastAsia="Cambria" w:hAnsi="Cambria" w:cs="Cambria"/>
          <w:spacing w:val="46"/>
        </w:rPr>
        <w:t xml:space="preserve"> </w:t>
      </w:r>
      <w:r w:rsidRPr="00DA70C0">
        <w:rPr>
          <w:rFonts w:ascii="Cambria" w:eastAsia="Cambria" w:hAnsi="Cambria" w:cs="Cambria"/>
          <w:spacing w:val="-1"/>
        </w:rPr>
        <w:t>sah</w:t>
      </w:r>
      <w:r w:rsidRPr="00DA70C0">
        <w:rPr>
          <w:rFonts w:ascii="Cambria" w:hAnsi="Cambria"/>
          <w:spacing w:val="-1"/>
        </w:rPr>
        <w:t>ə</w:t>
      </w:r>
      <w:r w:rsidRPr="00DA70C0">
        <w:rPr>
          <w:rFonts w:ascii="Cambria" w:eastAsia="Cambria" w:hAnsi="Cambria" w:cs="Cambria"/>
          <w:spacing w:val="-1"/>
        </w:rPr>
        <w:t>l</w:t>
      </w:r>
      <w:r w:rsidRPr="00DA70C0">
        <w:rPr>
          <w:rFonts w:ascii="Cambria" w:hAnsi="Cambria"/>
          <w:spacing w:val="-1"/>
        </w:rPr>
        <w:t>ə</w:t>
      </w:r>
      <w:r w:rsidRPr="00DA70C0">
        <w:rPr>
          <w:rFonts w:ascii="Cambria" w:eastAsia="Cambria" w:hAnsi="Cambria" w:cs="Cambria"/>
          <w:spacing w:val="-1"/>
        </w:rPr>
        <w:t>r</w:t>
      </w:r>
      <w:r w:rsidRPr="00DA70C0">
        <w:rPr>
          <w:rFonts w:ascii="Cambria" w:hAnsi="Cambria"/>
          <w:spacing w:val="-1"/>
        </w:rPr>
        <w:t>inin,</w:t>
      </w:r>
      <w:r w:rsidRPr="00DA70C0">
        <w:rPr>
          <w:rFonts w:ascii="Cambria" w:hAnsi="Cambria"/>
          <w:spacing w:val="45"/>
        </w:rPr>
        <w:t xml:space="preserve"> </w:t>
      </w:r>
      <w:r w:rsidRPr="00DA70C0">
        <w:rPr>
          <w:rFonts w:ascii="Cambria" w:hAnsi="Cambria"/>
        </w:rPr>
        <w:t>o</w:t>
      </w:r>
      <w:r w:rsidRPr="00DA70C0">
        <w:rPr>
          <w:rFonts w:ascii="Cambria" w:hAnsi="Cambria"/>
          <w:spacing w:val="5"/>
        </w:rPr>
        <w:t xml:space="preserve"> </w:t>
      </w:r>
      <w:r w:rsidRPr="00DA70C0">
        <w:rPr>
          <w:rFonts w:ascii="Cambria" w:hAnsi="Cambria"/>
          <w:spacing w:val="-1"/>
        </w:rPr>
        <w:t>cümlə</w:t>
      </w:r>
      <w:r w:rsidRPr="00DA70C0">
        <w:rPr>
          <w:rFonts w:ascii="Cambria" w:eastAsia="Cambria" w:hAnsi="Cambria" w:cs="Cambria"/>
          <w:spacing w:val="-1"/>
        </w:rPr>
        <w:t>d</w:t>
      </w:r>
      <w:r w:rsidRPr="00DA70C0">
        <w:rPr>
          <w:rFonts w:ascii="Cambria" w:hAnsi="Cambria"/>
          <w:spacing w:val="-1"/>
        </w:rPr>
        <w:t>ə</w:t>
      </w:r>
      <w:r w:rsidRPr="00DA70C0">
        <w:rPr>
          <w:rFonts w:ascii="Cambria" w:eastAsia="Cambria" w:hAnsi="Cambria" w:cs="Cambria"/>
          <w:spacing w:val="-1"/>
        </w:rPr>
        <w:t>n</w:t>
      </w:r>
      <w:r w:rsidRPr="00DA70C0">
        <w:rPr>
          <w:rFonts w:ascii="Cambria" w:eastAsia="Cambria" w:hAnsi="Cambria" w:cs="Cambria"/>
          <w:spacing w:val="50"/>
        </w:rPr>
        <w:t xml:space="preserve"> </w:t>
      </w:r>
      <w:r w:rsidRPr="00DA70C0">
        <w:rPr>
          <w:rFonts w:ascii="Cambria" w:eastAsia="Cambria" w:hAnsi="Cambria" w:cs="Cambria"/>
          <w:spacing w:val="-2"/>
        </w:rPr>
        <w:t>elmi-t</w:t>
      </w:r>
      <w:r w:rsidRPr="00DA70C0">
        <w:rPr>
          <w:rFonts w:ascii="Cambria" w:hAnsi="Cambria"/>
          <w:spacing w:val="-2"/>
        </w:rPr>
        <w:t>ədqiqat</w:t>
      </w:r>
      <w:r w:rsidRPr="00DA70C0">
        <w:rPr>
          <w:rFonts w:ascii="Cambria" w:hAnsi="Cambria"/>
          <w:spacing w:val="45"/>
        </w:rPr>
        <w:t xml:space="preserve"> </w:t>
      </w:r>
      <w:r w:rsidRPr="00DA70C0">
        <w:rPr>
          <w:rFonts w:ascii="Cambria" w:hAnsi="Cambria"/>
          <w:spacing w:val="-2"/>
        </w:rPr>
        <w:t>işlə</w:t>
      </w:r>
      <w:r w:rsidRPr="00DA70C0">
        <w:rPr>
          <w:rFonts w:ascii="Cambria" w:eastAsia="Cambria" w:hAnsi="Cambria" w:cs="Cambria"/>
          <w:spacing w:val="-2"/>
        </w:rPr>
        <w:t>rinin</w:t>
      </w:r>
      <w:r w:rsidRPr="00DA70C0">
        <w:rPr>
          <w:rFonts w:ascii="Cambria" w:eastAsia="Cambria" w:hAnsi="Cambria" w:cs="Cambria"/>
          <w:spacing w:val="38"/>
        </w:rPr>
        <w:t xml:space="preserve"> </w:t>
      </w:r>
      <w:r w:rsidRPr="00DA70C0">
        <w:rPr>
          <w:rFonts w:ascii="Cambria" w:eastAsia="Cambria" w:hAnsi="Cambria" w:cs="Cambria"/>
          <w:spacing w:val="-3"/>
        </w:rPr>
        <w:t>s</w:t>
      </w:r>
      <w:r w:rsidRPr="00DA70C0">
        <w:rPr>
          <w:rFonts w:ascii="Cambria" w:hAnsi="Cambria"/>
          <w:spacing w:val="-3"/>
        </w:rPr>
        <w:t>ə</w:t>
      </w:r>
      <w:r w:rsidRPr="00DA70C0">
        <w:rPr>
          <w:rFonts w:ascii="Cambria" w:eastAsia="Cambria" w:hAnsi="Cambria" w:cs="Cambria"/>
          <w:spacing w:val="-3"/>
        </w:rPr>
        <w:t>m</w:t>
      </w:r>
      <w:r w:rsidRPr="00DA70C0">
        <w:rPr>
          <w:rFonts w:ascii="Cambria" w:hAnsi="Cambria"/>
          <w:spacing w:val="-3"/>
        </w:rPr>
        <w:t>ə</w:t>
      </w:r>
      <w:r w:rsidRPr="00DA70C0">
        <w:rPr>
          <w:rFonts w:ascii="Cambria" w:eastAsia="Cambria" w:hAnsi="Cambria" w:cs="Cambria"/>
          <w:spacing w:val="-3"/>
        </w:rPr>
        <w:t>r</w:t>
      </w:r>
      <w:r w:rsidRPr="00DA70C0">
        <w:rPr>
          <w:rFonts w:ascii="Cambria" w:hAnsi="Cambria"/>
          <w:spacing w:val="-3"/>
        </w:rPr>
        <w:t>əliliyinin</w:t>
      </w:r>
      <w:r w:rsidRPr="00DA70C0">
        <w:rPr>
          <w:rFonts w:ascii="Cambria" w:hAnsi="Cambria"/>
          <w:spacing w:val="27"/>
        </w:rPr>
        <w:t xml:space="preserve"> </w:t>
      </w:r>
      <w:r w:rsidRPr="00DA70C0">
        <w:rPr>
          <w:rFonts w:ascii="Cambria" w:hAnsi="Cambria"/>
          <w:spacing w:val="-2"/>
        </w:rPr>
        <w:t>artırılmasına</w:t>
      </w:r>
      <w:r w:rsidRPr="00DA70C0">
        <w:rPr>
          <w:rFonts w:ascii="Cambria" w:hAnsi="Cambria"/>
          <w:spacing w:val="29"/>
        </w:rPr>
        <w:t xml:space="preserve"> </w:t>
      </w:r>
      <w:r w:rsidRPr="00DA70C0">
        <w:rPr>
          <w:rFonts w:ascii="Cambria" w:hAnsi="Cambria"/>
          <w:spacing w:val="2"/>
        </w:rPr>
        <w:t>və</w:t>
      </w:r>
      <w:r w:rsidRPr="00DA70C0">
        <w:rPr>
          <w:rFonts w:ascii="Cambria" w:hAnsi="Cambria"/>
          <w:spacing w:val="29"/>
        </w:rPr>
        <w:t xml:space="preserve"> </w:t>
      </w:r>
      <w:r w:rsidRPr="00DA70C0">
        <w:rPr>
          <w:rFonts w:ascii="Cambria" w:hAnsi="Cambria"/>
        </w:rPr>
        <w:t>onların</w:t>
      </w:r>
      <w:r w:rsidRPr="00DA70C0">
        <w:rPr>
          <w:rFonts w:ascii="Cambria" w:hAnsi="Cambria"/>
          <w:spacing w:val="27"/>
        </w:rPr>
        <w:t xml:space="preserve"> </w:t>
      </w:r>
      <w:r w:rsidRPr="00DA70C0">
        <w:rPr>
          <w:rFonts w:ascii="Cambria" w:hAnsi="Cambria"/>
          <w:spacing w:val="-2"/>
        </w:rPr>
        <w:t>nə</w:t>
      </w:r>
      <w:r w:rsidRPr="00DA70C0">
        <w:rPr>
          <w:rFonts w:ascii="Cambria" w:eastAsia="Cambria" w:hAnsi="Cambria" w:cs="Cambria"/>
          <w:spacing w:val="-2"/>
        </w:rPr>
        <w:t>tic</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w:t>
      </w:r>
      <w:r w:rsidRPr="00DA70C0">
        <w:rPr>
          <w:rFonts w:ascii="Cambria" w:eastAsia="Cambria" w:hAnsi="Cambria" w:cs="Cambria"/>
          <w:spacing w:val="-2"/>
        </w:rPr>
        <w:t>rinin</w:t>
      </w:r>
      <w:r w:rsidRPr="00DA70C0">
        <w:rPr>
          <w:rFonts w:ascii="Cambria" w:eastAsia="Cambria" w:hAnsi="Cambria" w:cs="Cambria"/>
          <w:spacing w:val="27"/>
        </w:rPr>
        <w:t xml:space="preserve"> </w:t>
      </w:r>
      <w:r w:rsidRPr="00DA70C0">
        <w:rPr>
          <w:rFonts w:ascii="Cambria" w:eastAsia="Cambria" w:hAnsi="Cambria" w:cs="Cambria"/>
        </w:rPr>
        <w:t>t</w:t>
      </w:r>
      <w:r w:rsidRPr="00DA70C0">
        <w:rPr>
          <w:rFonts w:ascii="Cambria" w:hAnsi="Cambria"/>
        </w:rPr>
        <w:t>əcrübə</w:t>
      </w:r>
      <w:r w:rsidRPr="00DA70C0">
        <w:rPr>
          <w:rFonts w:ascii="Cambria" w:eastAsia="Cambria" w:hAnsi="Cambria" w:cs="Cambria"/>
        </w:rPr>
        <w:t>d</w:t>
      </w:r>
      <w:r w:rsidRPr="00DA70C0">
        <w:rPr>
          <w:rFonts w:ascii="Cambria" w:hAnsi="Cambria"/>
        </w:rPr>
        <w:t>ə</w:t>
      </w:r>
      <w:r w:rsidRPr="00DA70C0">
        <w:rPr>
          <w:rFonts w:ascii="Cambria" w:hAnsi="Cambria"/>
          <w:spacing w:val="35"/>
        </w:rPr>
        <w:t xml:space="preserve"> </w:t>
      </w:r>
      <w:r w:rsidRPr="00DA70C0">
        <w:rPr>
          <w:rFonts w:ascii="Cambria" w:eastAsia="Cambria" w:hAnsi="Cambria" w:cs="Cambria"/>
          <w:spacing w:val="-2"/>
        </w:rPr>
        <w:t>t</w:t>
      </w:r>
      <w:r w:rsidRPr="00DA70C0">
        <w:rPr>
          <w:rFonts w:ascii="Cambria" w:hAnsi="Cambria"/>
          <w:spacing w:val="-2"/>
        </w:rPr>
        <w:t>ə</w:t>
      </w:r>
      <w:r w:rsidRPr="00DA70C0">
        <w:rPr>
          <w:rFonts w:ascii="Cambria" w:eastAsia="Cambria" w:hAnsi="Cambria" w:cs="Cambria"/>
          <w:spacing w:val="-2"/>
        </w:rPr>
        <w:t>tbiqin</w:t>
      </w:r>
      <w:r w:rsidRPr="00DA70C0">
        <w:rPr>
          <w:rFonts w:ascii="Cambria" w:hAnsi="Cambria"/>
          <w:spacing w:val="-2"/>
        </w:rPr>
        <w:t>ə,</w:t>
      </w:r>
      <w:r w:rsidRPr="00DA70C0">
        <w:rPr>
          <w:rFonts w:ascii="Cambria" w:hAnsi="Cambria"/>
          <w:spacing w:val="37"/>
        </w:rPr>
        <w:t xml:space="preserve"> </w:t>
      </w:r>
      <w:r w:rsidRPr="00DA70C0">
        <w:rPr>
          <w:rFonts w:ascii="Cambria" w:hAnsi="Cambria"/>
        </w:rPr>
        <w:t>müsabiqə</w:t>
      </w:r>
      <w:r w:rsidRPr="00DA70C0">
        <w:rPr>
          <w:rFonts w:ascii="Cambria" w:hAnsi="Cambria"/>
          <w:spacing w:val="28"/>
        </w:rPr>
        <w:t xml:space="preserve"> </w:t>
      </w:r>
      <w:r w:rsidRPr="00DA70C0">
        <w:rPr>
          <w:rFonts w:ascii="Cambria" w:hAnsi="Cambria"/>
          <w:spacing w:val="-1"/>
        </w:rPr>
        <w:t>əsasında</w:t>
      </w:r>
      <w:r w:rsidRPr="00DA70C0">
        <w:rPr>
          <w:rFonts w:ascii="Cambria" w:hAnsi="Cambria"/>
          <w:spacing w:val="30"/>
        </w:rPr>
        <w:t xml:space="preserve"> </w:t>
      </w:r>
      <w:r w:rsidRPr="00DA70C0">
        <w:rPr>
          <w:rFonts w:ascii="Cambria" w:hAnsi="Cambria"/>
          <w:spacing w:val="-3"/>
        </w:rPr>
        <w:t>elmi</w:t>
      </w:r>
      <w:r w:rsidRPr="00DA70C0">
        <w:rPr>
          <w:rFonts w:ascii="Cambria" w:hAnsi="Cambria"/>
          <w:spacing w:val="20"/>
        </w:rPr>
        <w:t xml:space="preserve"> </w:t>
      </w:r>
      <w:r w:rsidRPr="00DA70C0">
        <w:rPr>
          <w:rFonts w:ascii="Cambria" w:hAnsi="Cambria"/>
          <w:spacing w:val="-2"/>
        </w:rPr>
        <w:t>layi</w:t>
      </w:r>
      <w:r w:rsidRPr="00DA70C0">
        <w:rPr>
          <w:rFonts w:ascii="Cambria" w:eastAsia="Cambria" w:hAnsi="Cambria" w:cs="Cambria"/>
          <w:spacing w:val="-2"/>
        </w:rPr>
        <w:t>h</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w:t>
      </w:r>
      <w:r w:rsidRPr="00DA70C0">
        <w:rPr>
          <w:rFonts w:ascii="Cambria" w:eastAsia="Cambria" w:hAnsi="Cambria" w:cs="Cambria"/>
          <w:spacing w:val="-2"/>
        </w:rPr>
        <w:t>rin</w:t>
      </w:r>
      <w:r w:rsidRPr="00DA70C0">
        <w:rPr>
          <w:rFonts w:ascii="Cambria" w:eastAsia="Cambria" w:hAnsi="Cambria" w:cs="Cambria"/>
          <w:spacing w:val="28"/>
        </w:rPr>
        <w:t xml:space="preserve"> </w:t>
      </w:r>
      <w:r w:rsidRPr="00DA70C0">
        <w:rPr>
          <w:rFonts w:ascii="Cambria" w:eastAsia="Cambria" w:hAnsi="Cambria" w:cs="Cambria"/>
          <w:spacing w:val="-2"/>
        </w:rPr>
        <w:t>maliyy</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əşdirilmə</w:t>
      </w:r>
      <w:r w:rsidRPr="00DA70C0">
        <w:rPr>
          <w:rFonts w:ascii="Cambria" w:eastAsia="Cambria" w:hAnsi="Cambria" w:cs="Cambria"/>
          <w:spacing w:val="-2"/>
        </w:rPr>
        <w:t>sin</w:t>
      </w:r>
      <w:r w:rsidRPr="00DA70C0">
        <w:rPr>
          <w:rFonts w:ascii="Cambria" w:hAnsi="Cambria"/>
          <w:spacing w:val="-2"/>
        </w:rPr>
        <w:t>ə</w:t>
      </w:r>
      <w:r w:rsidRPr="00DA70C0">
        <w:rPr>
          <w:rFonts w:ascii="Cambria" w:eastAsia="Cambria" w:hAnsi="Cambria" w:cs="Cambria"/>
          <w:spacing w:val="-2"/>
        </w:rPr>
        <w:t>,</w:t>
      </w:r>
      <w:r w:rsidRPr="00DA70C0">
        <w:rPr>
          <w:rFonts w:ascii="Cambria" w:eastAsia="Cambria" w:hAnsi="Cambria" w:cs="Cambria"/>
          <w:spacing w:val="46"/>
        </w:rPr>
        <w:t xml:space="preserve"> </w:t>
      </w:r>
      <w:r w:rsidRPr="00DA70C0">
        <w:rPr>
          <w:rFonts w:ascii="Cambria" w:eastAsia="Cambria" w:hAnsi="Cambria" w:cs="Cambria"/>
          <w:spacing w:val="-2"/>
        </w:rPr>
        <w:t>elmi-t</w:t>
      </w:r>
      <w:r w:rsidRPr="00DA70C0">
        <w:rPr>
          <w:rFonts w:ascii="Cambria" w:hAnsi="Cambria"/>
          <w:spacing w:val="-2"/>
        </w:rPr>
        <w:t>ədqiqat</w:t>
      </w:r>
      <w:r w:rsidRPr="00DA70C0">
        <w:rPr>
          <w:rFonts w:ascii="Cambria" w:hAnsi="Cambria"/>
          <w:spacing w:val="15"/>
        </w:rPr>
        <w:t xml:space="preserve"> </w:t>
      </w:r>
      <w:r w:rsidRPr="00DA70C0">
        <w:rPr>
          <w:rFonts w:ascii="Cambria" w:hAnsi="Cambria"/>
          <w:spacing w:val="-3"/>
        </w:rPr>
        <w:t>institutlarının</w:t>
      </w:r>
      <w:r w:rsidRPr="00DA70C0">
        <w:rPr>
          <w:rFonts w:ascii="Cambria" w:hAnsi="Cambria"/>
          <w:spacing w:val="21"/>
        </w:rPr>
        <w:t xml:space="preserve"> </w:t>
      </w:r>
      <w:r w:rsidRPr="00DA70C0">
        <w:rPr>
          <w:rFonts w:ascii="Cambria" w:hAnsi="Cambria"/>
          <w:spacing w:val="-2"/>
        </w:rPr>
        <w:t>müasir</w:t>
      </w:r>
      <w:r w:rsidRPr="00DA70C0">
        <w:rPr>
          <w:rFonts w:ascii="Cambria" w:hAnsi="Cambria"/>
          <w:spacing w:val="26"/>
        </w:rPr>
        <w:t xml:space="preserve"> </w:t>
      </w:r>
      <w:r w:rsidRPr="00DA70C0">
        <w:rPr>
          <w:rFonts w:ascii="Cambria" w:hAnsi="Cambria"/>
        </w:rPr>
        <w:t>laboratoriya</w:t>
      </w:r>
      <w:r w:rsidRPr="00DA70C0">
        <w:rPr>
          <w:rFonts w:ascii="Cambria" w:hAnsi="Cambria"/>
          <w:spacing w:val="8"/>
        </w:rPr>
        <w:t xml:space="preserve"> </w:t>
      </w:r>
      <w:r w:rsidRPr="00DA70C0">
        <w:rPr>
          <w:rFonts w:ascii="Cambria" w:hAnsi="Cambria"/>
          <w:spacing w:val="-1"/>
        </w:rPr>
        <w:t xml:space="preserve">avadanlıqları </w:t>
      </w:r>
      <w:r w:rsidRPr="00DA70C0">
        <w:rPr>
          <w:rFonts w:ascii="Cambria" w:hAnsi="Cambria"/>
          <w:spacing w:val="1"/>
        </w:rPr>
        <w:t>ilə</w:t>
      </w:r>
      <w:r w:rsidRPr="00DA70C0">
        <w:rPr>
          <w:rFonts w:ascii="Cambria" w:hAnsi="Cambria"/>
          <w:spacing w:val="7"/>
        </w:rPr>
        <w:t xml:space="preserve"> </w:t>
      </w:r>
      <w:r w:rsidRPr="00DA70C0">
        <w:rPr>
          <w:rFonts w:ascii="Cambria" w:eastAsia="Cambria" w:hAnsi="Cambria" w:cs="Cambria"/>
          <w:spacing w:val="-3"/>
        </w:rPr>
        <w:t>t</w:t>
      </w:r>
      <w:r w:rsidRPr="00DA70C0">
        <w:rPr>
          <w:rFonts w:ascii="Cambria" w:hAnsi="Cambria"/>
          <w:spacing w:val="-3"/>
        </w:rPr>
        <w:t>ə</w:t>
      </w:r>
      <w:r w:rsidRPr="00DA70C0">
        <w:rPr>
          <w:rFonts w:ascii="Cambria" w:eastAsia="Cambria" w:hAnsi="Cambria" w:cs="Cambria"/>
          <w:spacing w:val="-3"/>
        </w:rPr>
        <w:t>chiz</w:t>
      </w:r>
      <w:r w:rsidRPr="00DA70C0">
        <w:rPr>
          <w:rFonts w:ascii="Cambria" w:eastAsia="Cambria" w:hAnsi="Cambria" w:cs="Cambria"/>
          <w:spacing w:val="72"/>
          <w:w w:val="99"/>
        </w:rPr>
        <w:t xml:space="preserve"> </w:t>
      </w:r>
      <w:r w:rsidRPr="00DA70C0">
        <w:rPr>
          <w:rFonts w:ascii="Cambria" w:eastAsia="Cambria" w:hAnsi="Cambria" w:cs="Cambria"/>
          <w:spacing w:val="-2"/>
        </w:rPr>
        <w:t>edilm</w:t>
      </w:r>
      <w:r w:rsidRPr="00DA70C0">
        <w:rPr>
          <w:rFonts w:ascii="Cambria" w:hAnsi="Cambria"/>
          <w:spacing w:val="-2"/>
        </w:rPr>
        <w:t>ə</w:t>
      </w:r>
      <w:r w:rsidRPr="00DA70C0">
        <w:rPr>
          <w:rFonts w:ascii="Cambria" w:eastAsia="Cambria" w:hAnsi="Cambria" w:cs="Cambria"/>
          <w:spacing w:val="-2"/>
        </w:rPr>
        <w:t>sin</w:t>
      </w:r>
      <w:r w:rsidRPr="00DA70C0">
        <w:rPr>
          <w:rFonts w:ascii="Cambria" w:hAnsi="Cambria"/>
          <w:spacing w:val="-2"/>
        </w:rPr>
        <w:t>ə</w:t>
      </w:r>
      <w:r w:rsidRPr="00DA70C0">
        <w:rPr>
          <w:rFonts w:ascii="Cambria" w:hAnsi="Cambria"/>
          <w:spacing w:val="21"/>
        </w:rPr>
        <w:t xml:space="preserve"> </w:t>
      </w:r>
      <w:r w:rsidRPr="00DA70C0">
        <w:rPr>
          <w:rFonts w:ascii="Cambria" w:hAnsi="Cambria"/>
          <w:spacing w:val="-2"/>
        </w:rPr>
        <w:t>əlverişli</w:t>
      </w:r>
      <w:r w:rsidRPr="00DA70C0">
        <w:rPr>
          <w:rFonts w:ascii="Cambria" w:hAnsi="Cambria"/>
          <w:spacing w:val="13"/>
        </w:rPr>
        <w:t xml:space="preserve"> </w:t>
      </w:r>
      <w:r w:rsidRPr="00DA70C0">
        <w:rPr>
          <w:rFonts w:ascii="Cambria" w:hAnsi="Cambria"/>
        </w:rPr>
        <w:t>şərait</w:t>
      </w:r>
      <w:r w:rsidRPr="00DA70C0">
        <w:rPr>
          <w:rFonts w:ascii="Cambria" w:hAnsi="Cambria"/>
          <w:spacing w:val="14"/>
        </w:rPr>
        <w:t xml:space="preserve"> </w:t>
      </w:r>
      <w:r w:rsidRPr="00DA70C0">
        <w:rPr>
          <w:rFonts w:ascii="Cambria" w:hAnsi="Cambria"/>
          <w:spacing w:val="-1"/>
        </w:rPr>
        <w:t>yaratmaqla</w:t>
      </w:r>
      <w:r w:rsidRPr="00DA70C0">
        <w:rPr>
          <w:rFonts w:ascii="Cambria" w:hAnsi="Cambria"/>
          <w:spacing w:val="23"/>
        </w:rPr>
        <w:t xml:space="preserve"> </w:t>
      </w:r>
      <w:r w:rsidRPr="00DA70C0">
        <w:rPr>
          <w:rFonts w:ascii="Cambria" w:hAnsi="Cambria"/>
          <w:spacing w:val="-2"/>
        </w:rPr>
        <w:t>ölkə</w:t>
      </w:r>
      <w:r w:rsidRPr="00DA70C0">
        <w:rPr>
          <w:rFonts w:ascii="Cambria" w:eastAsia="Cambria" w:hAnsi="Cambria" w:cs="Cambria"/>
          <w:spacing w:val="-2"/>
        </w:rPr>
        <w:t>mizd</w:t>
      </w:r>
      <w:r w:rsidRPr="00DA70C0">
        <w:rPr>
          <w:rFonts w:ascii="Cambria" w:hAnsi="Cambria"/>
          <w:spacing w:val="-2"/>
        </w:rPr>
        <w:t>ə</w:t>
      </w:r>
      <w:r w:rsidRPr="00DA70C0">
        <w:rPr>
          <w:rFonts w:ascii="Cambria" w:hAnsi="Cambria"/>
          <w:spacing w:val="20"/>
        </w:rPr>
        <w:t xml:space="preserve"> </w:t>
      </w:r>
      <w:r w:rsidRPr="00DA70C0">
        <w:rPr>
          <w:rFonts w:ascii="Cambria" w:hAnsi="Cambria"/>
          <w:spacing w:val="-3"/>
        </w:rPr>
        <w:t>elmi</w:t>
      </w:r>
      <w:r w:rsidRPr="00DA70C0">
        <w:rPr>
          <w:rFonts w:ascii="Cambria" w:hAnsi="Cambria"/>
          <w:spacing w:val="51"/>
        </w:rPr>
        <w:t xml:space="preserve"> </w:t>
      </w:r>
      <w:r w:rsidRPr="00DA70C0">
        <w:rPr>
          <w:rFonts w:ascii="Cambria" w:hAnsi="Cambria"/>
          <w:spacing w:val="-2"/>
        </w:rPr>
        <w:t>potensialın</w:t>
      </w:r>
      <w:r w:rsidRPr="00DA70C0">
        <w:rPr>
          <w:rFonts w:ascii="Cambria" w:hAnsi="Cambria"/>
          <w:spacing w:val="68"/>
        </w:rPr>
        <w:t xml:space="preserve"> </w:t>
      </w:r>
      <w:r w:rsidRPr="00DA70C0">
        <w:rPr>
          <w:rFonts w:ascii="Cambria" w:hAnsi="Cambria"/>
          <w:spacing w:val="-3"/>
        </w:rPr>
        <w:t>inkişafına</w:t>
      </w:r>
      <w:r w:rsidRPr="00DA70C0">
        <w:rPr>
          <w:rFonts w:ascii="Cambria" w:hAnsi="Cambria"/>
          <w:spacing w:val="6"/>
        </w:rPr>
        <w:t xml:space="preserve"> </w:t>
      </w:r>
      <w:r w:rsidRPr="00DA70C0">
        <w:rPr>
          <w:rFonts w:ascii="Cambria" w:hAnsi="Cambria"/>
          <w:spacing w:val="-2"/>
        </w:rPr>
        <w:t>tə</w:t>
      </w:r>
      <w:r w:rsidRPr="00DA70C0">
        <w:rPr>
          <w:rFonts w:ascii="Cambria" w:eastAsia="Cambria" w:hAnsi="Cambria" w:cs="Cambria"/>
          <w:spacing w:val="-2"/>
        </w:rPr>
        <w:t>kan</w:t>
      </w:r>
      <w:r w:rsidRPr="00DA70C0">
        <w:rPr>
          <w:rFonts w:ascii="Cambria" w:eastAsia="Cambria" w:hAnsi="Cambria" w:cs="Cambria"/>
          <w:spacing w:val="19"/>
        </w:rPr>
        <w:t xml:space="preserve"> </w:t>
      </w:r>
      <w:r w:rsidRPr="00DA70C0">
        <w:rPr>
          <w:rFonts w:ascii="Cambria" w:eastAsia="Cambria" w:hAnsi="Cambria" w:cs="Cambria"/>
        </w:rPr>
        <w:t>verir.</w:t>
      </w:r>
    </w:p>
    <w:p w:rsidR="00DA70C0" w:rsidRPr="00DA70C0" w:rsidRDefault="00DA70C0" w:rsidP="00633149">
      <w:pPr>
        <w:pStyle w:val="af6"/>
        <w:spacing w:before="0" w:line="276" w:lineRule="auto"/>
        <w:ind w:left="0" w:firstLine="567"/>
        <w:jc w:val="both"/>
        <w:rPr>
          <w:rFonts w:ascii="Cambria" w:hAnsi="Cambria"/>
        </w:rPr>
      </w:pPr>
      <w:r w:rsidRPr="00DA70C0">
        <w:rPr>
          <w:rFonts w:ascii="Cambria" w:hAnsi="Cambria"/>
          <w:spacing w:val="-3"/>
        </w:rPr>
        <w:t>Ölkədə</w:t>
      </w:r>
      <w:r w:rsidRPr="00DA70C0">
        <w:rPr>
          <w:rFonts w:ascii="Cambria" w:hAnsi="Cambria"/>
          <w:spacing w:val="4"/>
        </w:rPr>
        <w:t xml:space="preserve"> </w:t>
      </w:r>
      <w:r w:rsidRPr="00DA70C0">
        <w:rPr>
          <w:rFonts w:ascii="Cambria" w:hAnsi="Cambria"/>
          <w:spacing w:val="-2"/>
        </w:rPr>
        <w:t>fəaliyyət</w:t>
      </w:r>
      <w:r w:rsidRPr="00DA70C0">
        <w:rPr>
          <w:rFonts w:ascii="Cambria" w:hAnsi="Cambria"/>
          <w:spacing w:val="50"/>
        </w:rPr>
        <w:t xml:space="preserve"> </w:t>
      </w:r>
      <w:r w:rsidRPr="00DA70C0">
        <w:rPr>
          <w:rFonts w:ascii="Cambria" w:hAnsi="Cambria"/>
          <w:spacing w:val="1"/>
        </w:rPr>
        <w:t>göstərən</w:t>
      </w:r>
      <w:r w:rsidRPr="00DA70C0">
        <w:rPr>
          <w:rFonts w:ascii="Cambria" w:hAnsi="Cambria"/>
          <w:spacing w:val="4"/>
        </w:rPr>
        <w:t xml:space="preserve"> </w:t>
      </w:r>
      <w:r w:rsidRPr="00DA70C0">
        <w:rPr>
          <w:rFonts w:ascii="Cambria" w:hAnsi="Cambria"/>
        </w:rPr>
        <w:t>52</w:t>
      </w:r>
      <w:r w:rsidRPr="00DA70C0">
        <w:rPr>
          <w:rFonts w:ascii="Cambria" w:hAnsi="Cambria"/>
          <w:spacing w:val="43"/>
        </w:rPr>
        <w:t xml:space="preserve"> </w:t>
      </w:r>
      <w:r w:rsidRPr="00DA70C0">
        <w:rPr>
          <w:rFonts w:ascii="Cambria" w:hAnsi="Cambria"/>
          <w:spacing w:val="-2"/>
        </w:rPr>
        <w:t>ali</w:t>
      </w:r>
      <w:r w:rsidRPr="00DA70C0">
        <w:rPr>
          <w:rFonts w:ascii="Cambria" w:hAnsi="Cambria"/>
          <w:spacing w:val="34"/>
        </w:rPr>
        <w:t xml:space="preserve"> </w:t>
      </w:r>
      <w:r w:rsidRPr="00DA70C0">
        <w:rPr>
          <w:rFonts w:ascii="Cambria" w:hAnsi="Cambria"/>
          <w:spacing w:val="-2"/>
        </w:rPr>
        <w:t>təhsil</w:t>
      </w:r>
      <w:r w:rsidRPr="00DA70C0">
        <w:rPr>
          <w:rFonts w:ascii="Cambria" w:hAnsi="Cambria"/>
          <w:spacing w:val="36"/>
        </w:rPr>
        <w:t xml:space="preserve"> </w:t>
      </w:r>
      <w:r w:rsidRPr="00DA70C0">
        <w:rPr>
          <w:rFonts w:ascii="Cambria" w:hAnsi="Cambria"/>
          <w:spacing w:val="-1"/>
        </w:rPr>
        <w:t>müəssisəsindən</w:t>
      </w:r>
      <w:r w:rsidRPr="00DA70C0">
        <w:rPr>
          <w:rFonts w:ascii="Cambria" w:hAnsi="Cambria"/>
          <w:spacing w:val="42"/>
        </w:rPr>
        <w:t xml:space="preserve"> </w:t>
      </w:r>
      <w:r w:rsidRPr="00DA70C0">
        <w:rPr>
          <w:rFonts w:ascii="Cambria" w:hAnsi="Cambria"/>
        </w:rPr>
        <w:t>37-si</w:t>
      </w:r>
      <w:r w:rsidRPr="00DA70C0">
        <w:rPr>
          <w:rFonts w:ascii="Cambria" w:hAnsi="Cambria"/>
          <w:spacing w:val="58"/>
          <w:w w:val="99"/>
        </w:rPr>
        <w:t xml:space="preserve"> </w:t>
      </w:r>
      <w:r w:rsidRPr="00DA70C0">
        <w:rPr>
          <w:rFonts w:ascii="Cambria" w:hAnsi="Cambria"/>
          <w:spacing w:val="-2"/>
        </w:rPr>
        <w:t>dövlətin,</w:t>
      </w:r>
      <w:r w:rsidRPr="00DA70C0">
        <w:rPr>
          <w:rFonts w:ascii="Cambria" w:hAnsi="Cambria"/>
          <w:spacing w:val="16"/>
        </w:rPr>
        <w:t xml:space="preserve"> </w:t>
      </w:r>
      <w:r w:rsidRPr="00DA70C0">
        <w:rPr>
          <w:rFonts w:ascii="Cambria" w:hAnsi="Cambria"/>
          <w:spacing w:val="-1"/>
        </w:rPr>
        <w:t>15-i</w:t>
      </w:r>
      <w:r w:rsidRPr="00DA70C0">
        <w:rPr>
          <w:rFonts w:ascii="Cambria" w:hAnsi="Cambria"/>
          <w:spacing w:val="14"/>
        </w:rPr>
        <w:t xml:space="preserve"> </w:t>
      </w:r>
      <w:r w:rsidRPr="00DA70C0">
        <w:rPr>
          <w:rFonts w:ascii="Cambria" w:hAnsi="Cambria"/>
          <w:spacing w:val="-2"/>
        </w:rPr>
        <w:t>isə</w:t>
      </w:r>
      <w:r w:rsidRPr="00DA70C0">
        <w:rPr>
          <w:rFonts w:ascii="Cambria" w:hAnsi="Cambria"/>
          <w:spacing w:val="22"/>
        </w:rPr>
        <w:t xml:space="preserve"> </w:t>
      </w:r>
      <w:r w:rsidRPr="00DA70C0">
        <w:rPr>
          <w:rFonts w:ascii="Cambria" w:hAnsi="Cambria"/>
        </w:rPr>
        <w:t>özəl</w:t>
      </w:r>
      <w:r w:rsidRPr="00DA70C0">
        <w:rPr>
          <w:rFonts w:ascii="Cambria" w:hAnsi="Cambria"/>
          <w:spacing w:val="16"/>
        </w:rPr>
        <w:t xml:space="preserve"> </w:t>
      </w:r>
      <w:r w:rsidRPr="00DA70C0">
        <w:rPr>
          <w:rFonts w:ascii="Cambria" w:hAnsi="Cambria"/>
        </w:rPr>
        <w:t>sektorun</w:t>
      </w:r>
      <w:r w:rsidRPr="00DA70C0">
        <w:rPr>
          <w:rFonts w:ascii="Cambria" w:hAnsi="Cambria"/>
          <w:spacing w:val="21"/>
        </w:rPr>
        <w:t xml:space="preserve"> </w:t>
      </w:r>
      <w:r w:rsidRPr="00DA70C0">
        <w:rPr>
          <w:rFonts w:ascii="Cambria" w:hAnsi="Cambria"/>
          <w:spacing w:val="-1"/>
        </w:rPr>
        <w:t>payına</w:t>
      </w:r>
      <w:r w:rsidRPr="00DA70C0">
        <w:rPr>
          <w:rFonts w:ascii="Cambria" w:hAnsi="Cambria"/>
          <w:spacing w:val="22"/>
        </w:rPr>
        <w:t xml:space="preserve"> </w:t>
      </w:r>
      <w:r w:rsidRPr="00DA70C0">
        <w:rPr>
          <w:rFonts w:ascii="Cambria" w:hAnsi="Cambria"/>
          <w:spacing w:val="1"/>
        </w:rPr>
        <w:t>düşür.</w:t>
      </w:r>
      <w:r w:rsidRPr="00DA70C0">
        <w:rPr>
          <w:rFonts w:ascii="Cambria" w:hAnsi="Cambria"/>
          <w:spacing w:val="17"/>
        </w:rPr>
        <w:t xml:space="preserve"> </w:t>
      </w:r>
      <w:r w:rsidRPr="00DA70C0">
        <w:rPr>
          <w:rFonts w:ascii="Cambria" w:hAnsi="Cambria"/>
          <w:spacing w:val="1"/>
        </w:rPr>
        <w:t>Dövlətə</w:t>
      </w:r>
      <w:r w:rsidRPr="00DA70C0">
        <w:rPr>
          <w:rFonts w:ascii="Cambria" w:hAnsi="Cambria"/>
          <w:spacing w:val="22"/>
        </w:rPr>
        <w:t xml:space="preserve"> </w:t>
      </w:r>
      <w:r w:rsidRPr="00DA70C0">
        <w:rPr>
          <w:rFonts w:ascii="Cambria" w:hAnsi="Cambria"/>
        </w:rPr>
        <w:t>məxsus</w:t>
      </w:r>
      <w:r w:rsidRPr="00DA70C0">
        <w:rPr>
          <w:rFonts w:ascii="Cambria" w:hAnsi="Cambria"/>
          <w:spacing w:val="7"/>
        </w:rPr>
        <w:t xml:space="preserve"> </w:t>
      </w:r>
      <w:r w:rsidRPr="00DA70C0">
        <w:rPr>
          <w:rFonts w:ascii="Cambria" w:hAnsi="Cambria"/>
          <w:spacing w:val="-2"/>
        </w:rPr>
        <w:t>ali</w:t>
      </w:r>
      <w:r w:rsidRPr="00DA70C0">
        <w:rPr>
          <w:rFonts w:ascii="Cambria" w:hAnsi="Cambria"/>
          <w:spacing w:val="-1"/>
        </w:rPr>
        <w:t xml:space="preserve"> </w:t>
      </w:r>
      <w:r w:rsidRPr="00DA70C0">
        <w:rPr>
          <w:rFonts w:ascii="Cambria" w:hAnsi="Cambria"/>
          <w:spacing w:val="-2"/>
        </w:rPr>
        <w:t>təhsil</w:t>
      </w:r>
      <w:r w:rsidR="00633149">
        <w:rPr>
          <w:rFonts w:ascii="Cambria" w:hAnsi="Cambria"/>
          <w:spacing w:val="-2"/>
        </w:rPr>
        <w:t xml:space="preserve"> </w:t>
      </w:r>
      <w:r w:rsidRPr="00DA70C0">
        <w:rPr>
          <w:rFonts w:ascii="Cambria" w:hAnsi="Cambria"/>
          <w:spacing w:val="-1"/>
        </w:rPr>
        <w:lastRenderedPageBreak/>
        <w:t>müəssisələrində</w:t>
      </w:r>
      <w:r w:rsidRPr="00DA70C0">
        <w:rPr>
          <w:rFonts w:ascii="Cambria" w:hAnsi="Cambria"/>
          <w:spacing w:val="34"/>
        </w:rPr>
        <w:t xml:space="preserve"> </w:t>
      </w:r>
      <w:r w:rsidRPr="00DA70C0">
        <w:rPr>
          <w:rFonts w:ascii="Cambria" w:hAnsi="Cambria"/>
          <w:spacing w:val="-1"/>
        </w:rPr>
        <w:t>125.7</w:t>
      </w:r>
      <w:r w:rsidRPr="00DA70C0">
        <w:rPr>
          <w:rFonts w:ascii="Cambria" w:hAnsi="Cambria"/>
          <w:spacing w:val="35"/>
        </w:rPr>
        <w:t xml:space="preserve"> </w:t>
      </w:r>
      <w:r w:rsidRPr="00DA70C0">
        <w:rPr>
          <w:rFonts w:ascii="Cambria" w:hAnsi="Cambria"/>
          <w:spacing w:val="-4"/>
        </w:rPr>
        <w:t>m</w:t>
      </w:r>
      <w:r w:rsidRPr="00DA70C0">
        <w:rPr>
          <w:rFonts w:ascii="Cambria" w:hAnsi="Cambria"/>
          <w:spacing w:val="-5"/>
        </w:rPr>
        <w:t>i</w:t>
      </w:r>
      <w:r w:rsidRPr="00DA70C0">
        <w:rPr>
          <w:rFonts w:ascii="Cambria" w:hAnsi="Cambria"/>
          <w:spacing w:val="-4"/>
        </w:rPr>
        <w:t>n</w:t>
      </w:r>
      <w:r w:rsidRPr="00DA70C0">
        <w:rPr>
          <w:rFonts w:ascii="Cambria" w:hAnsi="Cambria"/>
          <w:spacing w:val="33"/>
        </w:rPr>
        <w:t xml:space="preserve"> </w:t>
      </w:r>
      <w:r w:rsidRPr="00DA70C0">
        <w:rPr>
          <w:rFonts w:ascii="Cambria" w:hAnsi="Cambria"/>
          <w:spacing w:val="-1"/>
        </w:rPr>
        <w:t>tələbə,</w:t>
      </w:r>
      <w:r w:rsidRPr="00DA70C0">
        <w:rPr>
          <w:rFonts w:ascii="Cambria" w:hAnsi="Cambria"/>
          <w:spacing w:val="16"/>
        </w:rPr>
        <w:t xml:space="preserve"> </w:t>
      </w:r>
      <w:r w:rsidRPr="00DA70C0">
        <w:rPr>
          <w:rFonts w:ascii="Cambria" w:hAnsi="Cambria"/>
        </w:rPr>
        <w:t>özəl</w:t>
      </w:r>
      <w:r w:rsidRPr="00DA70C0">
        <w:rPr>
          <w:rFonts w:ascii="Cambria" w:hAnsi="Cambria"/>
          <w:spacing w:val="14"/>
        </w:rPr>
        <w:t xml:space="preserve"> </w:t>
      </w:r>
      <w:r w:rsidRPr="00DA70C0">
        <w:rPr>
          <w:rFonts w:ascii="Cambria" w:hAnsi="Cambria"/>
          <w:spacing w:val="-2"/>
        </w:rPr>
        <w:t>təhsil</w:t>
      </w:r>
      <w:r w:rsidRPr="00DA70C0">
        <w:rPr>
          <w:rFonts w:ascii="Cambria" w:hAnsi="Cambria"/>
          <w:spacing w:val="14"/>
        </w:rPr>
        <w:t xml:space="preserve"> </w:t>
      </w:r>
      <w:r w:rsidRPr="00DA70C0">
        <w:rPr>
          <w:rFonts w:ascii="Cambria" w:hAnsi="Cambria"/>
          <w:spacing w:val="-1"/>
        </w:rPr>
        <w:t>müəssisələrində</w:t>
      </w:r>
      <w:r w:rsidRPr="00DA70C0">
        <w:rPr>
          <w:rFonts w:ascii="Cambria" w:hAnsi="Cambria"/>
          <w:spacing w:val="21"/>
        </w:rPr>
        <w:t xml:space="preserve"> </w:t>
      </w:r>
      <w:r w:rsidRPr="00DA70C0">
        <w:rPr>
          <w:rFonts w:ascii="Cambria" w:hAnsi="Cambria"/>
          <w:spacing w:val="-2"/>
        </w:rPr>
        <w:t>isə</w:t>
      </w:r>
      <w:r w:rsidRPr="00DA70C0">
        <w:rPr>
          <w:rFonts w:ascii="Cambria" w:hAnsi="Cambria"/>
          <w:spacing w:val="20"/>
        </w:rPr>
        <w:t xml:space="preserve"> </w:t>
      </w:r>
      <w:r w:rsidRPr="00DA70C0">
        <w:rPr>
          <w:rFonts w:ascii="Cambria" w:hAnsi="Cambria"/>
          <w:spacing w:val="-1"/>
        </w:rPr>
        <w:t>19.9</w:t>
      </w:r>
      <w:r w:rsidRPr="00DA70C0">
        <w:rPr>
          <w:rFonts w:ascii="Cambria" w:hAnsi="Cambria"/>
          <w:spacing w:val="56"/>
          <w:w w:val="99"/>
        </w:rPr>
        <w:t xml:space="preserve"> </w:t>
      </w:r>
      <w:r w:rsidRPr="00DA70C0">
        <w:rPr>
          <w:rFonts w:ascii="Cambria" w:hAnsi="Cambria"/>
          <w:spacing w:val="-4"/>
        </w:rPr>
        <w:t>m</w:t>
      </w:r>
      <w:r w:rsidRPr="00DA70C0">
        <w:rPr>
          <w:rFonts w:ascii="Cambria" w:hAnsi="Cambria"/>
          <w:spacing w:val="-5"/>
        </w:rPr>
        <w:t>i</w:t>
      </w:r>
      <w:r w:rsidRPr="00DA70C0">
        <w:rPr>
          <w:rFonts w:ascii="Cambria" w:hAnsi="Cambria"/>
          <w:spacing w:val="-4"/>
        </w:rPr>
        <w:t>n</w:t>
      </w:r>
      <w:r w:rsidRPr="00DA70C0">
        <w:rPr>
          <w:rFonts w:ascii="Cambria" w:hAnsi="Cambria"/>
          <w:spacing w:val="13"/>
        </w:rPr>
        <w:t xml:space="preserve"> </w:t>
      </w:r>
      <w:r w:rsidRPr="00DA70C0">
        <w:rPr>
          <w:rFonts w:ascii="Cambria" w:hAnsi="Cambria"/>
          <w:spacing w:val="-2"/>
        </w:rPr>
        <w:t>tələbə</w:t>
      </w:r>
      <w:r w:rsidRPr="00DA70C0">
        <w:rPr>
          <w:rFonts w:ascii="Cambria" w:hAnsi="Cambria"/>
          <w:spacing w:val="52"/>
        </w:rPr>
        <w:t xml:space="preserve"> </w:t>
      </w:r>
      <w:r w:rsidRPr="00DA70C0">
        <w:rPr>
          <w:rFonts w:ascii="Cambria" w:hAnsi="Cambria"/>
          <w:spacing w:val="-2"/>
        </w:rPr>
        <w:t>təhsil</w:t>
      </w:r>
      <w:r w:rsidRPr="00DA70C0">
        <w:rPr>
          <w:rFonts w:ascii="Cambria" w:hAnsi="Cambria"/>
          <w:spacing w:val="46"/>
        </w:rPr>
        <w:t xml:space="preserve"> </w:t>
      </w:r>
      <w:r w:rsidRPr="00DA70C0">
        <w:rPr>
          <w:rFonts w:ascii="Cambria" w:hAnsi="Cambria"/>
          <w:spacing w:val="-2"/>
        </w:rPr>
        <w:t>alır.</w:t>
      </w:r>
      <w:r w:rsidRPr="00DA70C0">
        <w:rPr>
          <w:rFonts w:ascii="Cambria" w:hAnsi="Cambria"/>
          <w:spacing w:val="47"/>
        </w:rPr>
        <w:t xml:space="preserve"> </w:t>
      </w:r>
      <w:r w:rsidRPr="00DA70C0">
        <w:rPr>
          <w:rFonts w:ascii="Cambria" w:hAnsi="Cambria"/>
        </w:rPr>
        <w:t>Yəni</w:t>
      </w:r>
      <w:r w:rsidRPr="00DA70C0">
        <w:rPr>
          <w:rFonts w:ascii="Cambria" w:hAnsi="Cambria"/>
          <w:spacing w:val="42"/>
        </w:rPr>
        <w:t xml:space="preserve"> </w:t>
      </w:r>
      <w:r w:rsidRPr="00DA70C0">
        <w:rPr>
          <w:rFonts w:ascii="Cambria" w:hAnsi="Cambria"/>
          <w:spacing w:val="-1"/>
        </w:rPr>
        <w:t>ölkədə</w:t>
      </w:r>
      <w:r w:rsidRPr="00DA70C0">
        <w:rPr>
          <w:rFonts w:ascii="Cambria" w:hAnsi="Cambria"/>
          <w:spacing w:val="52"/>
        </w:rPr>
        <w:t xml:space="preserve"> </w:t>
      </w:r>
      <w:r w:rsidRPr="00DA70C0">
        <w:rPr>
          <w:rFonts w:ascii="Cambria" w:hAnsi="Cambria"/>
          <w:spacing w:val="-2"/>
        </w:rPr>
        <w:t>ali</w:t>
      </w:r>
      <w:r w:rsidRPr="00DA70C0">
        <w:rPr>
          <w:rFonts w:ascii="Cambria" w:hAnsi="Cambria"/>
          <w:spacing w:val="44"/>
        </w:rPr>
        <w:t xml:space="preserve"> </w:t>
      </w:r>
      <w:r w:rsidRPr="00DA70C0">
        <w:rPr>
          <w:rFonts w:ascii="Cambria" w:hAnsi="Cambria"/>
          <w:spacing w:val="-2"/>
        </w:rPr>
        <w:t>təhsil</w:t>
      </w:r>
      <w:r w:rsidRPr="00DA70C0">
        <w:rPr>
          <w:rFonts w:ascii="Cambria" w:hAnsi="Cambria"/>
          <w:spacing w:val="46"/>
        </w:rPr>
        <w:t xml:space="preserve"> </w:t>
      </w:r>
      <w:r w:rsidRPr="00DA70C0">
        <w:rPr>
          <w:rFonts w:ascii="Cambria" w:hAnsi="Cambria"/>
          <w:spacing w:val="-1"/>
        </w:rPr>
        <w:t>müəssisələrində</w:t>
      </w:r>
      <w:r w:rsidRPr="00DA70C0">
        <w:rPr>
          <w:rFonts w:ascii="Cambria" w:hAnsi="Cambria"/>
          <w:spacing w:val="52"/>
        </w:rPr>
        <w:t xml:space="preserve"> </w:t>
      </w:r>
      <w:r w:rsidRPr="00DA70C0">
        <w:rPr>
          <w:rFonts w:ascii="Cambria" w:hAnsi="Cambria"/>
          <w:spacing w:val="-2"/>
        </w:rPr>
        <w:t>ümumi</w:t>
      </w:r>
      <w:r w:rsidRPr="00DA70C0">
        <w:rPr>
          <w:rFonts w:ascii="Cambria" w:hAnsi="Cambria"/>
          <w:spacing w:val="64"/>
        </w:rPr>
        <w:t xml:space="preserve"> </w:t>
      </w:r>
      <w:r w:rsidRPr="00DA70C0">
        <w:rPr>
          <w:rFonts w:ascii="Cambria" w:hAnsi="Cambria"/>
          <w:spacing w:val="-2"/>
        </w:rPr>
        <w:t>təhsil</w:t>
      </w:r>
      <w:r w:rsidRPr="00DA70C0">
        <w:rPr>
          <w:rFonts w:ascii="Cambria" w:hAnsi="Cambria"/>
        </w:rPr>
        <w:t xml:space="preserve"> </w:t>
      </w:r>
      <w:r w:rsidRPr="00DA70C0">
        <w:rPr>
          <w:rFonts w:ascii="Cambria" w:hAnsi="Cambria"/>
          <w:spacing w:val="-1"/>
        </w:rPr>
        <w:t>alanların</w:t>
      </w:r>
      <w:r w:rsidRPr="00DA70C0">
        <w:rPr>
          <w:rFonts w:ascii="Cambria" w:hAnsi="Cambria"/>
          <w:spacing w:val="6"/>
        </w:rPr>
        <w:t xml:space="preserve"> </w:t>
      </w:r>
      <w:r w:rsidRPr="00DA70C0">
        <w:rPr>
          <w:rFonts w:ascii="Cambria" w:hAnsi="Cambria"/>
          <w:spacing w:val="-1"/>
        </w:rPr>
        <w:t xml:space="preserve">84%-i </w:t>
      </w:r>
      <w:r w:rsidRPr="00DA70C0">
        <w:rPr>
          <w:rFonts w:ascii="Cambria" w:hAnsi="Cambria"/>
          <w:spacing w:val="-2"/>
        </w:rPr>
        <w:t>dövlətin,</w:t>
      </w:r>
      <w:r w:rsidRPr="00DA70C0">
        <w:rPr>
          <w:rFonts w:ascii="Cambria" w:hAnsi="Cambria"/>
          <w:spacing w:val="17"/>
        </w:rPr>
        <w:t xml:space="preserve"> </w:t>
      </w:r>
      <w:r w:rsidRPr="00DA70C0">
        <w:rPr>
          <w:rFonts w:ascii="Cambria" w:hAnsi="Cambria"/>
          <w:spacing w:val="-1"/>
        </w:rPr>
        <w:t>16%-i</w:t>
      </w:r>
      <w:r w:rsidRPr="00DA70C0">
        <w:rPr>
          <w:rFonts w:ascii="Cambria" w:hAnsi="Cambria"/>
        </w:rPr>
        <w:t xml:space="preserve"> </w:t>
      </w:r>
      <w:r w:rsidRPr="00DA70C0">
        <w:rPr>
          <w:rFonts w:ascii="Cambria" w:hAnsi="Cambria"/>
          <w:spacing w:val="-2"/>
        </w:rPr>
        <w:t>isə</w:t>
      </w:r>
      <w:r w:rsidRPr="00DA70C0">
        <w:rPr>
          <w:rFonts w:ascii="Cambria" w:hAnsi="Cambria"/>
          <w:spacing w:val="7"/>
        </w:rPr>
        <w:t xml:space="preserve"> </w:t>
      </w:r>
      <w:r w:rsidRPr="00DA70C0">
        <w:rPr>
          <w:rFonts w:ascii="Cambria" w:hAnsi="Cambria"/>
        </w:rPr>
        <w:t xml:space="preserve">özəl sektorun </w:t>
      </w:r>
      <w:r w:rsidRPr="00DA70C0">
        <w:rPr>
          <w:rFonts w:ascii="Cambria" w:hAnsi="Cambria"/>
          <w:spacing w:val="13"/>
        </w:rPr>
        <w:t xml:space="preserve"> </w:t>
      </w:r>
      <w:r w:rsidRPr="00DA70C0">
        <w:rPr>
          <w:rFonts w:ascii="Cambria" w:hAnsi="Cambria"/>
          <w:spacing w:val="-1"/>
        </w:rPr>
        <w:t>payına</w:t>
      </w:r>
      <w:r w:rsidRPr="00DA70C0">
        <w:rPr>
          <w:rFonts w:ascii="Cambria" w:hAnsi="Cambria"/>
          <w:spacing w:val="8"/>
        </w:rPr>
        <w:t xml:space="preserve"> </w:t>
      </w:r>
      <w:r w:rsidRPr="00DA70C0">
        <w:rPr>
          <w:rFonts w:ascii="Cambria" w:hAnsi="Cambria"/>
          <w:spacing w:val="1"/>
        </w:rPr>
        <w:t>düşür.</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spacing w:val="-1"/>
        </w:rPr>
        <w:t>Hazırda</w:t>
      </w:r>
      <w:r w:rsidRPr="00DA70C0">
        <w:rPr>
          <w:rFonts w:ascii="Cambria" w:hAnsi="Cambria"/>
          <w:spacing w:val="35"/>
        </w:rPr>
        <w:t xml:space="preserve"> </w:t>
      </w:r>
      <w:r w:rsidRPr="00DA70C0">
        <w:rPr>
          <w:rFonts w:ascii="Cambria" w:hAnsi="Cambria"/>
        </w:rPr>
        <w:t>Azə</w:t>
      </w:r>
      <w:r w:rsidRPr="00DA70C0">
        <w:rPr>
          <w:rFonts w:ascii="Cambria" w:eastAsia="Cambria" w:hAnsi="Cambria" w:cs="Cambria"/>
        </w:rPr>
        <w:t>rbaycanda</w:t>
      </w:r>
      <w:r w:rsidRPr="00DA70C0">
        <w:rPr>
          <w:rFonts w:ascii="Cambria" w:eastAsia="Cambria" w:hAnsi="Cambria" w:cs="Cambria"/>
          <w:spacing w:val="36"/>
        </w:rPr>
        <w:t xml:space="preserve"> </w:t>
      </w:r>
      <w:r w:rsidRPr="00DA70C0">
        <w:rPr>
          <w:rFonts w:ascii="Cambria" w:eastAsia="Cambria" w:hAnsi="Cambria" w:cs="Cambria"/>
          <w:spacing w:val="-2"/>
        </w:rPr>
        <w:t>ali</w:t>
      </w:r>
      <w:r w:rsidRPr="00DA70C0">
        <w:rPr>
          <w:rFonts w:ascii="Cambria" w:eastAsia="Cambria" w:hAnsi="Cambria" w:cs="Cambria"/>
          <w:spacing w:val="13"/>
        </w:rPr>
        <w:t xml:space="preserve"> </w:t>
      </w:r>
      <w:r w:rsidRPr="00DA70C0">
        <w:rPr>
          <w:rFonts w:ascii="Cambria" w:eastAsia="Cambria" w:hAnsi="Cambria" w:cs="Cambria"/>
          <w:spacing w:val="-1"/>
        </w:rPr>
        <w:t>t</w:t>
      </w:r>
      <w:r w:rsidRPr="00DA70C0">
        <w:rPr>
          <w:rFonts w:ascii="Cambria" w:hAnsi="Cambria"/>
          <w:spacing w:val="-1"/>
        </w:rPr>
        <w:t>ə</w:t>
      </w:r>
      <w:r w:rsidRPr="00DA70C0">
        <w:rPr>
          <w:rFonts w:ascii="Cambria" w:eastAsia="Cambria" w:hAnsi="Cambria" w:cs="Cambria"/>
          <w:spacing w:val="-1"/>
        </w:rPr>
        <w:t>hsil</w:t>
      </w:r>
      <w:r w:rsidRPr="00DA70C0">
        <w:rPr>
          <w:rFonts w:ascii="Cambria" w:eastAsia="Cambria" w:hAnsi="Cambria" w:cs="Cambria"/>
          <w:spacing w:val="13"/>
        </w:rPr>
        <w:t xml:space="preserve"> </w:t>
      </w:r>
      <w:r w:rsidRPr="00DA70C0">
        <w:rPr>
          <w:rFonts w:ascii="Cambria" w:eastAsia="Cambria" w:hAnsi="Cambria" w:cs="Cambria"/>
          <w:spacing w:val="-2"/>
        </w:rPr>
        <w:t>sistemind</w:t>
      </w:r>
      <w:r w:rsidRPr="00DA70C0">
        <w:rPr>
          <w:rFonts w:ascii="Cambria" w:hAnsi="Cambria"/>
          <w:spacing w:val="-2"/>
        </w:rPr>
        <w:t>ə</w:t>
      </w:r>
      <w:r w:rsidRPr="00DA70C0">
        <w:rPr>
          <w:rFonts w:ascii="Cambria" w:hAnsi="Cambria"/>
          <w:spacing w:val="21"/>
        </w:rPr>
        <w:t xml:space="preserve"> </w:t>
      </w:r>
      <w:r w:rsidRPr="00DA70C0">
        <w:rPr>
          <w:rFonts w:ascii="Cambria" w:eastAsia="Cambria" w:hAnsi="Cambria" w:cs="Cambria"/>
          <w:spacing w:val="-5"/>
        </w:rPr>
        <w:t>e</w:t>
      </w:r>
      <w:r w:rsidRPr="00DA70C0">
        <w:rPr>
          <w:rFonts w:ascii="Cambria" w:eastAsia="Cambria" w:hAnsi="Cambria" w:cs="Cambria"/>
          <w:spacing w:val="-4"/>
        </w:rPr>
        <w:t>lm</w:t>
      </w:r>
      <w:r w:rsidRPr="00DA70C0">
        <w:rPr>
          <w:rFonts w:ascii="Cambria" w:eastAsia="Cambria" w:hAnsi="Cambria" w:cs="Cambria"/>
          <w:spacing w:val="-5"/>
        </w:rPr>
        <w:t>i</w:t>
      </w:r>
      <w:r w:rsidRPr="00DA70C0">
        <w:rPr>
          <w:rFonts w:ascii="Cambria" w:eastAsia="Cambria" w:hAnsi="Cambria" w:cs="Cambria"/>
          <w:spacing w:val="-4"/>
        </w:rPr>
        <w:t>n</w:t>
      </w:r>
      <w:r w:rsidRPr="00DA70C0">
        <w:rPr>
          <w:rFonts w:ascii="Cambria" w:eastAsia="Cambria" w:hAnsi="Cambria" w:cs="Cambria"/>
          <w:spacing w:val="19"/>
        </w:rPr>
        <w:t xml:space="preserve"> </w:t>
      </w:r>
      <w:r w:rsidRPr="00DA70C0">
        <w:rPr>
          <w:rFonts w:ascii="Cambria" w:eastAsia="Cambria" w:hAnsi="Cambria" w:cs="Cambria"/>
          <w:spacing w:val="-2"/>
        </w:rPr>
        <w:t>maliyy</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əşmə</w:t>
      </w:r>
      <w:r w:rsidRPr="00DA70C0">
        <w:rPr>
          <w:rFonts w:ascii="Cambria" w:eastAsia="Cambria" w:hAnsi="Cambria" w:cs="Cambria"/>
          <w:spacing w:val="-2"/>
        </w:rPr>
        <w:t>si</w:t>
      </w:r>
      <w:r w:rsidRPr="00DA70C0">
        <w:rPr>
          <w:rFonts w:ascii="Cambria" w:eastAsia="Cambria" w:hAnsi="Cambria" w:cs="Cambria"/>
          <w:spacing w:val="54"/>
          <w:w w:val="99"/>
        </w:rPr>
        <w:t xml:space="preserve"> </w:t>
      </w:r>
      <w:r w:rsidRPr="00DA70C0">
        <w:rPr>
          <w:rFonts w:ascii="Cambria" w:hAnsi="Cambria"/>
          <w:spacing w:val="1"/>
        </w:rPr>
        <w:t>ə</w:t>
      </w:r>
      <w:r w:rsidRPr="00DA70C0">
        <w:rPr>
          <w:rFonts w:ascii="Cambria" w:eastAsia="Cambria" w:hAnsi="Cambria" w:cs="Cambria"/>
          <w:spacing w:val="1"/>
        </w:rPr>
        <w:t>sas</w:t>
      </w:r>
      <w:r w:rsidRPr="00DA70C0">
        <w:rPr>
          <w:rFonts w:ascii="Cambria" w:hAnsi="Cambria"/>
          <w:spacing w:val="1"/>
        </w:rPr>
        <w:t>ən</w:t>
      </w:r>
      <w:r w:rsidRPr="00DA70C0">
        <w:rPr>
          <w:rFonts w:ascii="Cambria" w:hAnsi="Cambria"/>
          <w:spacing w:val="49"/>
        </w:rPr>
        <w:t xml:space="preserve"> </w:t>
      </w:r>
      <w:r w:rsidRPr="00DA70C0">
        <w:rPr>
          <w:rFonts w:ascii="Cambria" w:hAnsi="Cambria"/>
        </w:rPr>
        <w:t>dövlə</w:t>
      </w:r>
      <w:r w:rsidRPr="00DA70C0">
        <w:rPr>
          <w:rFonts w:ascii="Cambria" w:eastAsia="Cambria" w:hAnsi="Cambria" w:cs="Cambria"/>
        </w:rPr>
        <w:t>t</w:t>
      </w:r>
      <w:r w:rsidRPr="00DA70C0">
        <w:rPr>
          <w:rFonts w:ascii="Cambria" w:eastAsia="Cambria" w:hAnsi="Cambria" w:cs="Cambria"/>
          <w:spacing w:val="44"/>
        </w:rPr>
        <w:t xml:space="preserve"> </w:t>
      </w:r>
      <w:r w:rsidRPr="00DA70C0">
        <w:rPr>
          <w:rFonts w:ascii="Cambria" w:eastAsia="Cambria" w:hAnsi="Cambria" w:cs="Cambria"/>
          <w:spacing w:val="-3"/>
        </w:rPr>
        <w:t>v</w:t>
      </w:r>
      <w:r w:rsidRPr="00DA70C0">
        <w:rPr>
          <w:rFonts w:ascii="Cambria" w:hAnsi="Cambria"/>
          <w:spacing w:val="-3"/>
        </w:rPr>
        <w:t>əsaiti,</w:t>
      </w:r>
      <w:r w:rsidRPr="00DA70C0">
        <w:rPr>
          <w:rFonts w:ascii="Cambria" w:hAnsi="Cambria"/>
          <w:spacing w:val="47"/>
        </w:rPr>
        <w:t xml:space="preserve"> </w:t>
      </w:r>
      <w:r w:rsidRPr="00DA70C0">
        <w:rPr>
          <w:rFonts w:ascii="Cambria" w:hAnsi="Cambria"/>
          <w:spacing w:val="-2"/>
        </w:rPr>
        <w:t>biznes</w:t>
      </w:r>
      <w:r w:rsidRPr="00DA70C0">
        <w:rPr>
          <w:rFonts w:ascii="Cambria" w:hAnsi="Cambria"/>
          <w:spacing w:val="51"/>
        </w:rPr>
        <w:t xml:space="preserve"> </w:t>
      </w:r>
      <w:r w:rsidRPr="00DA70C0">
        <w:rPr>
          <w:rFonts w:ascii="Cambria" w:hAnsi="Cambria"/>
          <w:spacing w:val="-2"/>
        </w:rPr>
        <w:t>investisiyaları,</w:t>
      </w:r>
      <w:r w:rsidRPr="00DA70C0">
        <w:rPr>
          <w:rFonts w:ascii="Cambria" w:hAnsi="Cambria"/>
          <w:spacing w:val="45"/>
        </w:rPr>
        <w:t xml:space="preserve"> </w:t>
      </w:r>
      <w:r w:rsidRPr="00DA70C0">
        <w:rPr>
          <w:rFonts w:ascii="Cambria" w:hAnsi="Cambria"/>
          <w:spacing w:val="-2"/>
        </w:rPr>
        <w:t>ali</w:t>
      </w:r>
      <w:r w:rsidRPr="00DA70C0">
        <w:rPr>
          <w:rFonts w:ascii="Cambria" w:hAnsi="Cambria"/>
          <w:spacing w:val="29"/>
        </w:rPr>
        <w:t xml:space="preserve"> </w:t>
      </w:r>
      <w:r w:rsidRPr="00DA70C0">
        <w:rPr>
          <w:rFonts w:ascii="Cambria" w:hAnsi="Cambria"/>
          <w:spacing w:val="-2"/>
        </w:rPr>
        <w:t>tə</w:t>
      </w:r>
      <w:r w:rsidRPr="00DA70C0">
        <w:rPr>
          <w:rFonts w:ascii="Cambria" w:eastAsia="Cambria" w:hAnsi="Cambria" w:cs="Cambria"/>
          <w:spacing w:val="-2"/>
        </w:rPr>
        <w:t>hsilin</w:t>
      </w:r>
      <w:r w:rsidRPr="00DA70C0">
        <w:rPr>
          <w:rFonts w:ascii="Cambria" w:eastAsia="Cambria" w:hAnsi="Cambria" w:cs="Cambria"/>
          <w:spacing w:val="35"/>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eastAsia="Cambria" w:hAnsi="Cambria" w:cs="Cambria"/>
          <w:spacing w:val="-1"/>
        </w:rPr>
        <w:t>saitl</w:t>
      </w:r>
      <w:r w:rsidRPr="00DA70C0">
        <w:rPr>
          <w:rFonts w:ascii="Cambria" w:hAnsi="Cambria"/>
          <w:spacing w:val="-1"/>
        </w:rPr>
        <w:t>ə</w:t>
      </w:r>
      <w:r w:rsidRPr="00DA70C0">
        <w:rPr>
          <w:rFonts w:ascii="Cambria" w:eastAsia="Cambria" w:hAnsi="Cambria" w:cs="Cambria"/>
          <w:spacing w:val="-1"/>
        </w:rPr>
        <w:t>ri</w:t>
      </w:r>
      <w:r w:rsidRPr="00DA70C0">
        <w:rPr>
          <w:rFonts w:ascii="Cambria" w:eastAsia="Cambria" w:hAnsi="Cambria" w:cs="Cambria"/>
          <w:spacing w:val="29"/>
        </w:rPr>
        <w:t xml:space="preserve"> </w:t>
      </w:r>
      <w:r w:rsidRPr="00DA70C0">
        <w:rPr>
          <w:rFonts w:ascii="Cambria" w:eastAsia="Cambria" w:hAnsi="Cambria" w:cs="Cambria"/>
        </w:rPr>
        <w:t>v</w:t>
      </w:r>
      <w:r w:rsidRPr="00DA70C0">
        <w:rPr>
          <w:rFonts w:ascii="Cambria" w:hAnsi="Cambria"/>
        </w:rPr>
        <w:t>ə</w:t>
      </w:r>
      <w:r w:rsidRPr="00DA70C0">
        <w:rPr>
          <w:rFonts w:ascii="Cambria" w:hAnsi="Cambria"/>
          <w:spacing w:val="44"/>
        </w:rPr>
        <w:t xml:space="preserve"> </w:t>
      </w:r>
      <w:r w:rsidRPr="00DA70C0">
        <w:rPr>
          <w:rFonts w:ascii="Cambria" w:hAnsi="Cambria"/>
        </w:rPr>
        <w:t>qrantlar</w:t>
      </w:r>
      <w:r w:rsidRPr="00DA70C0">
        <w:rPr>
          <w:rFonts w:ascii="Cambria" w:hAnsi="Cambria"/>
          <w:spacing w:val="3"/>
        </w:rPr>
        <w:t xml:space="preserve"> </w:t>
      </w:r>
      <w:r w:rsidRPr="00DA70C0">
        <w:rPr>
          <w:rFonts w:ascii="Cambria" w:hAnsi="Cambria"/>
        </w:rPr>
        <w:t>(fondların</w:t>
      </w:r>
      <w:r w:rsidRPr="00DA70C0">
        <w:rPr>
          <w:rFonts w:ascii="Cambria" w:hAnsi="Cambria"/>
          <w:spacing w:val="52"/>
        </w:rPr>
        <w:t xml:space="preserve"> </w:t>
      </w:r>
      <w:r w:rsidRPr="00DA70C0">
        <w:rPr>
          <w:rFonts w:ascii="Cambria" w:hAnsi="Cambria"/>
          <w:spacing w:val="-2"/>
        </w:rPr>
        <w:t>vəsaiti)</w:t>
      </w:r>
      <w:r w:rsidRPr="00DA70C0">
        <w:rPr>
          <w:rFonts w:ascii="Cambria" w:hAnsi="Cambria"/>
          <w:spacing w:val="49"/>
        </w:rPr>
        <w:t xml:space="preserve"> </w:t>
      </w:r>
      <w:r w:rsidRPr="00DA70C0">
        <w:rPr>
          <w:rFonts w:ascii="Cambria" w:hAnsi="Cambria"/>
        </w:rPr>
        <w:t>hesabına formalaşır.</w:t>
      </w:r>
      <w:r w:rsidRPr="00DA70C0">
        <w:rPr>
          <w:rFonts w:ascii="Cambria" w:hAnsi="Cambria"/>
          <w:spacing w:val="47"/>
        </w:rPr>
        <w:t xml:space="preserve"> </w:t>
      </w:r>
      <w:r w:rsidRPr="00DA70C0">
        <w:rPr>
          <w:rFonts w:ascii="Cambria" w:hAnsi="Cambria"/>
          <w:spacing w:val="-2"/>
        </w:rPr>
        <w:t>Lakin</w:t>
      </w:r>
      <w:r w:rsidRPr="00DA70C0">
        <w:rPr>
          <w:rFonts w:ascii="Cambria" w:hAnsi="Cambria"/>
          <w:spacing w:val="37"/>
        </w:rPr>
        <w:t xml:space="preserve"> </w:t>
      </w:r>
      <w:r w:rsidRPr="00DA70C0">
        <w:rPr>
          <w:rFonts w:ascii="Cambria" w:hAnsi="Cambria"/>
          <w:spacing w:val="1"/>
        </w:rPr>
        <w:t>Azə</w:t>
      </w:r>
      <w:r w:rsidRPr="00DA70C0">
        <w:rPr>
          <w:rFonts w:ascii="Cambria" w:eastAsia="Cambria" w:hAnsi="Cambria" w:cs="Cambria"/>
          <w:spacing w:val="1"/>
        </w:rPr>
        <w:t>rbaycanda</w:t>
      </w:r>
      <w:r w:rsidRPr="00DA70C0">
        <w:rPr>
          <w:rFonts w:ascii="Cambria" w:eastAsia="Cambria" w:hAnsi="Cambria" w:cs="Cambria"/>
          <w:spacing w:val="48"/>
        </w:rPr>
        <w:t xml:space="preserve"> </w:t>
      </w:r>
      <w:r w:rsidRPr="00DA70C0">
        <w:rPr>
          <w:rFonts w:ascii="Cambria" w:hAnsi="Cambria"/>
        </w:rPr>
        <w:t>dövlə</w:t>
      </w:r>
      <w:r w:rsidRPr="00DA70C0">
        <w:rPr>
          <w:rFonts w:ascii="Cambria" w:eastAsia="Cambria" w:hAnsi="Cambria" w:cs="Cambria"/>
        </w:rPr>
        <w:t>t</w:t>
      </w:r>
      <w:r w:rsidRPr="00DA70C0">
        <w:rPr>
          <w:rFonts w:ascii="Cambria" w:eastAsia="Cambria" w:hAnsi="Cambria" w:cs="Cambria"/>
          <w:spacing w:val="35"/>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eastAsia="Cambria" w:hAnsi="Cambria" w:cs="Cambria"/>
          <w:spacing w:val="-1"/>
        </w:rPr>
        <w:t>saitl</w:t>
      </w:r>
      <w:r w:rsidRPr="00DA70C0">
        <w:rPr>
          <w:rFonts w:ascii="Cambria" w:hAnsi="Cambria"/>
          <w:spacing w:val="-1"/>
        </w:rPr>
        <w:t>əri</w:t>
      </w:r>
      <w:r w:rsidRPr="00DA70C0">
        <w:rPr>
          <w:rFonts w:ascii="Cambria" w:hAnsi="Cambria"/>
          <w:spacing w:val="35"/>
        </w:rPr>
        <w:t xml:space="preserve"> </w:t>
      </w:r>
      <w:r w:rsidRPr="00DA70C0">
        <w:rPr>
          <w:rFonts w:ascii="Cambria" w:hAnsi="Cambria"/>
          <w:spacing w:val="1"/>
        </w:rPr>
        <w:t>xüsusi</w:t>
      </w:r>
      <w:r w:rsidRPr="00DA70C0">
        <w:rPr>
          <w:rFonts w:ascii="Cambria" w:hAnsi="Cambria"/>
          <w:spacing w:val="35"/>
        </w:rPr>
        <w:t xml:space="preserve"> </w:t>
      </w:r>
      <w:r w:rsidRPr="00DA70C0">
        <w:rPr>
          <w:rFonts w:ascii="Cambria" w:hAnsi="Cambria"/>
          <w:spacing w:val="-2"/>
        </w:rPr>
        <w:t>çə</w:t>
      </w:r>
      <w:r w:rsidRPr="00DA70C0">
        <w:rPr>
          <w:rFonts w:ascii="Cambria" w:eastAsia="Cambria" w:hAnsi="Cambria" w:cs="Cambria"/>
          <w:spacing w:val="-2"/>
        </w:rPr>
        <w:t>kisin</w:t>
      </w:r>
      <w:r w:rsidRPr="00DA70C0">
        <w:rPr>
          <w:rFonts w:ascii="Cambria" w:hAnsi="Cambria"/>
          <w:spacing w:val="-2"/>
        </w:rPr>
        <w:t>ə</w:t>
      </w:r>
      <w:r w:rsidRPr="00DA70C0">
        <w:rPr>
          <w:rFonts w:ascii="Cambria" w:hAnsi="Cambria"/>
          <w:spacing w:val="44"/>
        </w:rPr>
        <w:t xml:space="preserve"> </w:t>
      </w:r>
      <w:r w:rsidRPr="00DA70C0">
        <w:rPr>
          <w:rFonts w:ascii="Cambria" w:hAnsi="Cambria"/>
          <w:spacing w:val="3"/>
        </w:rPr>
        <w:t>görə</w:t>
      </w:r>
      <w:r w:rsidRPr="00DA70C0">
        <w:rPr>
          <w:rFonts w:ascii="Cambria" w:hAnsi="Cambria"/>
          <w:spacing w:val="28"/>
        </w:rPr>
        <w:t xml:space="preserve"> </w:t>
      </w:r>
      <w:r w:rsidRPr="00DA70C0">
        <w:rPr>
          <w:rFonts w:ascii="Cambria" w:hAnsi="Cambria"/>
          <w:spacing w:val="-1"/>
        </w:rPr>
        <w:t>ə</w:t>
      </w:r>
      <w:r w:rsidRPr="00DA70C0">
        <w:rPr>
          <w:rFonts w:ascii="Cambria" w:eastAsia="Cambria" w:hAnsi="Cambria" w:cs="Cambria"/>
          <w:spacing w:val="-1"/>
        </w:rPr>
        <w:t>lahidd</w:t>
      </w:r>
      <w:r w:rsidRPr="00DA70C0">
        <w:rPr>
          <w:rFonts w:ascii="Cambria" w:hAnsi="Cambria"/>
          <w:spacing w:val="-1"/>
        </w:rPr>
        <w:t>ə</w:t>
      </w:r>
      <w:r w:rsidRPr="00DA70C0">
        <w:rPr>
          <w:rFonts w:ascii="Cambria" w:hAnsi="Cambria"/>
          <w:spacing w:val="29"/>
        </w:rPr>
        <w:t xml:space="preserve"> </w:t>
      </w:r>
      <w:r w:rsidRPr="00DA70C0">
        <w:rPr>
          <w:rFonts w:ascii="Cambria" w:hAnsi="Cambria"/>
          <w:spacing w:val="-1"/>
        </w:rPr>
        <w:t>üstünlüyə</w:t>
      </w:r>
      <w:r w:rsidRPr="00DA70C0">
        <w:rPr>
          <w:rFonts w:ascii="Cambria" w:hAnsi="Cambria"/>
          <w:spacing w:val="29"/>
        </w:rPr>
        <w:t xml:space="preserve"> </w:t>
      </w:r>
      <w:r w:rsidRPr="00DA70C0">
        <w:rPr>
          <w:rFonts w:ascii="Cambria" w:eastAsia="Cambria" w:hAnsi="Cambria" w:cs="Cambria"/>
          <w:spacing w:val="-3"/>
        </w:rPr>
        <w:t>malikdir.</w:t>
      </w:r>
      <w:r w:rsidRPr="00DA70C0">
        <w:rPr>
          <w:rFonts w:ascii="Cambria" w:eastAsia="Cambria" w:hAnsi="Cambria" w:cs="Cambria"/>
          <w:spacing w:val="38"/>
        </w:rPr>
        <w:t xml:space="preserve"> </w:t>
      </w:r>
      <w:r w:rsidRPr="00DA70C0">
        <w:rPr>
          <w:rFonts w:ascii="Cambria" w:hAnsi="Cambria"/>
          <w:spacing w:val="2"/>
        </w:rPr>
        <w:t>Göründüyü</w:t>
      </w:r>
      <w:r w:rsidRPr="00DA70C0">
        <w:rPr>
          <w:rFonts w:ascii="Cambria" w:hAnsi="Cambria"/>
          <w:spacing w:val="52"/>
        </w:rPr>
        <w:t xml:space="preserve"> </w:t>
      </w:r>
      <w:r w:rsidRPr="00DA70C0">
        <w:rPr>
          <w:rFonts w:ascii="Cambria" w:hAnsi="Cambria"/>
          <w:spacing w:val="-5"/>
        </w:rPr>
        <w:t>kimi,</w:t>
      </w:r>
      <w:r w:rsidRPr="00DA70C0">
        <w:rPr>
          <w:rFonts w:ascii="Cambria" w:hAnsi="Cambria"/>
          <w:spacing w:val="46"/>
        </w:rPr>
        <w:t xml:space="preserve"> </w:t>
      </w:r>
      <w:r w:rsidRPr="00DA70C0">
        <w:rPr>
          <w:rFonts w:ascii="Cambria" w:hAnsi="Cambria"/>
          <w:spacing w:val="-4"/>
        </w:rPr>
        <w:t>elmin</w:t>
      </w:r>
      <w:r w:rsidRPr="00DA70C0">
        <w:rPr>
          <w:rFonts w:ascii="Cambria" w:hAnsi="Cambria"/>
          <w:spacing w:val="51"/>
        </w:rPr>
        <w:t xml:space="preserve"> </w:t>
      </w:r>
      <w:r w:rsidRPr="00DA70C0">
        <w:rPr>
          <w:rFonts w:ascii="Cambria" w:hAnsi="Cambria"/>
          <w:spacing w:val="-2"/>
        </w:rPr>
        <w:t>maliyyə</w:t>
      </w:r>
      <w:r w:rsidRPr="00DA70C0">
        <w:rPr>
          <w:rFonts w:ascii="Cambria" w:eastAsia="Cambria" w:hAnsi="Cambria" w:cs="Cambria"/>
          <w:spacing w:val="-2"/>
        </w:rPr>
        <w:t>l</w:t>
      </w:r>
      <w:r w:rsidRPr="00DA70C0">
        <w:rPr>
          <w:rFonts w:ascii="Cambria" w:hAnsi="Cambria"/>
          <w:spacing w:val="-2"/>
        </w:rPr>
        <w:t>əşdirilmə</w:t>
      </w:r>
      <w:r w:rsidRPr="00DA70C0">
        <w:rPr>
          <w:rFonts w:ascii="Cambria" w:eastAsia="Cambria" w:hAnsi="Cambria" w:cs="Cambria"/>
          <w:spacing w:val="-2"/>
        </w:rPr>
        <w:t>si</w:t>
      </w:r>
      <w:r w:rsidRPr="00DA70C0">
        <w:rPr>
          <w:rFonts w:ascii="Cambria" w:eastAsia="Cambria" w:hAnsi="Cambria" w:cs="Cambria"/>
          <w:spacing w:val="43"/>
        </w:rPr>
        <w:t xml:space="preserve"> </w:t>
      </w:r>
      <w:r w:rsidRPr="00DA70C0">
        <w:rPr>
          <w:rFonts w:ascii="Cambria" w:eastAsia="Cambria" w:hAnsi="Cambria" w:cs="Cambria"/>
          <w:spacing w:val="-1"/>
        </w:rPr>
        <w:t>m</w:t>
      </w:r>
      <w:r w:rsidRPr="00DA70C0">
        <w:rPr>
          <w:rFonts w:ascii="Cambria" w:hAnsi="Cambria"/>
          <w:spacing w:val="-1"/>
        </w:rPr>
        <w:t>ə</w:t>
      </w:r>
      <w:r w:rsidRPr="00DA70C0">
        <w:rPr>
          <w:rFonts w:ascii="Cambria" w:eastAsia="Cambria" w:hAnsi="Cambria" w:cs="Cambria"/>
          <w:spacing w:val="-1"/>
        </w:rPr>
        <w:t>s</w:t>
      </w:r>
      <w:r w:rsidRPr="00DA70C0">
        <w:rPr>
          <w:rFonts w:ascii="Cambria" w:hAnsi="Cambria"/>
          <w:spacing w:val="-1"/>
        </w:rPr>
        <w:t>ə</w:t>
      </w:r>
      <w:r w:rsidRPr="00DA70C0">
        <w:rPr>
          <w:rFonts w:ascii="Cambria" w:eastAsia="Cambria" w:hAnsi="Cambria" w:cs="Cambria"/>
          <w:spacing w:val="-1"/>
        </w:rPr>
        <w:t>l</w:t>
      </w:r>
      <w:r w:rsidRPr="00DA70C0">
        <w:rPr>
          <w:rFonts w:ascii="Cambria" w:hAnsi="Cambria"/>
          <w:spacing w:val="-1"/>
        </w:rPr>
        <w:t>ə</w:t>
      </w:r>
      <w:r w:rsidRPr="00DA70C0">
        <w:rPr>
          <w:rFonts w:ascii="Cambria" w:eastAsia="Cambria" w:hAnsi="Cambria" w:cs="Cambria"/>
          <w:spacing w:val="-1"/>
        </w:rPr>
        <w:t>sind</w:t>
      </w:r>
      <w:r w:rsidRPr="00DA70C0">
        <w:rPr>
          <w:rFonts w:ascii="Cambria" w:hAnsi="Cambria"/>
          <w:spacing w:val="-1"/>
        </w:rPr>
        <w:t>ə</w:t>
      </w:r>
      <w:r w:rsidRPr="00DA70C0">
        <w:rPr>
          <w:rFonts w:ascii="Cambria" w:hAnsi="Cambria"/>
          <w:spacing w:val="51"/>
        </w:rPr>
        <w:t xml:space="preserve"> </w:t>
      </w:r>
      <w:r w:rsidRPr="00DA70C0">
        <w:rPr>
          <w:rFonts w:ascii="Cambria" w:hAnsi="Cambria"/>
        </w:rPr>
        <w:t>ə</w:t>
      </w:r>
      <w:r w:rsidRPr="00DA70C0">
        <w:rPr>
          <w:rFonts w:ascii="Cambria" w:eastAsia="Cambria" w:hAnsi="Cambria" w:cs="Cambria"/>
        </w:rPr>
        <w:t>sas</w:t>
      </w:r>
      <w:r w:rsidRPr="00DA70C0">
        <w:rPr>
          <w:rFonts w:ascii="Cambria" w:eastAsia="Cambria" w:hAnsi="Cambria" w:cs="Cambria"/>
          <w:spacing w:val="51"/>
        </w:rPr>
        <w:t xml:space="preserve"> </w:t>
      </w:r>
      <w:r w:rsidRPr="00DA70C0">
        <w:rPr>
          <w:rFonts w:ascii="Cambria" w:eastAsia="Cambria" w:hAnsi="Cambria" w:cs="Cambria"/>
          <w:spacing w:val="-3"/>
        </w:rPr>
        <w:t>maliyy</w:t>
      </w:r>
      <w:r w:rsidRPr="00DA70C0">
        <w:rPr>
          <w:rFonts w:ascii="Cambria" w:hAnsi="Cambria"/>
          <w:spacing w:val="-3"/>
        </w:rPr>
        <w:t>ə</w:t>
      </w:r>
      <w:r w:rsidRPr="00DA70C0">
        <w:rPr>
          <w:rFonts w:ascii="Cambria" w:hAnsi="Cambria"/>
          <w:spacing w:val="42"/>
        </w:rPr>
        <w:t xml:space="preserve"> </w:t>
      </w:r>
      <w:r w:rsidRPr="00DA70C0">
        <w:rPr>
          <w:rFonts w:ascii="Cambria" w:eastAsia="Cambria" w:hAnsi="Cambria" w:cs="Cambria"/>
          <w:spacing w:val="-1"/>
        </w:rPr>
        <w:t>m</w:t>
      </w:r>
      <w:r w:rsidRPr="00DA70C0">
        <w:rPr>
          <w:rFonts w:ascii="Cambria" w:hAnsi="Cambria"/>
          <w:spacing w:val="-1"/>
        </w:rPr>
        <w:t>ə</w:t>
      </w:r>
      <w:r w:rsidRPr="00DA70C0">
        <w:rPr>
          <w:rFonts w:ascii="Cambria" w:eastAsia="Cambria" w:hAnsi="Cambria" w:cs="Cambria"/>
          <w:spacing w:val="-1"/>
        </w:rPr>
        <w:t>nb</w:t>
      </w:r>
      <w:r w:rsidRPr="00DA70C0">
        <w:rPr>
          <w:rFonts w:ascii="Cambria" w:hAnsi="Cambria"/>
          <w:spacing w:val="-1"/>
        </w:rPr>
        <w:t>ə</w:t>
      </w:r>
      <w:r w:rsidRPr="00DA70C0">
        <w:rPr>
          <w:rFonts w:ascii="Cambria" w:eastAsia="Cambria" w:hAnsi="Cambria" w:cs="Cambria"/>
          <w:spacing w:val="-1"/>
        </w:rPr>
        <w:t>yi</w:t>
      </w:r>
      <w:r w:rsidRPr="00DA70C0">
        <w:rPr>
          <w:rFonts w:ascii="Cambria" w:eastAsia="Cambria" w:hAnsi="Cambria" w:cs="Cambria"/>
          <w:spacing w:val="19"/>
        </w:rPr>
        <w:t xml:space="preserve"> </w:t>
      </w:r>
      <w:r w:rsidRPr="00DA70C0">
        <w:rPr>
          <w:rFonts w:ascii="Cambria" w:eastAsia="Cambria" w:hAnsi="Cambria" w:cs="Cambria"/>
          <w:spacing w:val="1"/>
        </w:rPr>
        <w:t>rolunu</w:t>
      </w:r>
      <w:r w:rsidRPr="00DA70C0">
        <w:rPr>
          <w:rFonts w:ascii="Cambria" w:eastAsia="Cambria" w:hAnsi="Cambria" w:cs="Cambria"/>
          <w:spacing w:val="28"/>
        </w:rPr>
        <w:t xml:space="preserve"> </w:t>
      </w:r>
      <w:r w:rsidRPr="00DA70C0">
        <w:rPr>
          <w:rFonts w:ascii="Cambria" w:eastAsia="Cambria" w:hAnsi="Cambria" w:cs="Cambria"/>
          <w:spacing w:val="-2"/>
        </w:rPr>
        <w:t>t</w:t>
      </w:r>
      <w:r w:rsidRPr="00DA70C0">
        <w:rPr>
          <w:rFonts w:ascii="Cambria" w:hAnsi="Cambria"/>
          <w:spacing w:val="-2"/>
        </w:rPr>
        <w:t>əbii</w:t>
      </w:r>
      <w:r w:rsidRPr="00DA70C0">
        <w:rPr>
          <w:rFonts w:ascii="Cambria" w:hAnsi="Cambria"/>
          <w:spacing w:val="20"/>
        </w:rPr>
        <w:t xml:space="preserve"> </w:t>
      </w:r>
      <w:r w:rsidRPr="00DA70C0">
        <w:rPr>
          <w:rFonts w:ascii="Cambria" w:hAnsi="Cambria"/>
          <w:spacing w:val="-5"/>
        </w:rPr>
        <w:t>ki,</w:t>
      </w:r>
      <w:r w:rsidRPr="00DA70C0">
        <w:rPr>
          <w:rFonts w:ascii="Cambria" w:hAnsi="Cambria"/>
          <w:spacing w:val="22"/>
        </w:rPr>
        <w:t xml:space="preserve"> </w:t>
      </w:r>
      <w:r w:rsidRPr="00DA70C0">
        <w:rPr>
          <w:rFonts w:ascii="Cambria" w:hAnsi="Cambria"/>
        </w:rPr>
        <w:t>dövlət</w:t>
      </w:r>
      <w:r w:rsidRPr="00DA70C0">
        <w:rPr>
          <w:rFonts w:ascii="Cambria" w:hAnsi="Cambria"/>
          <w:spacing w:val="21"/>
        </w:rPr>
        <w:t xml:space="preserve"> </w:t>
      </w:r>
      <w:r w:rsidRPr="00DA70C0">
        <w:rPr>
          <w:rFonts w:ascii="Cambria" w:hAnsi="Cambria"/>
          <w:spacing w:val="-1"/>
        </w:rPr>
        <w:t>büdcə</w:t>
      </w:r>
      <w:r w:rsidRPr="00DA70C0">
        <w:rPr>
          <w:rFonts w:ascii="Cambria" w:eastAsia="Cambria" w:hAnsi="Cambria" w:cs="Cambria"/>
          <w:spacing w:val="-1"/>
        </w:rPr>
        <w:t>sinin</w:t>
      </w:r>
      <w:r w:rsidRPr="00DA70C0">
        <w:rPr>
          <w:rFonts w:ascii="Cambria" w:eastAsia="Cambria" w:hAnsi="Cambria" w:cs="Cambria"/>
          <w:spacing w:val="12"/>
        </w:rPr>
        <w:t xml:space="preserve"> </w:t>
      </w:r>
      <w:r w:rsidRPr="00DA70C0">
        <w:rPr>
          <w:rFonts w:ascii="Cambria" w:eastAsia="Cambria" w:hAnsi="Cambria" w:cs="Cambria"/>
          <w:spacing w:val="-1"/>
        </w:rPr>
        <w:t>v</w:t>
      </w:r>
      <w:r w:rsidRPr="00DA70C0">
        <w:rPr>
          <w:rFonts w:ascii="Cambria" w:hAnsi="Cambria"/>
          <w:spacing w:val="-1"/>
        </w:rPr>
        <w:t>ə</w:t>
      </w:r>
      <w:r w:rsidRPr="00DA70C0">
        <w:rPr>
          <w:rFonts w:ascii="Cambria" w:eastAsia="Cambria" w:hAnsi="Cambria" w:cs="Cambria"/>
          <w:spacing w:val="-1"/>
        </w:rPr>
        <w:t>saitl</w:t>
      </w:r>
      <w:r w:rsidRPr="00DA70C0">
        <w:rPr>
          <w:rFonts w:ascii="Cambria" w:hAnsi="Cambria"/>
          <w:spacing w:val="-1"/>
        </w:rPr>
        <w:t>ə</w:t>
      </w:r>
      <w:r w:rsidRPr="00DA70C0">
        <w:rPr>
          <w:rFonts w:ascii="Cambria" w:eastAsia="Cambria" w:hAnsi="Cambria" w:cs="Cambria"/>
          <w:spacing w:val="-1"/>
        </w:rPr>
        <w:t>ri</w:t>
      </w:r>
      <w:r w:rsidRPr="00DA70C0">
        <w:rPr>
          <w:rFonts w:ascii="Cambria" w:eastAsia="Cambria" w:hAnsi="Cambria" w:cs="Cambria"/>
          <w:spacing w:val="4"/>
        </w:rPr>
        <w:t xml:space="preserve"> </w:t>
      </w:r>
      <w:r w:rsidRPr="00DA70C0">
        <w:rPr>
          <w:rFonts w:ascii="Cambria" w:eastAsia="Cambria" w:hAnsi="Cambria" w:cs="Cambria"/>
        </w:rPr>
        <w:t>yerin</w:t>
      </w:r>
      <w:r w:rsidRPr="00DA70C0">
        <w:rPr>
          <w:rFonts w:ascii="Cambria" w:hAnsi="Cambria"/>
        </w:rPr>
        <w:t>ə</w:t>
      </w:r>
      <w:r w:rsidRPr="00DA70C0">
        <w:rPr>
          <w:rFonts w:ascii="Cambria" w:hAnsi="Cambria"/>
          <w:spacing w:val="13"/>
        </w:rPr>
        <w:t xml:space="preserve"> </w:t>
      </w:r>
      <w:r w:rsidRPr="00DA70C0">
        <w:rPr>
          <w:rFonts w:ascii="Cambria" w:eastAsia="Cambria" w:hAnsi="Cambria" w:cs="Cambria"/>
          <w:spacing w:val="-2"/>
        </w:rPr>
        <w:t>yetirir.</w:t>
      </w:r>
      <w:r w:rsidRPr="00DA70C0">
        <w:rPr>
          <w:rFonts w:ascii="Cambria" w:eastAsia="Cambria" w:hAnsi="Cambria" w:cs="Cambria"/>
          <w:spacing w:val="58"/>
        </w:rPr>
        <w:t xml:space="preserve"> </w:t>
      </w:r>
      <w:r w:rsidRPr="00DA70C0">
        <w:rPr>
          <w:rFonts w:ascii="Cambria" w:eastAsia="Cambria" w:hAnsi="Cambria" w:cs="Cambria"/>
          <w:spacing w:val="-3"/>
        </w:rPr>
        <w:t>Amma</w:t>
      </w:r>
      <w:r w:rsidRPr="00DA70C0">
        <w:rPr>
          <w:rFonts w:ascii="Cambria" w:eastAsia="Cambria" w:hAnsi="Cambria" w:cs="Cambria"/>
          <w:spacing w:val="45"/>
        </w:rPr>
        <w:t xml:space="preserve"> </w:t>
      </w:r>
      <w:r w:rsidRPr="00DA70C0">
        <w:rPr>
          <w:rFonts w:ascii="Cambria" w:eastAsia="Cambria" w:hAnsi="Cambria" w:cs="Cambria"/>
        </w:rPr>
        <w:t>n</w:t>
      </w:r>
      <w:r w:rsidRPr="00DA70C0">
        <w:rPr>
          <w:rFonts w:ascii="Cambria" w:hAnsi="Cambria"/>
        </w:rPr>
        <w:t>ə</w:t>
      </w:r>
      <w:r w:rsidRPr="00DA70C0">
        <w:rPr>
          <w:rFonts w:ascii="Cambria" w:eastAsia="Cambria" w:hAnsi="Cambria" w:cs="Cambria"/>
        </w:rPr>
        <w:t>z</w:t>
      </w:r>
      <w:r w:rsidRPr="00DA70C0">
        <w:rPr>
          <w:rFonts w:ascii="Cambria" w:hAnsi="Cambria"/>
        </w:rPr>
        <w:t>ə</w:t>
      </w:r>
      <w:r w:rsidRPr="00DA70C0">
        <w:rPr>
          <w:rFonts w:ascii="Cambria" w:eastAsia="Cambria" w:hAnsi="Cambria" w:cs="Cambria"/>
        </w:rPr>
        <w:t>r</w:t>
      </w:r>
      <w:r w:rsidRPr="00DA70C0">
        <w:rPr>
          <w:rFonts w:ascii="Cambria" w:hAnsi="Cambria"/>
        </w:rPr>
        <w:t>ə</w:t>
      </w:r>
      <w:r w:rsidRPr="00DA70C0">
        <w:rPr>
          <w:rFonts w:ascii="Cambria" w:hAnsi="Cambria"/>
          <w:spacing w:val="29"/>
        </w:rPr>
        <w:t xml:space="preserve"> </w:t>
      </w:r>
      <w:r w:rsidRPr="00DA70C0">
        <w:rPr>
          <w:rFonts w:ascii="Cambria" w:hAnsi="Cambria"/>
          <w:spacing w:val="-2"/>
        </w:rPr>
        <w:t>almaq</w:t>
      </w:r>
      <w:r w:rsidRPr="00DA70C0">
        <w:rPr>
          <w:rFonts w:ascii="Cambria" w:hAnsi="Cambria"/>
          <w:spacing w:val="32"/>
        </w:rPr>
        <w:t xml:space="preserve"> </w:t>
      </w:r>
      <w:r w:rsidRPr="00DA70C0">
        <w:rPr>
          <w:rFonts w:ascii="Cambria" w:hAnsi="Cambria"/>
          <w:spacing w:val="-4"/>
        </w:rPr>
        <w:t>lazımdır</w:t>
      </w:r>
      <w:r w:rsidRPr="00DA70C0">
        <w:rPr>
          <w:rFonts w:ascii="Cambria" w:hAnsi="Cambria"/>
          <w:spacing w:val="33"/>
        </w:rPr>
        <w:t xml:space="preserve"> </w:t>
      </w:r>
      <w:r w:rsidRPr="00DA70C0">
        <w:rPr>
          <w:rFonts w:ascii="Cambria" w:hAnsi="Cambria"/>
          <w:spacing w:val="-5"/>
        </w:rPr>
        <w:t>ki,</w:t>
      </w:r>
      <w:r w:rsidRPr="00DA70C0">
        <w:rPr>
          <w:rFonts w:ascii="Cambria" w:hAnsi="Cambria"/>
          <w:spacing w:val="24"/>
        </w:rPr>
        <w:t xml:space="preserve"> </w:t>
      </w:r>
      <w:r w:rsidRPr="00DA70C0">
        <w:rPr>
          <w:rFonts w:ascii="Cambria" w:hAnsi="Cambria"/>
          <w:spacing w:val="1"/>
        </w:rPr>
        <w:t>Azərbaycan</w:t>
      </w:r>
      <w:r w:rsidRPr="00DA70C0">
        <w:rPr>
          <w:rFonts w:ascii="Cambria" w:hAnsi="Cambria"/>
          <w:spacing w:val="29"/>
        </w:rPr>
        <w:t xml:space="preserve"> </w:t>
      </w:r>
      <w:r w:rsidRPr="00DA70C0">
        <w:rPr>
          <w:rFonts w:ascii="Cambria" w:hAnsi="Cambria"/>
          <w:spacing w:val="-2"/>
        </w:rPr>
        <w:t>Respublikasının</w:t>
      </w:r>
      <w:r w:rsidRPr="00DA70C0">
        <w:rPr>
          <w:rFonts w:ascii="Cambria" w:hAnsi="Cambria"/>
          <w:spacing w:val="48"/>
        </w:rPr>
        <w:t xml:space="preserve"> </w:t>
      </w:r>
      <w:r w:rsidRPr="00DA70C0">
        <w:rPr>
          <w:rFonts w:ascii="Cambria" w:eastAsia="Cambria" w:hAnsi="Cambria" w:cs="Cambria"/>
          <w:spacing w:val="-2"/>
        </w:rPr>
        <w:t>qanunvericiliyi</w:t>
      </w:r>
      <w:r w:rsidRPr="00DA70C0">
        <w:rPr>
          <w:rFonts w:ascii="Cambria" w:eastAsia="Cambria" w:hAnsi="Cambria" w:cs="Cambria"/>
          <w:spacing w:val="3"/>
        </w:rPr>
        <w:t xml:space="preserve"> </w:t>
      </w:r>
      <w:r w:rsidRPr="00DA70C0">
        <w:rPr>
          <w:rFonts w:ascii="Cambria" w:eastAsia="Cambria" w:hAnsi="Cambria" w:cs="Cambria"/>
          <w:spacing w:val="2"/>
        </w:rPr>
        <w:t>h</w:t>
      </w:r>
      <w:r w:rsidRPr="00DA70C0">
        <w:rPr>
          <w:rFonts w:ascii="Cambria" w:hAnsi="Cambria"/>
          <w:spacing w:val="2"/>
        </w:rPr>
        <w:t>ə</w:t>
      </w:r>
      <w:r w:rsidRPr="00DA70C0">
        <w:rPr>
          <w:rFonts w:ascii="Cambria" w:eastAsia="Cambria" w:hAnsi="Cambria" w:cs="Cambria"/>
          <w:spacing w:val="2"/>
        </w:rPr>
        <w:t>m</w:t>
      </w:r>
      <w:r w:rsidRPr="00DA70C0">
        <w:rPr>
          <w:rFonts w:ascii="Cambria" w:eastAsia="Cambria" w:hAnsi="Cambria" w:cs="Cambria"/>
          <w:spacing w:val="6"/>
        </w:rPr>
        <w:t xml:space="preserve"> </w:t>
      </w:r>
      <w:r w:rsidRPr="00DA70C0">
        <w:rPr>
          <w:rFonts w:ascii="Cambria" w:eastAsia="Cambria" w:hAnsi="Cambria" w:cs="Cambria"/>
          <w:spacing w:val="1"/>
        </w:rPr>
        <w:t>d</w:t>
      </w:r>
      <w:r w:rsidRPr="00DA70C0">
        <w:rPr>
          <w:rFonts w:ascii="Cambria" w:hAnsi="Cambria"/>
          <w:spacing w:val="1"/>
        </w:rPr>
        <w:t>ə</w:t>
      </w:r>
      <w:r w:rsidRPr="00DA70C0">
        <w:rPr>
          <w:rFonts w:ascii="Cambria" w:hAnsi="Cambria"/>
          <w:spacing w:val="50"/>
        </w:rPr>
        <w:t xml:space="preserve"> </w:t>
      </w:r>
      <w:r w:rsidRPr="00DA70C0">
        <w:rPr>
          <w:rFonts w:ascii="Cambria" w:hAnsi="Cambria"/>
        </w:rPr>
        <w:t>büdcə</w:t>
      </w:r>
      <w:r w:rsidRPr="00DA70C0">
        <w:rPr>
          <w:rFonts w:ascii="Cambria" w:eastAsia="Cambria" w:hAnsi="Cambria" w:cs="Cambria"/>
        </w:rPr>
        <w:t>d</w:t>
      </w:r>
      <w:r w:rsidRPr="00DA70C0">
        <w:rPr>
          <w:rFonts w:ascii="Cambria" w:hAnsi="Cambria"/>
        </w:rPr>
        <w:t>ə</w:t>
      </w:r>
      <w:r w:rsidRPr="00DA70C0">
        <w:rPr>
          <w:rFonts w:ascii="Cambria" w:eastAsia="Cambria" w:hAnsi="Cambria" w:cs="Cambria"/>
        </w:rPr>
        <w:t>nk</w:t>
      </w:r>
      <w:r w:rsidRPr="00DA70C0">
        <w:rPr>
          <w:rFonts w:ascii="Cambria" w:hAnsi="Cambria"/>
        </w:rPr>
        <w:t>ə</w:t>
      </w:r>
      <w:r w:rsidRPr="00DA70C0">
        <w:rPr>
          <w:rFonts w:ascii="Cambria" w:eastAsia="Cambria" w:hAnsi="Cambria" w:cs="Cambria"/>
        </w:rPr>
        <w:t>nar</w:t>
      </w:r>
      <w:r w:rsidRPr="00DA70C0">
        <w:rPr>
          <w:rFonts w:ascii="Cambria" w:eastAsia="Cambria" w:hAnsi="Cambria" w:cs="Cambria"/>
          <w:spacing w:val="1"/>
        </w:rPr>
        <w:t xml:space="preserve"> </w:t>
      </w:r>
      <w:r w:rsidRPr="00DA70C0">
        <w:rPr>
          <w:rFonts w:ascii="Cambria" w:eastAsia="Cambria" w:hAnsi="Cambria" w:cs="Cambria"/>
          <w:spacing w:val="-2"/>
        </w:rPr>
        <w:t>g</w:t>
      </w:r>
      <w:r w:rsidRPr="00DA70C0">
        <w:rPr>
          <w:rFonts w:ascii="Cambria" w:hAnsi="Cambria"/>
          <w:spacing w:val="-2"/>
        </w:rPr>
        <w:t>ə</w:t>
      </w:r>
      <w:r w:rsidRPr="00DA70C0">
        <w:rPr>
          <w:rFonts w:ascii="Cambria" w:eastAsia="Cambria" w:hAnsi="Cambria" w:cs="Cambria"/>
          <w:spacing w:val="-2"/>
        </w:rPr>
        <w:t>lirl</w:t>
      </w:r>
      <w:r w:rsidRPr="00DA70C0">
        <w:rPr>
          <w:rFonts w:ascii="Cambria" w:hAnsi="Cambria"/>
          <w:spacing w:val="-2"/>
        </w:rPr>
        <w:t>ə</w:t>
      </w:r>
      <w:r w:rsidRPr="00DA70C0">
        <w:rPr>
          <w:rFonts w:ascii="Cambria" w:eastAsia="Cambria" w:hAnsi="Cambria" w:cs="Cambria"/>
          <w:spacing w:val="-2"/>
        </w:rPr>
        <w:t>rin</w:t>
      </w:r>
      <w:r w:rsidRPr="00DA70C0">
        <w:rPr>
          <w:rFonts w:ascii="Cambria" w:eastAsia="Cambria" w:hAnsi="Cambria" w:cs="Cambria"/>
          <w:spacing w:val="51"/>
        </w:rPr>
        <w:t xml:space="preserve"> </w:t>
      </w:r>
      <w:r w:rsidRPr="00DA70C0">
        <w:rPr>
          <w:rFonts w:ascii="Cambria" w:hAnsi="Cambria"/>
          <w:spacing w:val="-1"/>
        </w:rPr>
        <w:t>ə</w:t>
      </w:r>
      <w:r w:rsidRPr="00DA70C0">
        <w:rPr>
          <w:rFonts w:ascii="Cambria" w:eastAsia="Cambria" w:hAnsi="Cambria" w:cs="Cambria"/>
          <w:spacing w:val="-1"/>
        </w:rPr>
        <w:t>ld</w:t>
      </w:r>
      <w:r w:rsidRPr="00DA70C0">
        <w:rPr>
          <w:rFonts w:ascii="Cambria" w:hAnsi="Cambria"/>
          <w:spacing w:val="-1"/>
        </w:rPr>
        <w:t>ə</w:t>
      </w:r>
      <w:r w:rsidRPr="00DA70C0">
        <w:rPr>
          <w:rFonts w:ascii="Cambria" w:hAnsi="Cambria"/>
          <w:spacing w:val="49"/>
        </w:rPr>
        <w:t xml:space="preserve"> </w:t>
      </w:r>
      <w:r w:rsidRPr="00DA70C0">
        <w:rPr>
          <w:rFonts w:ascii="Cambria" w:eastAsia="Cambria" w:hAnsi="Cambria" w:cs="Cambria"/>
          <w:spacing w:val="-2"/>
        </w:rPr>
        <w:t>edilm</w:t>
      </w:r>
      <w:r w:rsidRPr="00DA70C0">
        <w:rPr>
          <w:rFonts w:ascii="Cambria" w:hAnsi="Cambria"/>
          <w:spacing w:val="-2"/>
        </w:rPr>
        <w:t>ə</w:t>
      </w:r>
      <w:r w:rsidRPr="00DA70C0">
        <w:rPr>
          <w:rFonts w:ascii="Cambria" w:eastAsia="Cambria" w:hAnsi="Cambria" w:cs="Cambria"/>
          <w:spacing w:val="-2"/>
        </w:rPr>
        <w:t>sin</w:t>
      </w:r>
      <w:r w:rsidRPr="00DA70C0">
        <w:rPr>
          <w:rFonts w:ascii="Cambria" w:hAnsi="Cambria"/>
          <w:spacing w:val="-2"/>
        </w:rPr>
        <w:t>ə</w:t>
      </w:r>
      <w:r w:rsidRPr="00DA70C0">
        <w:rPr>
          <w:rFonts w:ascii="Cambria" w:hAnsi="Cambria"/>
          <w:spacing w:val="50"/>
        </w:rPr>
        <w:t xml:space="preserve"> </w:t>
      </w:r>
      <w:r w:rsidRPr="00DA70C0">
        <w:rPr>
          <w:rFonts w:ascii="Cambria" w:eastAsia="Cambria" w:hAnsi="Cambria" w:cs="Cambria"/>
        </w:rPr>
        <w:t>d</w:t>
      </w:r>
      <w:r w:rsidRPr="00DA70C0">
        <w:rPr>
          <w:rFonts w:ascii="Cambria" w:hAnsi="Cambria"/>
        </w:rPr>
        <w:t>ə</w:t>
      </w:r>
      <w:r w:rsidRPr="00DA70C0">
        <w:rPr>
          <w:rFonts w:ascii="Cambria" w:hAnsi="Cambria"/>
          <w:spacing w:val="60"/>
        </w:rPr>
        <w:t xml:space="preserve"> </w:t>
      </w:r>
      <w:r w:rsidRPr="00DA70C0">
        <w:rPr>
          <w:rFonts w:ascii="Cambria" w:hAnsi="Cambria"/>
        </w:rPr>
        <w:t>şərait</w:t>
      </w:r>
      <w:r w:rsidRPr="00DA70C0">
        <w:rPr>
          <w:rFonts w:ascii="Cambria" w:hAnsi="Cambria"/>
          <w:spacing w:val="30"/>
        </w:rPr>
        <w:t xml:space="preserve"> </w:t>
      </w:r>
      <w:r w:rsidRPr="00DA70C0">
        <w:rPr>
          <w:rFonts w:ascii="Cambria" w:hAnsi="Cambria"/>
        </w:rPr>
        <w:t>yaradır.</w:t>
      </w:r>
      <w:r w:rsidRPr="00DA70C0">
        <w:rPr>
          <w:rFonts w:ascii="Cambria" w:hAnsi="Cambria"/>
          <w:spacing w:val="36"/>
        </w:rPr>
        <w:t xml:space="preserve"> </w:t>
      </w:r>
      <w:r w:rsidRPr="00DA70C0">
        <w:rPr>
          <w:rFonts w:ascii="Cambria" w:hAnsi="Cambria"/>
          <w:spacing w:val="-3"/>
        </w:rPr>
        <w:t>“Elm</w:t>
      </w:r>
      <w:r w:rsidRPr="00DA70C0">
        <w:rPr>
          <w:rFonts w:ascii="Cambria" w:hAnsi="Cambria"/>
          <w:spacing w:val="17"/>
        </w:rPr>
        <w:t xml:space="preserve"> </w:t>
      </w:r>
      <w:r w:rsidRPr="00DA70C0">
        <w:rPr>
          <w:rFonts w:ascii="Cambria" w:hAnsi="Cambria"/>
        </w:rPr>
        <w:t>haqqında”</w:t>
      </w:r>
      <w:r w:rsidRPr="00DA70C0">
        <w:rPr>
          <w:rFonts w:ascii="Cambria" w:hAnsi="Cambria"/>
          <w:spacing w:val="21"/>
        </w:rPr>
        <w:t xml:space="preserve"> </w:t>
      </w:r>
      <w:r w:rsidRPr="00DA70C0">
        <w:rPr>
          <w:rFonts w:ascii="Cambria" w:hAnsi="Cambria"/>
          <w:spacing w:val="1"/>
        </w:rPr>
        <w:t>qanunun</w:t>
      </w:r>
      <w:r w:rsidRPr="00DA70C0">
        <w:rPr>
          <w:rFonts w:ascii="Cambria" w:hAnsi="Cambria"/>
          <w:spacing w:val="21"/>
        </w:rPr>
        <w:t xml:space="preserve"> </w:t>
      </w:r>
      <w:r w:rsidRPr="00DA70C0">
        <w:rPr>
          <w:rFonts w:ascii="Cambria" w:hAnsi="Cambria"/>
          <w:spacing w:val="-3"/>
        </w:rPr>
        <w:t>“Elmi</w:t>
      </w:r>
      <w:r w:rsidRPr="00DA70C0">
        <w:rPr>
          <w:rFonts w:ascii="Cambria" w:hAnsi="Cambria"/>
          <w:spacing w:val="15"/>
        </w:rPr>
        <w:t xml:space="preserve"> </w:t>
      </w:r>
      <w:r w:rsidRPr="00DA70C0">
        <w:rPr>
          <w:rFonts w:ascii="Cambria" w:hAnsi="Cambria"/>
          <w:spacing w:val="-2"/>
        </w:rPr>
        <w:t>fə</w:t>
      </w:r>
      <w:r w:rsidRPr="00DA70C0">
        <w:rPr>
          <w:rFonts w:ascii="Cambria" w:eastAsia="Cambria" w:hAnsi="Cambria" w:cs="Cambria"/>
          <w:spacing w:val="-2"/>
        </w:rPr>
        <w:t>aliyy</w:t>
      </w:r>
      <w:r w:rsidRPr="00DA70C0">
        <w:rPr>
          <w:rFonts w:ascii="Cambria" w:hAnsi="Cambria"/>
          <w:spacing w:val="-2"/>
        </w:rPr>
        <w:t>ətin</w:t>
      </w:r>
      <w:r w:rsidRPr="00DA70C0">
        <w:rPr>
          <w:rFonts w:ascii="Cambria" w:hAnsi="Cambria"/>
          <w:spacing w:val="21"/>
        </w:rPr>
        <w:t xml:space="preserve"> </w:t>
      </w:r>
      <w:r w:rsidRPr="00DA70C0">
        <w:rPr>
          <w:rFonts w:ascii="Cambria" w:hAnsi="Cambria"/>
          <w:spacing w:val="-3"/>
        </w:rPr>
        <w:t>iqtisadiyyatı”</w:t>
      </w:r>
      <w:r w:rsidRPr="00DA70C0">
        <w:rPr>
          <w:rFonts w:ascii="Cambria" w:hAnsi="Cambria"/>
          <w:spacing w:val="72"/>
        </w:rPr>
        <w:t xml:space="preserve"> </w:t>
      </w:r>
      <w:r w:rsidRPr="00DA70C0">
        <w:rPr>
          <w:rFonts w:ascii="Cambria" w:eastAsia="Cambria" w:hAnsi="Cambria" w:cs="Cambria"/>
          <w:spacing w:val="-1"/>
        </w:rPr>
        <w:t>madd</w:t>
      </w:r>
      <w:r w:rsidRPr="00DA70C0">
        <w:rPr>
          <w:rFonts w:ascii="Cambria" w:hAnsi="Cambria"/>
          <w:spacing w:val="-1"/>
        </w:rPr>
        <w:t>ə</w:t>
      </w:r>
      <w:r w:rsidRPr="00DA70C0">
        <w:rPr>
          <w:rFonts w:ascii="Cambria" w:eastAsia="Cambria" w:hAnsi="Cambria" w:cs="Cambria"/>
          <w:spacing w:val="-1"/>
        </w:rPr>
        <w:t>sind</w:t>
      </w:r>
      <w:r w:rsidRPr="00DA70C0">
        <w:rPr>
          <w:rFonts w:ascii="Cambria" w:hAnsi="Cambria"/>
          <w:spacing w:val="-1"/>
        </w:rPr>
        <w:t>ə</w:t>
      </w:r>
      <w:r w:rsidRPr="00DA70C0">
        <w:rPr>
          <w:rFonts w:ascii="Cambria" w:hAnsi="Cambria"/>
          <w:spacing w:val="33"/>
        </w:rPr>
        <w:t xml:space="preserve"> </w:t>
      </w:r>
      <w:r w:rsidRPr="00DA70C0">
        <w:rPr>
          <w:rFonts w:ascii="Cambria" w:eastAsia="Cambria" w:hAnsi="Cambria" w:cs="Cambria"/>
        </w:rPr>
        <w:t>(Madd</w:t>
      </w:r>
      <w:r w:rsidRPr="00DA70C0">
        <w:rPr>
          <w:rFonts w:ascii="Cambria" w:hAnsi="Cambria"/>
        </w:rPr>
        <w:t>ə</w:t>
      </w:r>
      <w:r w:rsidRPr="00DA70C0">
        <w:rPr>
          <w:rFonts w:ascii="Cambria" w:hAnsi="Cambria"/>
          <w:spacing w:val="35"/>
        </w:rPr>
        <w:t xml:space="preserve"> </w:t>
      </w:r>
      <w:r w:rsidRPr="00DA70C0">
        <w:rPr>
          <w:rFonts w:ascii="Cambria" w:eastAsia="Cambria" w:hAnsi="Cambria" w:cs="Cambria"/>
        </w:rPr>
        <w:t>34)</w:t>
      </w:r>
      <w:r w:rsidRPr="00DA70C0">
        <w:rPr>
          <w:rFonts w:ascii="Cambria" w:eastAsia="Cambria" w:hAnsi="Cambria" w:cs="Cambria"/>
          <w:spacing w:val="32"/>
        </w:rPr>
        <w:t xml:space="preserve"> </w:t>
      </w:r>
      <w:r w:rsidRPr="00DA70C0">
        <w:rPr>
          <w:rFonts w:ascii="Cambria" w:eastAsia="Cambria" w:hAnsi="Cambria" w:cs="Cambria"/>
          <w:spacing w:val="1"/>
        </w:rPr>
        <w:t>qeyd</w:t>
      </w:r>
      <w:r w:rsidRPr="00DA70C0">
        <w:rPr>
          <w:rFonts w:ascii="Cambria" w:eastAsia="Cambria" w:hAnsi="Cambria" w:cs="Cambria"/>
          <w:spacing w:val="35"/>
        </w:rPr>
        <w:t xml:space="preserve"> </w:t>
      </w:r>
      <w:r w:rsidRPr="00DA70C0">
        <w:rPr>
          <w:rFonts w:ascii="Cambria" w:eastAsia="Cambria" w:hAnsi="Cambria" w:cs="Cambria"/>
        </w:rPr>
        <w:t>olunur</w:t>
      </w:r>
      <w:r w:rsidRPr="00DA70C0">
        <w:rPr>
          <w:rFonts w:ascii="Cambria" w:eastAsia="Cambria" w:hAnsi="Cambria" w:cs="Cambria"/>
          <w:spacing w:val="38"/>
        </w:rPr>
        <w:t xml:space="preserve"> </w:t>
      </w:r>
      <w:r w:rsidRPr="00DA70C0">
        <w:rPr>
          <w:rFonts w:ascii="Cambria" w:eastAsia="Cambria" w:hAnsi="Cambria" w:cs="Cambria"/>
          <w:spacing w:val="-5"/>
        </w:rPr>
        <w:t>k</w:t>
      </w:r>
      <w:r w:rsidRPr="00DA70C0">
        <w:rPr>
          <w:rFonts w:ascii="Cambria" w:eastAsia="Cambria" w:hAnsi="Cambria" w:cs="Cambria"/>
          <w:spacing w:val="-6"/>
        </w:rPr>
        <w:t>i</w:t>
      </w:r>
      <w:r w:rsidRPr="00DA70C0">
        <w:rPr>
          <w:rFonts w:ascii="Cambria" w:eastAsia="Cambria" w:hAnsi="Cambria" w:cs="Cambria"/>
          <w:spacing w:val="-5"/>
        </w:rPr>
        <w:t>,</w:t>
      </w:r>
      <w:r w:rsidRPr="00DA70C0">
        <w:rPr>
          <w:rFonts w:ascii="Cambria" w:eastAsia="Cambria" w:hAnsi="Cambria" w:cs="Cambria"/>
          <w:spacing w:val="35"/>
        </w:rPr>
        <w:t xml:space="preserve"> </w:t>
      </w:r>
      <w:r w:rsidRPr="00DA70C0">
        <w:rPr>
          <w:rFonts w:ascii="Cambria" w:eastAsia="Cambria" w:hAnsi="Cambria" w:cs="Cambria"/>
          <w:b/>
          <w:bCs/>
          <w:spacing w:val="-4"/>
        </w:rPr>
        <w:t>“</w:t>
      </w:r>
      <w:r w:rsidRPr="00DA70C0">
        <w:rPr>
          <w:rFonts w:ascii="Cambria" w:eastAsia="Cambria" w:hAnsi="Cambria" w:cs="Cambria"/>
          <w:spacing w:val="-4"/>
        </w:rPr>
        <w:t>Elm</w:t>
      </w:r>
      <w:r w:rsidRPr="00DA70C0">
        <w:rPr>
          <w:rFonts w:ascii="Cambria" w:eastAsia="Cambria" w:hAnsi="Cambria" w:cs="Cambria"/>
          <w:spacing w:val="-5"/>
        </w:rPr>
        <w:t>i</w:t>
      </w:r>
      <w:r w:rsidRPr="00DA70C0">
        <w:rPr>
          <w:rFonts w:ascii="Cambria" w:eastAsia="Cambria" w:hAnsi="Cambria" w:cs="Cambria"/>
          <w:spacing w:val="11"/>
        </w:rPr>
        <w:t xml:space="preserve"> </w:t>
      </w:r>
      <w:r w:rsidRPr="00DA70C0">
        <w:rPr>
          <w:rFonts w:ascii="Cambria" w:eastAsia="Cambria" w:hAnsi="Cambria" w:cs="Cambria"/>
        </w:rPr>
        <w:t>v</w:t>
      </w:r>
      <w:r w:rsidRPr="00DA70C0">
        <w:rPr>
          <w:rFonts w:ascii="Cambria" w:hAnsi="Cambria"/>
        </w:rPr>
        <w:t>ə</w:t>
      </w:r>
      <w:r w:rsidRPr="00DA70C0">
        <w:rPr>
          <w:rFonts w:ascii="Cambria" w:hAnsi="Cambria"/>
          <w:spacing w:val="19"/>
        </w:rPr>
        <w:t xml:space="preserve"> </w:t>
      </w:r>
      <w:r w:rsidRPr="00DA70C0">
        <w:rPr>
          <w:rFonts w:ascii="Cambria" w:eastAsia="Cambria" w:hAnsi="Cambria" w:cs="Cambria"/>
          <w:spacing w:val="-3"/>
        </w:rPr>
        <w:t>elmi-texniki</w:t>
      </w:r>
      <w:r w:rsidRPr="00DA70C0">
        <w:rPr>
          <w:rFonts w:ascii="Cambria" w:eastAsia="Cambria" w:hAnsi="Cambria" w:cs="Cambria"/>
          <w:spacing w:val="44"/>
          <w:w w:val="99"/>
        </w:rPr>
        <w:t xml:space="preserve"> </w:t>
      </w:r>
      <w:r w:rsidRPr="00DA70C0">
        <w:rPr>
          <w:rFonts w:ascii="Cambria" w:eastAsia="Cambria" w:hAnsi="Cambria" w:cs="Cambria"/>
          <w:spacing w:val="-3"/>
        </w:rPr>
        <w:t>f</w:t>
      </w:r>
      <w:r w:rsidRPr="00DA70C0">
        <w:rPr>
          <w:rFonts w:ascii="Cambria" w:hAnsi="Cambria"/>
          <w:spacing w:val="-3"/>
        </w:rPr>
        <w:t>ə</w:t>
      </w:r>
      <w:r w:rsidRPr="00DA70C0">
        <w:rPr>
          <w:rFonts w:ascii="Cambria" w:eastAsia="Cambria" w:hAnsi="Cambria" w:cs="Cambria"/>
          <w:spacing w:val="-3"/>
        </w:rPr>
        <w:t>aliyy</w:t>
      </w:r>
      <w:r w:rsidRPr="00DA70C0">
        <w:rPr>
          <w:rFonts w:ascii="Cambria" w:hAnsi="Cambria"/>
          <w:spacing w:val="-3"/>
        </w:rPr>
        <w:t>ə</w:t>
      </w:r>
      <w:r w:rsidRPr="00DA70C0">
        <w:rPr>
          <w:rFonts w:ascii="Cambria" w:eastAsia="Cambria" w:hAnsi="Cambria" w:cs="Cambria"/>
          <w:spacing w:val="-3"/>
        </w:rPr>
        <w:t>tin</w:t>
      </w:r>
      <w:r w:rsidRPr="00DA70C0">
        <w:rPr>
          <w:rFonts w:ascii="Cambria" w:eastAsia="Cambria" w:hAnsi="Cambria" w:cs="Cambria"/>
          <w:spacing w:val="43"/>
        </w:rPr>
        <w:t xml:space="preserve"> </w:t>
      </w:r>
      <w:r w:rsidRPr="00DA70C0">
        <w:rPr>
          <w:rFonts w:ascii="Cambria" w:eastAsia="Cambria" w:hAnsi="Cambria" w:cs="Cambria"/>
          <w:spacing w:val="-2"/>
        </w:rPr>
        <w:t>maliyy</w:t>
      </w:r>
      <w:r w:rsidRPr="00DA70C0">
        <w:rPr>
          <w:rFonts w:ascii="Cambria" w:hAnsi="Cambria"/>
          <w:spacing w:val="-2"/>
        </w:rPr>
        <w:t>ə</w:t>
      </w:r>
      <w:r w:rsidRPr="00DA70C0">
        <w:rPr>
          <w:rFonts w:ascii="Cambria" w:eastAsia="Cambria" w:hAnsi="Cambria" w:cs="Cambria"/>
          <w:spacing w:val="-2"/>
        </w:rPr>
        <w:t>l</w:t>
      </w:r>
      <w:r w:rsidRPr="00DA70C0">
        <w:rPr>
          <w:rFonts w:ascii="Cambria" w:hAnsi="Cambria"/>
          <w:spacing w:val="-2"/>
        </w:rPr>
        <w:t>əşdirilməsi</w:t>
      </w:r>
      <w:r w:rsidRPr="00DA70C0">
        <w:rPr>
          <w:rFonts w:ascii="Cambria" w:hAnsi="Cambria"/>
          <w:spacing w:val="35"/>
        </w:rPr>
        <w:t xml:space="preserve"> </w:t>
      </w:r>
      <w:r w:rsidRPr="00DA70C0">
        <w:rPr>
          <w:rFonts w:ascii="Cambria" w:hAnsi="Cambria"/>
          <w:spacing w:val="-1"/>
        </w:rPr>
        <w:t>aşağıdakı</w:t>
      </w:r>
      <w:r w:rsidRPr="00DA70C0">
        <w:rPr>
          <w:rFonts w:ascii="Cambria" w:hAnsi="Cambria"/>
          <w:spacing w:val="35"/>
        </w:rPr>
        <w:t xml:space="preserve"> </w:t>
      </w:r>
      <w:r w:rsidRPr="00DA70C0">
        <w:rPr>
          <w:rFonts w:ascii="Cambria" w:hAnsi="Cambria"/>
          <w:spacing w:val="-1"/>
        </w:rPr>
        <w:t>mə</w:t>
      </w:r>
      <w:r w:rsidRPr="00DA70C0">
        <w:rPr>
          <w:rFonts w:ascii="Cambria" w:eastAsia="Cambria" w:hAnsi="Cambria" w:cs="Cambria"/>
          <w:spacing w:val="-1"/>
        </w:rPr>
        <w:t>nb</w:t>
      </w:r>
      <w:r w:rsidRPr="00DA70C0">
        <w:rPr>
          <w:rFonts w:ascii="Cambria" w:hAnsi="Cambria"/>
          <w:spacing w:val="-1"/>
        </w:rPr>
        <w:t>ə</w:t>
      </w:r>
      <w:r w:rsidRPr="00DA70C0">
        <w:rPr>
          <w:rFonts w:ascii="Cambria" w:eastAsia="Cambria" w:hAnsi="Cambria" w:cs="Cambria"/>
          <w:spacing w:val="-1"/>
        </w:rPr>
        <w:t>l</w:t>
      </w:r>
      <w:r w:rsidRPr="00DA70C0">
        <w:rPr>
          <w:rFonts w:ascii="Cambria" w:hAnsi="Cambria"/>
          <w:spacing w:val="-1"/>
        </w:rPr>
        <w:t>ər</w:t>
      </w:r>
      <w:r w:rsidRPr="00DA70C0">
        <w:rPr>
          <w:rFonts w:ascii="Cambria" w:hAnsi="Cambria"/>
          <w:spacing w:val="47"/>
        </w:rPr>
        <w:t xml:space="preserve"> </w:t>
      </w:r>
      <w:r w:rsidRPr="00DA70C0">
        <w:rPr>
          <w:rFonts w:ascii="Cambria" w:hAnsi="Cambria"/>
        </w:rPr>
        <w:t>hesabına</w:t>
      </w:r>
      <w:r w:rsidRPr="00DA70C0">
        <w:rPr>
          <w:rFonts w:ascii="Cambria" w:hAnsi="Cambria"/>
          <w:spacing w:val="46"/>
        </w:rPr>
        <w:t xml:space="preserve"> </w:t>
      </w:r>
      <w:r w:rsidRPr="00DA70C0">
        <w:rPr>
          <w:rFonts w:ascii="Cambria" w:hAnsi="Cambria"/>
        </w:rPr>
        <w:t>hə</w:t>
      </w:r>
      <w:r w:rsidRPr="00DA70C0">
        <w:rPr>
          <w:rFonts w:ascii="Cambria" w:eastAsia="Cambria" w:hAnsi="Cambria" w:cs="Cambria"/>
        </w:rPr>
        <w:t>yata</w:t>
      </w:r>
      <w:r w:rsidRPr="00DA70C0">
        <w:rPr>
          <w:rFonts w:ascii="Cambria" w:eastAsia="Cambria" w:hAnsi="Cambria" w:cs="Cambria"/>
          <w:spacing w:val="52"/>
        </w:rPr>
        <w:t xml:space="preserve"> </w:t>
      </w:r>
      <w:r w:rsidRPr="00DA70C0">
        <w:rPr>
          <w:rFonts w:ascii="Cambria" w:hAnsi="Cambria"/>
          <w:spacing w:val="-3"/>
        </w:rPr>
        <w:t>keçirilir:</w:t>
      </w:r>
    </w:p>
    <w:p w:rsidR="00DA70C0" w:rsidRPr="00DA70C0" w:rsidRDefault="00DA70C0" w:rsidP="00B469FD">
      <w:pPr>
        <w:pStyle w:val="af6"/>
        <w:numPr>
          <w:ilvl w:val="0"/>
          <w:numId w:val="57"/>
        </w:numPr>
        <w:tabs>
          <w:tab w:val="left" w:pos="993"/>
        </w:tabs>
        <w:autoSpaceDE/>
        <w:autoSpaceDN/>
        <w:adjustRightInd/>
        <w:spacing w:before="0" w:line="276" w:lineRule="auto"/>
        <w:ind w:left="0" w:firstLine="567"/>
        <w:rPr>
          <w:rFonts w:ascii="Cambria" w:hAnsi="Cambria" w:cs="Cambria"/>
        </w:rPr>
      </w:pPr>
      <w:r w:rsidRPr="00DA70C0">
        <w:rPr>
          <w:rFonts w:ascii="Cambria" w:hAnsi="Cambria"/>
        </w:rPr>
        <w:t>dövlət</w:t>
      </w:r>
      <w:r w:rsidRPr="00DA70C0">
        <w:rPr>
          <w:rFonts w:ascii="Cambria" w:hAnsi="Cambria"/>
          <w:spacing w:val="-3"/>
        </w:rPr>
        <w:t xml:space="preserve"> </w:t>
      </w:r>
      <w:r w:rsidRPr="00DA70C0">
        <w:rPr>
          <w:rFonts w:ascii="Cambria" w:hAnsi="Cambria"/>
          <w:spacing w:val="-1"/>
        </w:rPr>
        <w:t>büdcəsinin</w:t>
      </w:r>
      <w:r w:rsidRPr="00DA70C0">
        <w:rPr>
          <w:rFonts w:ascii="Cambria" w:hAnsi="Cambria"/>
          <w:spacing w:val="4"/>
        </w:rPr>
        <w:t xml:space="preserve"> </w:t>
      </w:r>
      <w:r w:rsidRPr="00DA70C0">
        <w:rPr>
          <w:rFonts w:ascii="Cambria" w:hAnsi="Cambria"/>
          <w:spacing w:val="-3"/>
        </w:rPr>
        <w:t>vəsaiti,</w:t>
      </w:r>
    </w:p>
    <w:p w:rsidR="00DA70C0" w:rsidRPr="00DA70C0" w:rsidRDefault="00DA70C0" w:rsidP="00B469FD">
      <w:pPr>
        <w:pStyle w:val="af6"/>
        <w:numPr>
          <w:ilvl w:val="0"/>
          <w:numId w:val="57"/>
        </w:numPr>
        <w:tabs>
          <w:tab w:val="left" w:pos="993"/>
        </w:tabs>
        <w:autoSpaceDE/>
        <w:autoSpaceDN/>
        <w:adjustRightInd/>
        <w:spacing w:before="0" w:line="276" w:lineRule="auto"/>
        <w:ind w:left="0" w:firstLine="567"/>
        <w:rPr>
          <w:rFonts w:ascii="Cambria" w:hAnsi="Cambria" w:cs="Cambria"/>
        </w:rPr>
      </w:pPr>
      <w:r w:rsidRPr="00DA70C0">
        <w:rPr>
          <w:rFonts w:ascii="Cambria" w:hAnsi="Cambria"/>
          <w:spacing w:val="-3"/>
        </w:rPr>
        <w:t xml:space="preserve">elmi </w:t>
      </w:r>
      <w:r w:rsidRPr="00DA70C0">
        <w:rPr>
          <w:rFonts w:ascii="Cambria" w:hAnsi="Cambria"/>
          <w:spacing w:val="-1"/>
        </w:rPr>
        <w:t>fəaliyyət</w:t>
      </w:r>
      <w:r w:rsidRPr="00DA70C0">
        <w:rPr>
          <w:rFonts w:ascii="Cambria" w:hAnsi="Cambria"/>
          <w:spacing w:val="-3"/>
        </w:rPr>
        <w:t xml:space="preserve"> </w:t>
      </w:r>
      <w:r w:rsidRPr="00DA70C0">
        <w:rPr>
          <w:rFonts w:ascii="Cambria" w:hAnsi="Cambria"/>
          <w:spacing w:val="-2"/>
        </w:rPr>
        <w:t>subyektlərinin</w:t>
      </w:r>
      <w:r w:rsidRPr="00DA70C0">
        <w:rPr>
          <w:rFonts w:ascii="Cambria" w:hAnsi="Cambria"/>
          <w:spacing w:val="18"/>
        </w:rPr>
        <w:t xml:space="preserve"> </w:t>
      </w:r>
      <w:r w:rsidRPr="00DA70C0">
        <w:rPr>
          <w:rFonts w:ascii="Cambria" w:hAnsi="Cambria"/>
          <w:spacing w:val="3"/>
        </w:rPr>
        <w:t>öz</w:t>
      </w:r>
      <w:r w:rsidRPr="00DA70C0">
        <w:rPr>
          <w:rFonts w:ascii="Cambria" w:hAnsi="Cambria"/>
          <w:spacing w:val="-1"/>
        </w:rPr>
        <w:t xml:space="preserve"> </w:t>
      </w:r>
      <w:r w:rsidRPr="00DA70C0">
        <w:rPr>
          <w:rFonts w:ascii="Cambria" w:hAnsi="Cambria"/>
          <w:spacing w:val="-2"/>
        </w:rPr>
        <w:t>vəsaitləri,</w:t>
      </w:r>
    </w:p>
    <w:p w:rsidR="00DA70C0" w:rsidRPr="00DA70C0" w:rsidRDefault="00DA70C0" w:rsidP="00B469FD">
      <w:pPr>
        <w:pStyle w:val="af6"/>
        <w:numPr>
          <w:ilvl w:val="0"/>
          <w:numId w:val="57"/>
        </w:numPr>
        <w:tabs>
          <w:tab w:val="left" w:pos="993"/>
          <w:tab w:val="left" w:pos="1444"/>
        </w:tabs>
        <w:autoSpaceDE/>
        <w:autoSpaceDN/>
        <w:adjustRightInd/>
        <w:spacing w:before="0" w:line="276" w:lineRule="auto"/>
        <w:ind w:left="0" w:firstLine="567"/>
        <w:jc w:val="both"/>
        <w:rPr>
          <w:rFonts w:ascii="Cambria" w:hAnsi="Cambria"/>
        </w:rPr>
      </w:pPr>
      <w:r w:rsidRPr="00DA70C0">
        <w:rPr>
          <w:rFonts w:ascii="Cambria" w:hAnsi="Cambria"/>
        </w:rPr>
        <w:t>dövlət</w:t>
      </w:r>
      <w:r w:rsidRPr="00DA70C0">
        <w:rPr>
          <w:rFonts w:ascii="Cambria" w:hAnsi="Cambria"/>
          <w:spacing w:val="49"/>
        </w:rPr>
        <w:t xml:space="preserve"> </w:t>
      </w:r>
      <w:r w:rsidRPr="00DA70C0">
        <w:rPr>
          <w:rFonts w:ascii="Cambria" w:hAnsi="Cambria"/>
        </w:rPr>
        <w:t>fondlarının</w:t>
      </w:r>
      <w:r w:rsidRPr="00DA70C0">
        <w:rPr>
          <w:rFonts w:ascii="Cambria" w:hAnsi="Cambria"/>
          <w:spacing w:val="42"/>
        </w:rPr>
        <w:t xml:space="preserve"> </w:t>
      </w:r>
      <w:r w:rsidRPr="00DA70C0">
        <w:rPr>
          <w:rFonts w:ascii="Cambria" w:hAnsi="Cambria"/>
          <w:spacing w:val="-2"/>
        </w:rPr>
        <w:t>vəsaitləri,</w:t>
      </w:r>
      <w:r w:rsidRPr="00DA70C0">
        <w:rPr>
          <w:rFonts w:ascii="Cambria" w:hAnsi="Cambria"/>
          <w:spacing w:val="37"/>
        </w:rPr>
        <w:t xml:space="preserve"> </w:t>
      </w:r>
      <w:r w:rsidRPr="00DA70C0">
        <w:rPr>
          <w:rFonts w:ascii="Cambria" w:hAnsi="Cambria"/>
          <w:spacing w:val="-1"/>
        </w:rPr>
        <w:t>kreditlər,</w:t>
      </w:r>
      <w:r w:rsidRPr="00DA70C0">
        <w:rPr>
          <w:rFonts w:ascii="Cambria" w:hAnsi="Cambria"/>
          <w:spacing w:val="37"/>
        </w:rPr>
        <w:t xml:space="preserve"> </w:t>
      </w:r>
      <w:r w:rsidRPr="00DA70C0">
        <w:rPr>
          <w:rFonts w:ascii="Cambria" w:hAnsi="Cambria"/>
        </w:rPr>
        <w:t>qrantlar,</w:t>
      </w:r>
      <w:r w:rsidRPr="00DA70C0">
        <w:rPr>
          <w:rFonts w:ascii="Cambria" w:hAnsi="Cambria"/>
          <w:spacing w:val="37"/>
        </w:rPr>
        <w:t xml:space="preserve"> </w:t>
      </w:r>
      <w:r w:rsidRPr="00DA70C0">
        <w:rPr>
          <w:rFonts w:ascii="Cambria" w:hAnsi="Cambria"/>
          <w:spacing w:val="-1"/>
        </w:rPr>
        <w:t>ianələr</w:t>
      </w:r>
      <w:r w:rsidRPr="00DA70C0">
        <w:rPr>
          <w:rFonts w:ascii="Cambria" w:hAnsi="Cambria"/>
          <w:spacing w:val="45"/>
        </w:rPr>
        <w:t xml:space="preserve"> </w:t>
      </w:r>
      <w:r w:rsidRPr="00DA70C0">
        <w:rPr>
          <w:rFonts w:ascii="Cambria" w:hAnsi="Cambria"/>
        </w:rPr>
        <w:t>və</w:t>
      </w:r>
      <w:r w:rsidRPr="00DA70C0">
        <w:rPr>
          <w:rFonts w:ascii="Cambria" w:hAnsi="Cambria"/>
          <w:spacing w:val="28"/>
        </w:rPr>
        <w:t xml:space="preserve"> </w:t>
      </w:r>
      <w:r w:rsidRPr="00DA70C0">
        <w:rPr>
          <w:rFonts w:ascii="Cambria" w:hAnsi="Cambria"/>
          <w:spacing w:val="-1"/>
        </w:rPr>
        <w:t>digər</w:t>
      </w:r>
      <w:r w:rsidRPr="00DA70C0">
        <w:rPr>
          <w:rFonts w:ascii="Cambria" w:hAnsi="Cambria"/>
          <w:spacing w:val="10"/>
        </w:rPr>
        <w:t xml:space="preserve"> </w:t>
      </w:r>
      <w:r w:rsidRPr="00DA70C0">
        <w:rPr>
          <w:rFonts w:ascii="Cambria" w:hAnsi="Cambria"/>
          <w:spacing w:val="1"/>
        </w:rPr>
        <w:t>qanuni</w:t>
      </w:r>
      <w:r w:rsidRPr="00DA70C0">
        <w:rPr>
          <w:rFonts w:ascii="Cambria" w:hAnsi="Cambria"/>
          <w:spacing w:val="-2"/>
        </w:rPr>
        <w:t xml:space="preserve"> </w:t>
      </w:r>
      <w:r w:rsidRPr="00DA70C0">
        <w:rPr>
          <w:rFonts w:ascii="Cambria" w:hAnsi="Cambria"/>
          <w:spacing w:val="-1"/>
        </w:rPr>
        <w:t>mənbələr</w:t>
      </w:r>
      <w:r w:rsidRPr="00DA70C0">
        <w:rPr>
          <w:rFonts w:ascii="Cambria" w:hAnsi="Cambria"/>
          <w:spacing w:val="11"/>
        </w:rPr>
        <w:t xml:space="preserve"> </w:t>
      </w:r>
      <w:r w:rsidRPr="00DA70C0">
        <w:rPr>
          <w:rFonts w:ascii="Cambria" w:hAnsi="Cambria"/>
        </w:rPr>
        <w:t>hesabına.</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spacing w:val="-4"/>
        </w:rPr>
        <w:t>Elm</w:t>
      </w:r>
      <w:r w:rsidRPr="00DA70C0">
        <w:rPr>
          <w:rFonts w:ascii="Cambria" w:hAnsi="Cambria"/>
          <w:spacing w:val="-5"/>
        </w:rPr>
        <w:t>i</w:t>
      </w:r>
      <w:r w:rsidRPr="00DA70C0">
        <w:rPr>
          <w:rFonts w:ascii="Cambria" w:hAnsi="Cambria"/>
          <w:spacing w:val="29"/>
        </w:rPr>
        <w:t xml:space="preserve"> </w:t>
      </w:r>
      <w:r w:rsidRPr="00DA70C0">
        <w:rPr>
          <w:rFonts w:ascii="Cambria" w:hAnsi="Cambria"/>
          <w:spacing w:val="-2"/>
        </w:rPr>
        <w:t>tədqiqatların</w:t>
      </w:r>
      <w:r w:rsidRPr="00DA70C0">
        <w:rPr>
          <w:rFonts w:ascii="Cambria" w:hAnsi="Cambria"/>
          <w:spacing w:val="37"/>
        </w:rPr>
        <w:t xml:space="preserve"> </w:t>
      </w:r>
      <w:r w:rsidRPr="00DA70C0">
        <w:rPr>
          <w:rFonts w:ascii="Cambria" w:hAnsi="Cambria"/>
          <w:spacing w:val="-2"/>
        </w:rPr>
        <w:t>nəticələrinin</w:t>
      </w:r>
      <w:r w:rsidRPr="00DA70C0">
        <w:rPr>
          <w:rFonts w:ascii="Cambria" w:hAnsi="Cambria"/>
          <w:spacing w:val="36"/>
        </w:rPr>
        <w:t xml:space="preserve"> </w:t>
      </w:r>
      <w:r w:rsidRPr="00DA70C0">
        <w:rPr>
          <w:rFonts w:ascii="Cambria" w:hAnsi="Cambria"/>
          <w:spacing w:val="-2"/>
        </w:rPr>
        <w:t>kommersiyalaşdırılmasına</w:t>
      </w:r>
      <w:r w:rsidRPr="00DA70C0">
        <w:rPr>
          <w:rFonts w:ascii="Cambria" w:hAnsi="Cambria"/>
          <w:spacing w:val="24"/>
        </w:rPr>
        <w:t xml:space="preserve"> </w:t>
      </w:r>
      <w:r w:rsidRPr="00DA70C0">
        <w:rPr>
          <w:rFonts w:ascii="Cambria" w:hAnsi="Cambria"/>
          <w:spacing w:val="1"/>
        </w:rPr>
        <w:t>xüsusi</w:t>
      </w:r>
      <w:r w:rsidRPr="00DA70C0">
        <w:rPr>
          <w:rFonts w:ascii="Cambria" w:hAnsi="Cambria"/>
          <w:spacing w:val="66"/>
        </w:rPr>
        <w:t xml:space="preserve"> </w:t>
      </w:r>
      <w:r w:rsidRPr="00DA70C0">
        <w:rPr>
          <w:rFonts w:ascii="Cambria" w:hAnsi="Cambria"/>
        </w:rPr>
        <w:t>diqqət</w:t>
      </w:r>
      <w:r w:rsidRPr="00DA70C0">
        <w:rPr>
          <w:rFonts w:ascii="Cambria" w:hAnsi="Cambria"/>
          <w:spacing w:val="-16"/>
        </w:rPr>
        <w:t xml:space="preserve"> </w:t>
      </w:r>
      <w:r w:rsidRPr="00DA70C0">
        <w:rPr>
          <w:rFonts w:ascii="Cambria" w:hAnsi="Cambria"/>
          <w:spacing w:val="-2"/>
        </w:rPr>
        <w:t>ayrılmalıdır.</w:t>
      </w:r>
      <w:r w:rsidRPr="00DA70C0">
        <w:rPr>
          <w:rFonts w:ascii="Cambria" w:hAnsi="Cambria"/>
          <w:spacing w:val="-14"/>
        </w:rPr>
        <w:t xml:space="preserve"> </w:t>
      </w:r>
      <w:r w:rsidRPr="00DA70C0">
        <w:rPr>
          <w:rFonts w:ascii="Cambria" w:hAnsi="Cambria"/>
        </w:rPr>
        <w:t>Qrant</w:t>
      </w:r>
      <w:r w:rsidRPr="00DA70C0">
        <w:rPr>
          <w:rFonts w:ascii="Cambria" w:hAnsi="Cambria"/>
          <w:spacing w:val="-16"/>
        </w:rPr>
        <w:t xml:space="preserve"> </w:t>
      </w:r>
      <w:r w:rsidRPr="00DA70C0">
        <w:rPr>
          <w:rFonts w:ascii="Cambria" w:hAnsi="Cambria"/>
          <w:spacing w:val="-2"/>
        </w:rPr>
        <w:t>maliyyələşdirməsi</w:t>
      </w:r>
      <w:r w:rsidRPr="00DA70C0">
        <w:rPr>
          <w:rFonts w:ascii="Cambria" w:hAnsi="Cambria"/>
          <w:spacing w:val="-17"/>
        </w:rPr>
        <w:t xml:space="preserve"> </w:t>
      </w:r>
      <w:r w:rsidRPr="00DA70C0">
        <w:rPr>
          <w:rFonts w:ascii="Cambria" w:hAnsi="Cambria"/>
          <w:spacing w:val="1"/>
        </w:rPr>
        <w:t>də</w:t>
      </w:r>
      <w:r w:rsidRPr="00DA70C0">
        <w:rPr>
          <w:rFonts w:ascii="Cambria" w:hAnsi="Cambria"/>
          <w:spacing w:val="-9"/>
        </w:rPr>
        <w:t xml:space="preserve"> </w:t>
      </w:r>
      <w:r w:rsidRPr="00DA70C0">
        <w:rPr>
          <w:rFonts w:ascii="Cambria" w:hAnsi="Cambria"/>
          <w:spacing w:val="-1"/>
        </w:rPr>
        <w:t>daxil</w:t>
      </w:r>
      <w:r w:rsidRPr="00DA70C0">
        <w:rPr>
          <w:rFonts w:ascii="Cambria" w:hAnsi="Cambria"/>
          <w:spacing w:val="-15"/>
        </w:rPr>
        <w:t xml:space="preserve"> </w:t>
      </w:r>
      <w:r w:rsidRPr="00DA70C0">
        <w:rPr>
          <w:rFonts w:ascii="Cambria" w:hAnsi="Cambria"/>
          <w:spacing w:val="-1"/>
        </w:rPr>
        <w:t>olmaqla,</w:t>
      </w:r>
      <w:r w:rsidRPr="00DA70C0">
        <w:rPr>
          <w:rFonts w:ascii="Cambria" w:hAnsi="Cambria"/>
          <w:spacing w:val="-14"/>
        </w:rPr>
        <w:t xml:space="preserve"> </w:t>
      </w:r>
      <w:r w:rsidRPr="00DA70C0">
        <w:rPr>
          <w:rFonts w:ascii="Cambria" w:hAnsi="Cambria"/>
          <w:spacing w:val="-2"/>
        </w:rPr>
        <w:t>kommersi-</w:t>
      </w:r>
      <w:r w:rsidRPr="00DA70C0">
        <w:rPr>
          <w:rFonts w:ascii="Cambria" w:hAnsi="Cambria"/>
          <w:spacing w:val="52"/>
        </w:rPr>
        <w:t xml:space="preserve"> </w:t>
      </w:r>
      <w:r w:rsidRPr="00DA70C0">
        <w:rPr>
          <w:rFonts w:ascii="Cambria" w:hAnsi="Cambria"/>
          <w:spacing w:val="-1"/>
        </w:rPr>
        <w:t>yalaşdırmanın</w:t>
      </w:r>
      <w:r w:rsidRPr="00DA70C0">
        <w:rPr>
          <w:rFonts w:ascii="Cambria" w:hAnsi="Cambria"/>
          <w:spacing w:val="43"/>
        </w:rPr>
        <w:t xml:space="preserve"> </w:t>
      </w:r>
      <w:r w:rsidRPr="00DA70C0">
        <w:rPr>
          <w:rFonts w:ascii="Cambria" w:hAnsi="Cambria"/>
          <w:spacing w:val="-1"/>
        </w:rPr>
        <w:t>dəstəklənməsi</w:t>
      </w:r>
      <w:r w:rsidRPr="00DA70C0">
        <w:rPr>
          <w:rFonts w:ascii="Cambria" w:hAnsi="Cambria"/>
          <w:spacing w:val="35"/>
        </w:rPr>
        <w:t xml:space="preserve"> </w:t>
      </w:r>
      <w:r w:rsidRPr="00DA70C0">
        <w:rPr>
          <w:rFonts w:ascii="Cambria" w:hAnsi="Cambria"/>
        </w:rPr>
        <w:t>və</w:t>
      </w:r>
      <w:r w:rsidRPr="00DA70C0">
        <w:rPr>
          <w:rFonts w:ascii="Cambria" w:hAnsi="Cambria"/>
          <w:spacing w:val="44"/>
        </w:rPr>
        <w:t xml:space="preserve"> </w:t>
      </w:r>
      <w:r w:rsidRPr="00DA70C0">
        <w:rPr>
          <w:rFonts w:ascii="Cambria" w:hAnsi="Cambria"/>
          <w:spacing w:val="-3"/>
        </w:rPr>
        <w:t>stimullaşdırılması</w:t>
      </w:r>
      <w:r w:rsidRPr="00DA70C0">
        <w:rPr>
          <w:rFonts w:ascii="Cambria" w:hAnsi="Cambria"/>
          <w:spacing w:val="21"/>
        </w:rPr>
        <w:t xml:space="preserve"> </w:t>
      </w:r>
      <w:r w:rsidRPr="00DA70C0">
        <w:rPr>
          <w:rFonts w:ascii="Cambria" w:hAnsi="Cambria"/>
        </w:rPr>
        <w:t>tədbirləri</w:t>
      </w:r>
      <w:r w:rsidRPr="00DA70C0">
        <w:rPr>
          <w:rFonts w:ascii="Cambria" w:hAnsi="Cambria"/>
          <w:spacing w:val="21"/>
        </w:rPr>
        <w:t xml:space="preserve"> </w:t>
      </w:r>
      <w:r w:rsidRPr="00DA70C0">
        <w:rPr>
          <w:rFonts w:ascii="Cambria" w:hAnsi="Cambria"/>
          <w:spacing w:val="-3"/>
        </w:rPr>
        <w:t>işlənib</w:t>
      </w:r>
      <w:r w:rsidRPr="00DA70C0">
        <w:rPr>
          <w:rFonts w:ascii="Cambria" w:hAnsi="Cambria"/>
          <w:spacing w:val="39"/>
        </w:rPr>
        <w:t xml:space="preserve"> </w:t>
      </w:r>
      <w:r w:rsidRPr="00DA70C0">
        <w:rPr>
          <w:rFonts w:ascii="Cambria" w:hAnsi="Cambria"/>
          <w:spacing w:val="-2"/>
        </w:rPr>
        <w:t>hazırlanmalıdır.</w:t>
      </w:r>
      <w:r w:rsidRPr="00DA70C0">
        <w:rPr>
          <w:rFonts w:ascii="Cambria" w:hAnsi="Cambria"/>
          <w:spacing w:val="9"/>
        </w:rPr>
        <w:t xml:space="preserve"> </w:t>
      </w:r>
      <w:r w:rsidRPr="00DA70C0">
        <w:rPr>
          <w:rFonts w:ascii="Cambria" w:hAnsi="Cambria"/>
          <w:spacing w:val="-3"/>
        </w:rPr>
        <w:t>Əqli</w:t>
      </w:r>
      <w:r w:rsidRPr="00DA70C0">
        <w:rPr>
          <w:rFonts w:ascii="Cambria" w:hAnsi="Cambria"/>
          <w:spacing w:val="7"/>
        </w:rPr>
        <w:t xml:space="preserve"> </w:t>
      </w:r>
      <w:r w:rsidRPr="00DA70C0">
        <w:rPr>
          <w:rFonts w:ascii="Cambria" w:hAnsi="Cambria"/>
          <w:spacing w:val="-3"/>
        </w:rPr>
        <w:t>mülkiyyət</w:t>
      </w:r>
      <w:r w:rsidRPr="00DA70C0">
        <w:rPr>
          <w:rFonts w:ascii="Cambria" w:hAnsi="Cambria"/>
          <w:spacing w:val="8"/>
        </w:rPr>
        <w:t xml:space="preserve"> </w:t>
      </w:r>
      <w:r w:rsidRPr="00DA70C0">
        <w:rPr>
          <w:rFonts w:ascii="Cambria" w:hAnsi="Cambria"/>
          <w:spacing w:val="1"/>
        </w:rPr>
        <w:t>hüququnun</w:t>
      </w:r>
      <w:r w:rsidRPr="00DA70C0">
        <w:rPr>
          <w:rFonts w:ascii="Cambria" w:hAnsi="Cambria"/>
          <w:spacing w:val="17"/>
        </w:rPr>
        <w:t xml:space="preserve"> </w:t>
      </w:r>
      <w:r w:rsidRPr="00DA70C0">
        <w:rPr>
          <w:rFonts w:ascii="Cambria" w:hAnsi="Cambria"/>
          <w:spacing w:val="-2"/>
        </w:rPr>
        <w:t>əldə</w:t>
      </w:r>
      <w:r w:rsidRPr="00DA70C0">
        <w:rPr>
          <w:rFonts w:ascii="Cambria" w:hAnsi="Cambria"/>
          <w:spacing w:val="15"/>
        </w:rPr>
        <w:t xml:space="preserve"> </w:t>
      </w:r>
      <w:r w:rsidRPr="00DA70C0">
        <w:rPr>
          <w:rFonts w:ascii="Cambria" w:hAnsi="Cambria"/>
        </w:rPr>
        <w:t>olunması</w:t>
      </w:r>
      <w:r w:rsidRPr="00DA70C0">
        <w:rPr>
          <w:rFonts w:ascii="Cambria" w:hAnsi="Cambria"/>
          <w:spacing w:val="7"/>
        </w:rPr>
        <w:t xml:space="preserve"> </w:t>
      </w:r>
      <w:r w:rsidRPr="00DA70C0">
        <w:rPr>
          <w:rFonts w:ascii="Cambria" w:hAnsi="Cambria"/>
          <w:spacing w:val="1"/>
        </w:rPr>
        <w:t>və</w:t>
      </w:r>
      <w:r w:rsidRPr="00DA70C0">
        <w:rPr>
          <w:rFonts w:ascii="Cambria" w:hAnsi="Cambria"/>
          <w:spacing w:val="52"/>
        </w:rPr>
        <w:t xml:space="preserve"> </w:t>
      </w:r>
      <w:r w:rsidRPr="00DA70C0">
        <w:rPr>
          <w:rFonts w:ascii="Cambria" w:hAnsi="Cambria"/>
          <w:spacing w:val="1"/>
        </w:rPr>
        <w:t>onlara</w:t>
      </w:r>
      <w:r w:rsidRPr="00DA70C0">
        <w:rPr>
          <w:rFonts w:ascii="Cambria" w:hAnsi="Cambria"/>
          <w:spacing w:val="66"/>
        </w:rPr>
        <w:t xml:space="preserve"> </w:t>
      </w:r>
      <w:r w:rsidRPr="00DA70C0">
        <w:rPr>
          <w:rFonts w:ascii="Cambria" w:hAnsi="Cambria"/>
          <w:spacing w:val="1"/>
        </w:rPr>
        <w:t>sərəncam</w:t>
      </w:r>
      <w:r w:rsidRPr="00DA70C0">
        <w:rPr>
          <w:rFonts w:ascii="Cambria" w:hAnsi="Cambria"/>
          <w:spacing w:val="3"/>
        </w:rPr>
        <w:t xml:space="preserve"> </w:t>
      </w:r>
      <w:r w:rsidRPr="00DA70C0">
        <w:rPr>
          <w:rFonts w:ascii="Cambria" w:hAnsi="Cambria"/>
          <w:spacing w:val="-1"/>
        </w:rPr>
        <w:t>verilməsi</w:t>
      </w:r>
      <w:r w:rsidRPr="00DA70C0">
        <w:rPr>
          <w:rFonts w:ascii="Cambria" w:hAnsi="Cambria"/>
          <w:spacing w:val="2"/>
        </w:rPr>
        <w:t xml:space="preserve"> </w:t>
      </w:r>
      <w:r w:rsidRPr="00DA70C0">
        <w:rPr>
          <w:rFonts w:ascii="Cambria" w:hAnsi="Cambria"/>
        </w:rPr>
        <w:t>sahəsində,</w:t>
      </w:r>
      <w:r w:rsidRPr="00DA70C0">
        <w:rPr>
          <w:rFonts w:ascii="Cambria" w:hAnsi="Cambria"/>
          <w:spacing w:val="5"/>
        </w:rPr>
        <w:t xml:space="preserve"> </w:t>
      </w:r>
      <w:r w:rsidRPr="00DA70C0">
        <w:rPr>
          <w:rFonts w:ascii="Cambria" w:hAnsi="Cambria"/>
          <w:spacing w:val="-1"/>
        </w:rPr>
        <w:t>eləcə</w:t>
      </w:r>
      <w:r w:rsidRPr="00DA70C0">
        <w:rPr>
          <w:rFonts w:ascii="Cambria" w:hAnsi="Cambria"/>
          <w:spacing w:val="10"/>
        </w:rPr>
        <w:t xml:space="preserve"> </w:t>
      </w:r>
      <w:r w:rsidRPr="00DA70C0">
        <w:rPr>
          <w:rFonts w:ascii="Cambria" w:hAnsi="Cambria"/>
        </w:rPr>
        <w:t>də</w:t>
      </w:r>
      <w:r w:rsidRPr="00DA70C0">
        <w:rPr>
          <w:rFonts w:ascii="Cambria" w:hAnsi="Cambria"/>
          <w:spacing w:val="48"/>
        </w:rPr>
        <w:t xml:space="preserve"> </w:t>
      </w:r>
      <w:r w:rsidRPr="00DA70C0">
        <w:rPr>
          <w:rFonts w:ascii="Cambria" w:hAnsi="Cambria"/>
          <w:spacing w:val="-2"/>
        </w:rPr>
        <w:t>startap-şirkətlərin,</w:t>
      </w:r>
      <w:r w:rsidRPr="00DA70C0">
        <w:rPr>
          <w:rFonts w:ascii="Cambria" w:hAnsi="Cambria"/>
          <w:spacing w:val="46"/>
        </w:rPr>
        <w:t xml:space="preserve"> </w:t>
      </w:r>
      <w:r w:rsidRPr="00DA70C0">
        <w:rPr>
          <w:rFonts w:ascii="Cambria" w:hAnsi="Cambria"/>
        </w:rPr>
        <w:t>texnoparkların</w:t>
      </w:r>
      <w:r w:rsidRPr="00DA70C0">
        <w:rPr>
          <w:rFonts w:ascii="Cambria" w:hAnsi="Cambria"/>
          <w:spacing w:val="-8"/>
        </w:rPr>
        <w:t xml:space="preserve"> </w:t>
      </w:r>
      <w:r w:rsidRPr="00DA70C0">
        <w:rPr>
          <w:rFonts w:ascii="Cambria" w:hAnsi="Cambria"/>
          <w:spacing w:val="1"/>
        </w:rPr>
        <w:t>və</w:t>
      </w:r>
      <w:r w:rsidRPr="00DA70C0">
        <w:rPr>
          <w:rFonts w:ascii="Cambria" w:hAnsi="Cambria"/>
          <w:spacing w:val="-8"/>
        </w:rPr>
        <w:t xml:space="preserve"> </w:t>
      </w:r>
      <w:r w:rsidRPr="00DA70C0">
        <w:rPr>
          <w:rFonts w:ascii="Cambria" w:hAnsi="Cambria"/>
          <w:spacing w:val="-1"/>
        </w:rPr>
        <w:t>innovasiya</w:t>
      </w:r>
      <w:r w:rsidRPr="00DA70C0">
        <w:rPr>
          <w:rFonts w:ascii="Cambria" w:hAnsi="Cambria"/>
          <w:spacing w:val="-6"/>
        </w:rPr>
        <w:t xml:space="preserve"> </w:t>
      </w:r>
      <w:r w:rsidRPr="00DA70C0">
        <w:rPr>
          <w:rFonts w:ascii="Cambria" w:hAnsi="Cambria"/>
          <w:spacing w:val="-4"/>
        </w:rPr>
        <w:t>araşdırmalarının</w:t>
      </w:r>
      <w:r w:rsidRPr="00DA70C0">
        <w:rPr>
          <w:rFonts w:ascii="Cambria" w:hAnsi="Cambria"/>
          <w:spacing w:val="-8"/>
        </w:rPr>
        <w:t xml:space="preserve"> </w:t>
      </w:r>
      <w:r w:rsidRPr="00DA70C0">
        <w:rPr>
          <w:rFonts w:ascii="Cambria" w:hAnsi="Cambria"/>
          <w:spacing w:val="-3"/>
        </w:rPr>
        <w:t>maksimum</w:t>
      </w:r>
      <w:r w:rsidRPr="00DA70C0">
        <w:rPr>
          <w:rFonts w:ascii="Cambria" w:hAnsi="Cambria"/>
          <w:spacing w:val="-13"/>
        </w:rPr>
        <w:t xml:space="preserve"> </w:t>
      </w:r>
      <w:r w:rsidRPr="00DA70C0">
        <w:rPr>
          <w:rFonts w:ascii="Cambria" w:hAnsi="Cambria"/>
          <w:spacing w:val="-2"/>
        </w:rPr>
        <w:t>tez</w:t>
      </w:r>
      <w:r w:rsidRPr="00DA70C0">
        <w:rPr>
          <w:rFonts w:ascii="Cambria" w:hAnsi="Cambria"/>
          <w:spacing w:val="1"/>
        </w:rPr>
        <w:t xml:space="preserve"> </w:t>
      </w:r>
      <w:r w:rsidRPr="00DA70C0">
        <w:rPr>
          <w:rFonts w:ascii="Cambria" w:hAnsi="Cambria"/>
          <w:spacing w:val="5"/>
        </w:rPr>
        <w:t>və</w:t>
      </w:r>
      <w:r w:rsidRPr="00DA70C0">
        <w:rPr>
          <w:rFonts w:ascii="Cambria" w:hAnsi="Cambria"/>
          <w:spacing w:val="7"/>
        </w:rPr>
        <w:t xml:space="preserve"> </w:t>
      </w:r>
      <w:r w:rsidRPr="00DA70C0">
        <w:rPr>
          <w:rFonts w:ascii="Cambria" w:hAnsi="Cambria"/>
          <w:spacing w:val="-2"/>
        </w:rPr>
        <w:t>effektiv</w:t>
      </w:r>
      <w:r w:rsidRPr="00DA70C0">
        <w:rPr>
          <w:rFonts w:ascii="Cambria" w:hAnsi="Cambria"/>
          <w:spacing w:val="62"/>
          <w:w w:val="99"/>
        </w:rPr>
        <w:t xml:space="preserve"> </w:t>
      </w:r>
      <w:r w:rsidRPr="00DA70C0">
        <w:rPr>
          <w:rFonts w:ascii="Cambria" w:hAnsi="Cambria"/>
          <w:spacing w:val="-3"/>
        </w:rPr>
        <w:t>şəkildə</w:t>
      </w:r>
      <w:r w:rsidRPr="00DA70C0">
        <w:rPr>
          <w:rFonts w:ascii="Cambria" w:hAnsi="Cambria"/>
          <w:spacing w:val="22"/>
        </w:rPr>
        <w:t xml:space="preserve"> </w:t>
      </w:r>
      <w:r w:rsidRPr="00DA70C0">
        <w:rPr>
          <w:rFonts w:ascii="Cambria" w:hAnsi="Cambria"/>
          <w:spacing w:val="-3"/>
        </w:rPr>
        <w:t>tətbiq</w:t>
      </w:r>
      <w:r w:rsidRPr="00DA70C0">
        <w:rPr>
          <w:rFonts w:ascii="Cambria" w:hAnsi="Cambria"/>
          <w:spacing w:val="25"/>
        </w:rPr>
        <w:t xml:space="preserve"> </w:t>
      </w:r>
      <w:r w:rsidRPr="00DA70C0">
        <w:rPr>
          <w:rFonts w:ascii="Cambria" w:hAnsi="Cambria"/>
          <w:spacing w:val="-1"/>
        </w:rPr>
        <w:t>olunmasına</w:t>
      </w:r>
      <w:r w:rsidRPr="00DA70C0">
        <w:rPr>
          <w:rFonts w:ascii="Cambria" w:hAnsi="Cambria"/>
          <w:spacing w:val="30"/>
        </w:rPr>
        <w:t xml:space="preserve"> </w:t>
      </w:r>
      <w:r w:rsidRPr="00DA70C0">
        <w:rPr>
          <w:rFonts w:ascii="Cambria" w:hAnsi="Cambria"/>
        </w:rPr>
        <w:t>şərait</w:t>
      </w:r>
      <w:r w:rsidRPr="00DA70C0">
        <w:rPr>
          <w:rFonts w:ascii="Cambria" w:hAnsi="Cambria"/>
          <w:spacing w:val="15"/>
        </w:rPr>
        <w:t xml:space="preserve"> </w:t>
      </w:r>
      <w:r w:rsidRPr="00DA70C0">
        <w:rPr>
          <w:rFonts w:ascii="Cambria" w:hAnsi="Cambria"/>
          <w:spacing w:val="1"/>
        </w:rPr>
        <w:t>yaradan</w:t>
      </w:r>
      <w:r w:rsidRPr="00DA70C0">
        <w:rPr>
          <w:rFonts w:ascii="Cambria" w:hAnsi="Cambria"/>
          <w:spacing w:val="22"/>
        </w:rPr>
        <w:t xml:space="preserve"> </w:t>
      </w:r>
      <w:r w:rsidRPr="00DA70C0">
        <w:rPr>
          <w:rFonts w:ascii="Cambria" w:hAnsi="Cambria"/>
          <w:spacing w:val="-2"/>
        </w:rPr>
        <w:t>müxtəlif</w:t>
      </w:r>
      <w:r w:rsidRPr="00DA70C0">
        <w:rPr>
          <w:rFonts w:ascii="Cambria" w:hAnsi="Cambria"/>
          <w:spacing w:val="24"/>
        </w:rPr>
        <w:t xml:space="preserve"> </w:t>
      </w:r>
      <w:r w:rsidRPr="00DA70C0">
        <w:rPr>
          <w:rFonts w:ascii="Cambria" w:hAnsi="Cambria"/>
          <w:spacing w:val="-3"/>
        </w:rPr>
        <w:t>mülkiyyət</w:t>
      </w:r>
      <w:r w:rsidRPr="00DA70C0">
        <w:rPr>
          <w:rFonts w:ascii="Cambria" w:hAnsi="Cambria"/>
        </w:rPr>
        <w:t xml:space="preserve"> formalı </w:t>
      </w:r>
      <w:r w:rsidRPr="00DA70C0">
        <w:rPr>
          <w:rFonts w:ascii="Cambria" w:hAnsi="Cambria"/>
          <w:spacing w:val="1"/>
        </w:rPr>
        <w:t>və</w:t>
      </w:r>
      <w:r w:rsidRPr="00DA70C0">
        <w:rPr>
          <w:rFonts w:ascii="Cambria" w:hAnsi="Cambria"/>
          <w:spacing w:val="52"/>
        </w:rPr>
        <w:t xml:space="preserve"> </w:t>
      </w:r>
      <w:r w:rsidRPr="00DA70C0">
        <w:rPr>
          <w:rFonts w:ascii="Cambria" w:hAnsi="Cambria"/>
          <w:spacing w:val="-1"/>
        </w:rPr>
        <w:t>digər</w:t>
      </w:r>
      <w:r w:rsidRPr="00DA70C0">
        <w:rPr>
          <w:rFonts w:ascii="Cambria" w:hAnsi="Cambria"/>
          <w:spacing w:val="-6"/>
        </w:rPr>
        <w:t xml:space="preserve"> </w:t>
      </w:r>
      <w:r w:rsidRPr="00DA70C0">
        <w:rPr>
          <w:rFonts w:ascii="Cambria" w:hAnsi="Cambria"/>
          <w:spacing w:val="-1"/>
        </w:rPr>
        <w:t>müəssisələrin</w:t>
      </w:r>
      <w:r w:rsidRPr="00DA70C0">
        <w:rPr>
          <w:rFonts w:ascii="Cambria" w:hAnsi="Cambria"/>
          <w:spacing w:val="-9"/>
        </w:rPr>
        <w:t xml:space="preserve"> </w:t>
      </w:r>
      <w:r w:rsidRPr="00DA70C0">
        <w:rPr>
          <w:rFonts w:ascii="Cambria" w:hAnsi="Cambria"/>
          <w:spacing w:val="-1"/>
        </w:rPr>
        <w:t>yaradılması</w:t>
      </w:r>
      <w:r w:rsidRPr="00DA70C0">
        <w:rPr>
          <w:rFonts w:ascii="Cambria" w:hAnsi="Cambria"/>
          <w:spacing w:val="-17"/>
        </w:rPr>
        <w:t xml:space="preserve"> </w:t>
      </w:r>
      <w:r w:rsidRPr="00DA70C0">
        <w:rPr>
          <w:rFonts w:ascii="Cambria" w:hAnsi="Cambria"/>
        </w:rPr>
        <w:t>sahəsində</w:t>
      </w:r>
      <w:r w:rsidRPr="00DA70C0">
        <w:rPr>
          <w:rFonts w:ascii="Cambria" w:hAnsi="Cambria"/>
          <w:spacing w:val="-23"/>
        </w:rPr>
        <w:t xml:space="preserve"> </w:t>
      </w:r>
      <w:r w:rsidRPr="00DA70C0">
        <w:rPr>
          <w:rFonts w:ascii="Cambria" w:hAnsi="Cambria"/>
          <w:spacing w:val="-2"/>
        </w:rPr>
        <w:t>universitetlərin</w:t>
      </w:r>
      <w:r w:rsidRPr="00DA70C0">
        <w:rPr>
          <w:rFonts w:ascii="Cambria" w:hAnsi="Cambria"/>
          <w:spacing w:val="4"/>
        </w:rPr>
        <w:t xml:space="preserve"> </w:t>
      </w:r>
      <w:r w:rsidRPr="00DA70C0">
        <w:rPr>
          <w:rFonts w:ascii="Cambria" w:hAnsi="Cambria"/>
          <w:spacing w:val="-1"/>
        </w:rPr>
        <w:t>hüquqlarının</w:t>
      </w:r>
      <w:r w:rsidRPr="00DA70C0">
        <w:rPr>
          <w:rFonts w:ascii="Cambria" w:hAnsi="Cambria"/>
          <w:spacing w:val="74"/>
        </w:rPr>
        <w:t xml:space="preserve"> </w:t>
      </w:r>
      <w:r w:rsidRPr="00DA70C0">
        <w:rPr>
          <w:rFonts w:ascii="Cambria" w:hAnsi="Cambria"/>
          <w:spacing w:val="-3"/>
        </w:rPr>
        <w:t>əhəmiyyətli</w:t>
      </w:r>
      <w:r w:rsidRPr="00DA70C0">
        <w:rPr>
          <w:rFonts w:ascii="Cambria" w:hAnsi="Cambria"/>
          <w:spacing w:val="42"/>
        </w:rPr>
        <w:t xml:space="preserve"> </w:t>
      </w:r>
      <w:r w:rsidRPr="00DA70C0">
        <w:rPr>
          <w:rFonts w:ascii="Cambria" w:hAnsi="Cambria"/>
          <w:spacing w:val="1"/>
        </w:rPr>
        <w:t>dərəcədə</w:t>
      </w:r>
      <w:r w:rsidRPr="00DA70C0">
        <w:rPr>
          <w:rFonts w:ascii="Cambria" w:hAnsi="Cambria"/>
          <w:spacing w:val="49"/>
        </w:rPr>
        <w:t xml:space="preserve"> </w:t>
      </w:r>
      <w:r w:rsidRPr="00DA70C0">
        <w:rPr>
          <w:rFonts w:ascii="Cambria" w:hAnsi="Cambria"/>
          <w:spacing w:val="-2"/>
        </w:rPr>
        <w:t>genişləndirilməsi</w:t>
      </w:r>
      <w:r w:rsidRPr="00DA70C0">
        <w:rPr>
          <w:rFonts w:ascii="Cambria" w:hAnsi="Cambria"/>
          <w:spacing w:val="42"/>
        </w:rPr>
        <w:t xml:space="preserve"> </w:t>
      </w:r>
      <w:r w:rsidRPr="00DA70C0">
        <w:rPr>
          <w:rFonts w:ascii="Cambria" w:hAnsi="Cambria"/>
        </w:rPr>
        <w:t>zəruridir.</w:t>
      </w:r>
      <w:r w:rsidRPr="00DA70C0">
        <w:rPr>
          <w:rFonts w:ascii="Cambria" w:hAnsi="Cambria"/>
          <w:spacing w:val="31"/>
        </w:rPr>
        <w:t xml:space="preserve"> </w:t>
      </w:r>
      <w:r w:rsidRPr="00DA70C0">
        <w:rPr>
          <w:rFonts w:ascii="Cambria" w:hAnsi="Cambria"/>
          <w:spacing w:val="-4"/>
        </w:rPr>
        <w:t>Elmi</w:t>
      </w:r>
      <w:r w:rsidRPr="00DA70C0">
        <w:rPr>
          <w:rFonts w:ascii="Cambria" w:hAnsi="Cambria"/>
          <w:spacing w:val="27"/>
        </w:rPr>
        <w:t xml:space="preserve"> </w:t>
      </w:r>
      <w:r w:rsidRPr="00DA70C0">
        <w:rPr>
          <w:rFonts w:ascii="Cambria" w:hAnsi="Cambria"/>
        </w:rPr>
        <w:t>araşdırmaların</w:t>
      </w:r>
      <w:r w:rsidRPr="00DA70C0">
        <w:rPr>
          <w:rFonts w:ascii="Cambria" w:hAnsi="Cambria"/>
          <w:spacing w:val="49"/>
        </w:rPr>
        <w:t xml:space="preserve"> </w:t>
      </w:r>
      <w:r w:rsidRPr="00DA70C0">
        <w:rPr>
          <w:rFonts w:ascii="Cambria" w:hAnsi="Cambria"/>
          <w:spacing w:val="-2"/>
        </w:rPr>
        <w:t>praktik</w:t>
      </w:r>
      <w:r w:rsidRPr="00DA70C0">
        <w:rPr>
          <w:rFonts w:ascii="Cambria" w:hAnsi="Cambria"/>
          <w:spacing w:val="6"/>
        </w:rPr>
        <w:t xml:space="preserve"> </w:t>
      </w:r>
      <w:r w:rsidRPr="00DA70C0">
        <w:rPr>
          <w:rFonts w:ascii="Cambria" w:hAnsi="Cambria"/>
          <w:spacing w:val="-2"/>
        </w:rPr>
        <w:t>nəticə</w:t>
      </w:r>
      <w:r w:rsidRPr="00DA70C0">
        <w:rPr>
          <w:rFonts w:ascii="Cambria" w:hAnsi="Cambria"/>
          <w:spacing w:val="52"/>
        </w:rPr>
        <w:t xml:space="preserve"> </w:t>
      </w:r>
      <w:r w:rsidRPr="00DA70C0">
        <w:rPr>
          <w:rFonts w:ascii="Cambria" w:hAnsi="Cambria"/>
          <w:spacing w:val="-2"/>
        </w:rPr>
        <w:t>əldə</w:t>
      </w:r>
      <w:r w:rsidRPr="00DA70C0">
        <w:rPr>
          <w:rFonts w:ascii="Cambria" w:hAnsi="Cambria"/>
          <w:spacing w:val="52"/>
        </w:rPr>
        <w:t xml:space="preserve"> </w:t>
      </w:r>
      <w:r w:rsidRPr="00DA70C0">
        <w:rPr>
          <w:rFonts w:ascii="Cambria" w:hAnsi="Cambria"/>
          <w:spacing w:val="-1"/>
        </w:rPr>
        <w:t>olunmasına</w:t>
      </w:r>
      <w:r w:rsidRPr="00DA70C0">
        <w:rPr>
          <w:rFonts w:ascii="Cambria" w:hAnsi="Cambria"/>
        </w:rPr>
        <w:t xml:space="preserve"> yönəlməsi</w:t>
      </w:r>
      <w:r w:rsidRPr="00DA70C0">
        <w:rPr>
          <w:rFonts w:ascii="Cambria" w:hAnsi="Cambria"/>
          <w:spacing w:val="44"/>
        </w:rPr>
        <w:t xml:space="preserve"> </w:t>
      </w:r>
      <w:r w:rsidRPr="00DA70C0">
        <w:rPr>
          <w:rFonts w:ascii="Cambria" w:hAnsi="Cambria"/>
          <w:spacing w:val="-1"/>
        </w:rPr>
        <w:t>tədris</w:t>
      </w:r>
      <w:r w:rsidRPr="00DA70C0">
        <w:rPr>
          <w:rFonts w:ascii="Cambria" w:hAnsi="Cambria"/>
          <w:spacing w:val="52"/>
        </w:rPr>
        <w:t xml:space="preserve"> </w:t>
      </w:r>
      <w:r w:rsidRPr="00DA70C0">
        <w:rPr>
          <w:rFonts w:ascii="Cambria" w:hAnsi="Cambria"/>
        </w:rPr>
        <w:t>prosesinin</w:t>
      </w:r>
      <w:r w:rsidRPr="00DA70C0">
        <w:rPr>
          <w:rFonts w:ascii="Cambria" w:hAnsi="Cambria"/>
          <w:spacing w:val="52"/>
        </w:rPr>
        <w:t xml:space="preserve"> </w:t>
      </w:r>
      <w:r w:rsidRPr="00DA70C0">
        <w:rPr>
          <w:rFonts w:ascii="Cambria" w:hAnsi="Cambria"/>
          <w:spacing w:val="-1"/>
        </w:rPr>
        <w:t>ayrılmaz</w:t>
      </w:r>
      <w:r w:rsidRPr="00DA70C0">
        <w:rPr>
          <w:rFonts w:ascii="Cambria" w:hAnsi="Cambria"/>
          <w:spacing w:val="42"/>
          <w:w w:val="99"/>
        </w:rPr>
        <w:t xml:space="preserve"> </w:t>
      </w:r>
      <w:r w:rsidRPr="00DA70C0">
        <w:rPr>
          <w:rFonts w:ascii="Cambria" w:hAnsi="Cambria"/>
          <w:spacing w:val="-1"/>
        </w:rPr>
        <w:t>hissəsi</w:t>
      </w:r>
      <w:r w:rsidRPr="00DA70C0">
        <w:rPr>
          <w:rFonts w:ascii="Cambria" w:hAnsi="Cambria"/>
          <w:spacing w:val="44"/>
        </w:rPr>
        <w:t xml:space="preserve"> </w:t>
      </w:r>
      <w:r w:rsidRPr="00DA70C0">
        <w:rPr>
          <w:rFonts w:ascii="Cambria" w:hAnsi="Cambria"/>
          <w:spacing w:val="-2"/>
        </w:rPr>
        <w:t>olmalıdır.</w:t>
      </w:r>
      <w:r w:rsidRPr="00DA70C0">
        <w:rPr>
          <w:rFonts w:ascii="Cambria" w:hAnsi="Cambria"/>
          <w:spacing w:val="31"/>
        </w:rPr>
        <w:t xml:space="preserve"> </w:t>
      </w:r>
      <w:r w:rsidRPr="00DA70C0">
        <w:rPr>
          <w:rFonts w:ascii="Cambria" w:hAnsi="Cambria"/>
          <w:spacing w:val="-4"/>
        </w:rPr>
        <w:t>Elmi</w:t>
      </w:r>
      <w:r w:rsidRPr="00DA70C0">
        <w:rPr>
          <w:rFonts w:ascii="Cambria" w:hAnsi="Cambria"/>
          <w:spacing w:val="28"/>
        </w:rPr>
        <w:t xml:space="preserve"> </w:t>
      </w:r>
      <w:r w:rsidRPr="00DA70C0">
        <w:rPr>
          <w:rFonts w:ascii="Cambria" w:hAnsi="Cambria"/>
          <w:spacing w:val="-1"/>
        </w:rPr>
        <w:t>tədqiqatların</w:t>
      </w:r>
      <w:r w:rsidRPr="00DA70C0">
        <w:rPr>
          <w:rFonts w:ascii="Cambria" w:hAnsi="Cambria"/>
          <w:spacing w:val="36"/>
        </w:rPr>
        <w:t xml:space="preserve"> </w:t>
      </w:r>
      <w:r w:rsidRPr="00DA70C0">
        <w:rPr>
          <w:rFonts w:ascii="Cambria" w:hAnsi="Cambria"/>
          <w:spacing w:val="-1"/>
        </w:rPr>
        <w:t>kommersiyalaşdırılması</w:t>
      </w:r>
      <w:r w:rsidRPr="00DA70C0">
        <w:rPr>
          <w:rFonts w:ascii="Cambria" w:hAnsi="Cambria"/>
          <w:spacing w:val="28"/>
        </w:rPr>
        <w:t xml:space="preserve"> </w:t>
      </w:r>
      <w:r w:rsidRPr="00DA70C0">
        <w:rPr>
          <w:rFonts w:ascii="Cambria" w:hAnsi="Cambria"/>
          <w:spacing w:val="2"/>
        </w:rPr>
        <w:t>üzrə</w:t>
      </w:r>
      <w:r w:rsidRPr="00DA70C0">
        <w:rPr>
          <w:rFonts w:ascii="Cambria" w:hAnsi="Cambria"/>
          <w:spacing w:val="28"/>
        </w:rPr>
        <w:t xml:space="preserve"> </w:t>
      </w:r>
      <w:r w:rsidRPr="00DA70C0">
        <w:rPr>
          <w:rFonts w:ascii="Cambria" w:hAnsi="Cambria"/>
          <w:spacing w:val="-1"/>
        </w:rPr>
        <w:t>göstəricilərin</w:t>
      </w:r>
      <w:r w:rsidRPr="00DA70C0">
        <w:rPr>
          <w:rFonts w:ascii="Cambria" w:hAnsi="Cambria"/>
          <w:spacing w:val="23"/>
        </w:rPr>
        <w:t xml:space="preserve"> </w:t>
      </w:r>
      <w:r w:rsidRPr="00DA70C0">
        <w:rPr>
          <w:rFonts w:ascii="Cambria" w:hAnsi="Cambria"/>
          <w:spacing w:val="-2"/>
        </w:rPr>
        <w:t>universitetlərin</w:t>
      </w:r>
      <w:r w:rsidRPr="00DA70C0">
        <w:rPr>
          <w:rFonts w:ascii="Cambria" w:hAnsi="Cambria"/>
          <w:spacing w:val="10"/>
        </w:rPr>
        <w:t xml:space="preserve"> </w:t>
      </w:r>
      <w:r w:rsidRPr="00DA70C0">
        <w:rPr>
          <w:rFonts w:ascii="Cambria" w:hAnsi="Cambria"/>
          <w:spacing w:val="-3"/>
        </w:rPr>
        <w:t>fəaliyyətinin</w:t>
      </w:r>
      <w:r w:rsidRPr="00DA70C0">
        <w:rPr>
          <w:rFonts w:ascii="Cambria" w:hAnsi="Cambria"/>
          <w:spacing w:val="9"/>
        </w:rPr>
        <w:t xml:space="preserve"> </w:t>
      </w:r>
      <w:r w:rsidRPr="00DA70C0">
        <w:rPr>
          <w:rFonts w:ascii="Cambria" w:hAnsi="Cambria"/>
          <w:spacing w:val="-3"/>
        </w:rPr>
        <w:t>səmərəliliyinin</w:t>
      </w:r>
      <w:r w:rsidRPr="00DA70C0">
        <w:rPr>
          <w:rFonts w:ascii="Cambria" w:hAnsi="Cambria"/>
          <w:spacing w:val="10"/>
        </w:rPr>
        <w:t xml:space="preserve"> </w:t>
      </w:r>
      <w:r w:rsidRPr="00DA70C0">
        <w:rPr>
          <w:rFonts w:ascii="Cambria" w:hAnsi="Cambria"/>
          <w:spacing w:val="-2"/>
        </w:rPr>
        <w:t>ümumi</w:t>
      </w:r>
      <w:r w:rsidRPr="00DA70C0">
        <w:rPr>
          <w:rFonts w:ascii="Cambria" w:hAnsi="Cambria"/>
          <w:spacing w:val="69"/>
        </w:rPr>
        <w:t xml:space="preserve"> </w:t>
      </w:r>
      <w:r w:rsidRPr="00DA70C0">
        <w:rPr>
          <w:rFonts w:ascii="Cambria" w:hAnsi="Cambria"/>
          <w:spacing w:val="-3"/>
        </w:rPr>
        <w:t>qiymətləndirilməsinə</w:t>
      </w:r>
      <w:r w:rsidRPr="00DA70C0">
        <w:rPr>
          <w:rFonts w:ascii="Cambria" w:hAnsi="Cambria"/>
        </w:rPr>
        <w:t xml:space="preserve"> </w:t>
      </w:r>
      <w:r w:rsidRPr="00DA70C0">
        <w:rPr>
          <w:rFonts w:ascii="Cambria" w:hAnsi="Cambria"/>
          <w:spacing w:val="-1"/>
        </w:rPr>
        <w:t>daxil</w:t>
      </w:r>
      <w:r w:rsidRPr="00DA70C0">
        <w:rPr>
          <w:rFonts w:ascii="Cambria" w:hAnsi="Cambria"/>
          <w:spacing w:val="-6"/>
        </w:rPr>
        <w:t xml:space="preserve"> </w:t>
      </w:r>
      <w:r w:rsidRPr="00DA70C0">
        <w:rPr>
          <w:rFonts w:ascii="Cambria" w:hAnsi="Cambria"/>
          <w:spacing w:val="-2"/>
        </w:rPr>
        <w:t>edilməsi</w:t>
      </w:r>
      <w:r w:rsidRPr="00DA70C0">
        <w:rPr>
          <w:rFonts w:ascii="Cambria" w:hAnsi="Cambria"/>
          <w:spacing w:val="-7"/>
        </w:rPr>
        <w:t xml:space="preserve"> </w:t>
      </w:r>
      <w:r w:rsidRPr="00DA70C0">
        <w:rPr>
          <w:rFonts w:ascii="Cambria" w:hAnsi="Cambria"/>
          <w:spacing w:val="-1"/>
        </w:rPr>
        <w:t>vacibdir.</w:t>
      </w:r>
    </w:p>
    <w:p w:rsidR="00DA70C0" w:rsidRPr="00DA70C0" w:rsidRDefault="00DA70C0" w:rsidP="00FD3B10">
      <w:pPr>
        <w:pStyle w:val="af6"/>
        <w:spacing w:before="0" w:line="276" w:lineRule="auto"/>
        <w:ind w:left="0" w:firstLine="567"/>
        <w:jc w:val="both"/>
        <w:rPr>
          <w:rFonts w:ascii="Cambria" w:hAnsi="Cambria"/>
        </w:rPr>
      </w:pPr>
      <w:r w:rsidRPr="00DA70C0">
        <w:rPr>
          <w:rFonts w:ascii="Cambria" w:hAnsi="Cambria"/>
          <w:color w:val="111111"/>
        </w:rPr>
        <w:t>Diferensial</w:t>
      </w:r>
      <w:r w:rsidRPr="00DA70C0">
        <w:rPr>
          <w:rFonts w:ascii="Cambria" w:hAnsi="Cambria"/>
          <w:color w:val="111111"/>
          <w:spacing w:val="24"/>
        </w:rPr>
        <w:t xml:space="preserve"> </w:t>
      </w:r>
      <w:r w:rsidRPr="00DA70C0">
        <w:rPr>
          <w:rFonts w:ascii="Cambria" w:hAnsi="Cambria"/>
          <w:color w:val="111111"/>
          <w:spacing w:val="-3"/>
        </w:rPr>
        <w:t>Əmək</w:t>
      </w:r>
      <w:r w:rsidRPr="00DA70C0">
        <w:rPr>
          <w:rFonts w:ascii="Cambria" w:hAnsi="Cambria"/>
          <w:color w:val="111111"/>
          <w:spacing w:val="23"/>
        </w:rPr>
        <w:t xml:space="preserve"> </w:t>
      </w:r>
      <w:r w:rsidRPr="00DA70C0">
        <w:rPr>
          <w:rFonts w:ascii="Cambria" w:hAnsi="Cambria"/>
          <w:color w:val="111111"/>
          <w:spacing w:val="1"/>
        </w:rPr>
        <w:t>Haqqı</w:t>
      </w:r>
      <w:r w:rsidRPr="00DA70C0">
        <w:rPr>
          <w:rFonts w:ascii="Cambria" w:hAnsi="Cambria"/>
          <w:color w:val="111111"/>
          <w:spacing w:val="22"/>
        </w:rPr>
        <w:t xml:space="preserve"> </w:t>
      </w:r>
      <w:r w:rsidRPr="00DA70C0">
        <w:rPr>
          <w:rFonts w:ascii="Cambria" w:hAnsi="Cambria"/>
          <w:color w:val="111111"/>
          <w:spacing w:val="-3"/>
        </w:rPr>
        <w:t>Sisteminin</w:t>
      </w:r>
      <w:r w:rsidRPr="00DA70C0">
        <w:rPr>
          <w:rFonts w:ascii="Cambria" w:hAnsi="Cambria"/>
          <w:color w:val="111111"/>
          <w:spacing w:val="14"/>
        </w:rPr>
        <w:t xml:space="preserve"> </w:t>
      </w:r>
      <w:r w:rsidRPr="00DA70C0">
        <w:rPr>
          <w:rFonts w:ascii="Cambria" w:hAnsi="Cambria"/>
          <w:color w:val="111111"/>
          <w:spacing w:val="-2"/>
        </w:rPr>
        <w:t>tətbiqi</w:t>
      </w:r>
      <w:r w:rsidRPr="00DA70C0">
        <w:rPr>
          <w:rFonts w:ascii="Cambria" w:hAnsi="Cambria"/>
          <w:color w:val="111111"/>
          <w:spacing w:val="7"/>
        </w:rPr>
        <w:t xml:space="preserve"> </w:t>
      </w:r>
      <w:r w:rsidRPr="00DA70C0">
        <w:rPr>
          <w:rFonts w:ascii="Cambria" w:hAnsi="Cambria"/>
          <w:color w:val="111111"/>
          <w:spacing w:val="-5"/>
        </w:rPr>
        <w:t>ilə</w:t>
      </w:r>
      <w:r w:rsidRPr="00DA70C0">
        <w:rPr>
          <w:rFonts w:ascii="Cambria" w:hAnsi="Cambria"/>
          <w:color w:val="111111"/>
          <w:spacing w:val="14"/>
        </w:rPr>
        <w:t xml:space="preserve"> </w:t>
      </w:r>
      <w:r w:rsidRPr="00DA70C0">
        <w:rPr>
          <w:rFonts w:ascii="Cambria" w:hAnsi="Cambria"/>
          <w:color w:val="111111"/>
          <w:spacing w:val="-1"/>
        </w:rPr>
        <w:t>yanaşı,</w:t>
      </w:r>
      <w:r w:rsidRPr="00DA70C0">
        <w:rPr>
          <w:rFonts w:ascii="Cambria" w:hAnsi="Cambria"/>
          <w:color w:val="111111"/>
          <w:spacing w:val="10"/>
        </w:rPr>
        <w:t xml:space="preserve"> </w:t>
      </w:r>
      <w:r w:rsidRPr="00DA70C0">
        <w:rPr>
          <w:rFonts w:ascii="Cambria" w:hAnsi="Cambria"/>
          <w:color w:val="111111"/>
        </w:rPr>
        <w:t>UNEC</w:t>
      </w:r>
      <w:r w:rsidRPr="00DA70C0">
        <w:rPr>
          <w:rFonts w:ascii="Cambria" w:eastAsia="Cambria" w:hAnsi="Cambria" w:cs="Cambria"/>
          <w:color w:val="111111"/>
        </w:rPr>
        <w:t>-</w:t>
      </w:r>
      <w:r w:rsidRPr="00DA70C0">
        <w:rPr>
          <w:rFonts w:ascii="Cambria" w:hAnsi="Cambria"/>
          <w:color w:val="111111"/>
        </w:rPr>
        <w:t>də</w:t>
      </w:r>
      <w:r w:rsidRPr="00DA70C0">
        <w:rPr>
          <w:rFonts w:ascii="Cambria" w:hAnsi="Cambria"/>
          <w:color w:val="111111"/>
          <w:spacing w:val="36"/>
        </w:rPr>
        <w:t xml:space="preserve"> </w:t>
      </w:r>
      <w:r w:rsidRPr="00DA70C0">
        <w:rPr>
          <w:rFonts w:ascii="Cambria" w:hAnsi="Cambria"/>
          <w:color w:val="111111"/>
          <w:spacing w:val="-1"/>
        </w:rPr>
        <w:t>nüfuzlu</w:t>
      </w:r>
      <w:r w:rsidRPr="00DA70C0">
        <w:rPr>
          <w:rFonts w:ascii="Cambria" w:hAnsi="Cambria"/>
          <w:color w:val="111111"/>
          <w:spacing w:val="26"/>
        </w:rPr>
        <w:t xml:space="preserve"> </w:t>
      </w:r>
      <w:r w:rsidRPr="00DA70C0">
        <w:rPr>
          <w:rFonts w:ascii="Cambria" w:hAnsi="Cambria"/>
          <w:color w:val="111111"/>
          <w:spacing w:val="-1"/>
        </w:rPr>
        <w:t>beynəlxalq</w:t>
      </w:r>
      <w:r w:rsidRPr="00DA70C0">
        <w:rPr>
          <w:rFonts w:ascii="Cambria" w:hAnsi="Cambria"/>
          <w:color w:val="111111"/>
          <w:spacing w:val="25"/>
        </w:rPr>
        <w:t xml:space="preserve"> </w:t>
      </w:r>
      <w:r w:rsidRPr="00DA70C0">
        <w:rPr>
          <w:rFonts w:ascii="Cambria" w:hAnsi="Cambria"/>
          <w:color w:val="111111"/>
          <w:spacing w:val="-3"/>
        </w:rPr>
        <w:t>elmi</w:t>
      </w:r>
      <w:r w:rsidRPr="00DA70C0">
        <w:rPr>
          <w:rFonts w:ascii="Cambria" w:hAnsi="Cambria"/>
          <w:color w:val="111111"/>
          <w:spacing w:val="15"/>
        </w:rPr>
        <w:t xml:space="preserve"> </w:t>
      </w:r>
      <w:r w:rsidRPr="00DA70C0">
        <w:rPr>
          <w:rFonts w:ascii="Cambria" w:hAnsi="Cambria"/>
          <w:color w:val="111111"/>
        </w:rPr>
        <w:t>nəşrlərdə</w:t>
      </w:r>
      <w:r w:rsidRPr="00DA70C0">
        <w:rPr>
          <w:rFonts w:ascii="Cambria" w:hAnsi="Cambria"/>
          <w:color w:val="111111"/>
          <w:spacing w:val="7"/>
        </w:rPr>
        <w:t xml:space="preserve"> </w:t>
      </w:r>
      <w:r w:rsidRPr="00DA70C0">
        <w:rPr>
          <w:rFonts w:ascii="Cambria" w:hAnsi="Cambria"/>
          <w:color w:val="111111"/>
        </w:rPr>
        <w:t>əsərləri çap</w:t>
      </w:r>
      <w:r w:rsidRPr="00DA70C0">
        <w:rPr>
          <w:rFonts w:ascii="Cambria" w:hAnsi="Cambria"/>
          <w:color w:val="111111"/>
          <w:spacing w:val="8"/>
        </w:rPr>
        <w:t xml:space="preserve"> </w:t>
      </w:r>
      <w:r w:rsidRPr="00DA70C0">
        <w:rPr>
          <w:rFonts w:ascii="Cambria" w:hAnsi="Cambria"/>
          <w:color w:val="111111"/>
          <w:spacing w:val="-2"/>
        </w:rPr>
        <w:t>edilən</w:t>
      </w:r>
      <w:r w:rsidRPr="00DA70C0">
        <w:rPr>
          <w:rFonts w:ascii="Cambria" w:hAnsi="Cambria"/>
          <w:color w:val="111111"/>
          <w:spacing w:val="7"/>
        </w:rPr>
        <w:t xml:space="preserve"> </w:t>
      </w:r>
      <w:r w:rsidRPr="00DA70C0">
        <w:rPr>
          <w:rFonts w:ascii="Cambria" w:hAnsi="Cambria"/>
          <w:color w:val="111111"/>
          <w:spacing w:val="-2"/>
        </w:rPr>
        <w:t>əməkdaşlar</w:t>
      </w:r>
      <w:r w:rsidRPr="00DA70C0">
        <w:rPr>
          <w:rFonts w:ascii="Cambria" w:hAnsi="Cambria"/>
          <w:color w:val="111111"/>
          <w:spacing w:val="12"/>
        </w:rPr>
        <w:t xml:space="preserve"> </w:t>
      </w:r>
      <w:r w:rsidRPr="00DA70C0">
        <w:rPr>
          <w:rFonts w:ascii="Cambria" w:hAnsi="Cambria"/>
          <w:color w:val="111111"/>
        </w:rPr>
        <w:t>üçün</w:t>
      </w:r>
      <w:r w:rsidRPr="00DA70C0">
        <w:rPr>
          <w:rFonts w:ascii="Cambria" w:hAnsi="Cambria"/>
          <w:color w:val="111111"/>
          <w:spacing w:val="74"/>
        </w:rPr>
        <w:t xml:space="preserve"> </w:t>
      </w:r>
      <w:r w:rsidRPr="00DA70C0">
        <w:rPr>
          <w:rFonts w:ascii="Cambria" w:hAnsi="Cambria"/>
          <w:color w:val="111111"/>
          <w:spacing w:val="-2"/>
        </w:rPr>
        <w:t>mükafatlandırma</w:t>
      </w:r>
      <w:r w:rsidRPr="00DA70C0">
        <w:rPr>
          <w:rFonts w:ascii="Cambria" w:hAnsi="Cambria"/>
          <w:color w:val="111111"/>
          <w:spacing w:val="46"/>
        </w:rPr>
        <w:t xml:space="preserve"> </w:t>
      </w:r>
      <w:r w:rsidRPr="00DA70C0">
        <w:rPr>
          <w:rFonts w:ascii="Cambria" w:hAnsi="Cambria"/>
          <w:color w:val="111111"/>
          <w:spacing w:val="-2"/>
        </w:rPr>
        <w:t>sistemi</w:t>
      </w:r>
      <w:r w:rsidRPr="00DA70C0">
        <w:rPr>
          <w:rFonts w:ascii="Cambria" w:hAnsi="Cambria"/>
          <w:color w:val="111111"/>
          <w:spacing w:val="22"/>
        </w:rPr>
        <w:t xml:space="preserve"> </w:t>
      </w:r>
      <w:r w:rsidRPr="00DA70C0">
        <w:rPr>
          <w:rFonts w:ascii="Cambria" w:hAnsi="Cambria"/>
          <w:color w:val="111111"/>
        </w:rPr>
        <w:t>də</w:t>
      </w:r>
      <w:r w:rsidRPr="00DA70C0">
        <w:rPr>
          <w:rFonts w:ascii="Cambria" w:hAnsi="Cambria"/>
          <w:color w:val="111111"/>
          <w:spacing w:val="30"/>
        </w:rPr>
        <w:t xml:space="preserve"> </w:t>
      </w:r>
      <w:r w:rsidRPr="00DA70C0">
        <w:rPr>
          <w:rFonts w:ascii="Cambria" w:hAnsi="Cambria"/>
          <w:color w:val="111111"/>
          <w:spacing w:val="-2"/>
        </w:rPr>
        <w:t>fəaliyyət</w:t>
      </w:r>
      <w:r w:rsidRPr="00DA70C0">
        <w:rPr>
          <w:rFonts w:ascii="Cambria" w:hAnsi="Cambria"/>
          <w:color w:val="111111"/>
          <w:spacing w:val="23"/>
        </w:rPr>
        <w:t xml:space="preserve"> </w:t>
      </w:r>
      <w:r w:rsidRPr="00DA70C0">
        <w:rPr>
          <w:rFonts w:ascii="Cambria" w:hAnsi="Cambria"/>
          <w:color w:val="111111"/>
        </w:rPr>
        <w:t>göstərir.</w:t>
      </w:r>
      <w:r w:rsidRPr="00DA70C0">
        <w:rPr>
          <w:rFonts w:ascii="Cambria" w:hAnsi="Cambria"/>
          <w:color w:val="111111"/>
          <w:spacing w:val="25"/>
        </w:rPr>
        <w:t xml:space="preserve"> </w:t>
      </w:r>
      <w:r w:rsidRPr="00DA70C0">
        <w:rPr>
          <w:rFonts w:ascii="Cambria" w:hAnsi="Cambria"/>
          <w:color w:val="111111"/>
          <w:spacing w:val="1"/>
        </w:rPr>
        <w:t>Bu</w:t>
      </w:r>
      <w:r w:rsidRPr="00DA70C0">
        <w:rPr>
          <w:rFonts w:ascii="Cambria" w:hAnsi="Cambria"/>
          <w:color w:val="111111"/>
          <w:spacing w:val="31"/>
        </w:rPr>
        <w:t xml:space="preserve"> </w:t>
      </w:r>
      <w:r w:rsidRPr="00DA70C0">
        <w:rPr>
          <w:rFonts w:ascii="Cambria" w:hAnsi="Cambria"/>
          <w:color w:val="111111"/>
          <w:spacing w:val="-2"/>
        </w:rPr>
        <w:t>mükafatlandırma</w:t>
      </w:r>
      <w:r w:rsidRPr="00DA70C0">
        <w:rPr>
          <w:rFonts w:ascii="Cambria" w:hAnsi="Cambria"/>
          <w:color w:val="111111"/>
          <w:spacing w:val="68"/>
        </w:rPr>
        <w:t xml:space="preserve"> </w:t>
      </w:r>
      <w:r w:rsidRPr="00DA70C0">
        <w:rPr>
          <w:rFonts w:ascii="Cambria" w:hAnsi="Cambria"/>
          <w:color w:val="111111"/>
          <w:spacing w:val="-3"/>
        </w:rPr>
        <w:t>sisteminə</w:t>
      </w:r>
      <w:r w:rsidRPr="00DA70C0">
        <w:rPr>
          <w:rFonts w:ascii="Cambria" w:hAnsi="Cambria"/>
          <w:color w:val="111111"/>
        </w:rPr>
        <w:t xml:space="preserve"> əsasən,</w:t>
      </w:r>
      <w:r w:rsidRPr="00DA70C0">
        <w:rPr>
          <w:rFonts w:ascii="Cambria" w:hAnsi="Cambria"/>
          <w:color w:val="111111"/>
          <w:spacing w:val="47"/>
        </w:rPr>
        <w:t xml:space="preserve"> </w:t>
      </w:r>
      <w:r w:rsidRPr="00DA70C0">
        <w:rPr>
          <w:rFonts w:ascii="Cambria" w:hAnsi="Cambria"/>
          <w:color w:val="111111"/>
          <w:spacing w:val="-1"/>
        </w:rPr>
        <w:t>hazırda</w:t>
      </w:r>
      <w:r w:rsidRPr="00DA70C0">
        <w:rPr>
          <w:rFonts w:ascii="Cambria" w:hAnsi="Cambria"/>
          <w:color w:val="111111"/>
          <w:spacing w:val="1"/>
        </w:rPr>
        <w:t xml:space="preserve"> </w:t>
      </w:r>
      <w:r w:rsidRPr="00DA70C0">
        <w:rPr>
          <w:rFonts w:ascii="Cambria" w:hAnsi="Cambria"/>
          <w:color w:val="111111"/>
          <w:spacing w:val="-1"/>
        </w:rPr>
        <w:t>nüfuzlu</w:t>
      </w:r>
      <w:r w:rsidRPr="00DA70C0">
        <w:rPr>
          <w:rFonts w:ascii="Cambria" w:hAnsi="Cambria"/>
          <w:color w:val="111111"/>
          <w:spacing w:val="39"/>
        </w:rPr>
        <w:t xml:space="preserve"> </w:t>
      </w:r>
      <w:r w:rsidRPr="00DA70C0">
        <w:rPr>
          <w:rFonts w:ascii="Cambria" w:hAnsi="Cambria"/>
          <w:color w:val="111111"/>
        </w:rPr>
        <w:t>"Web</w:t>
      </w:r>
      <w:r w:rsidRPr="00DA70C0">
        <w:rPr>
          <w:rFonts w:ascii="Cambria" w:hAnsi="Cambria"/>
          <w:color w:val="111111"/>
          <w:spacing w:val="40"/>
        </w:rPr>
        <w:t xml:space="preserve"> </w:t>
      </w:r>
      <w:r w:rsidRPr="00DA70C0">
        <w:rPr>
          <w:rFonts w:ascii="Cambria" w:hAnsi="Cambria"/>
          <w:color w:val="111111"/>
          <w:spacing w:val="3"/>
        </w:rPr>
        <w:t>of</w:t>
      </w:r>
      <w:r w:rsidRPr="00DA70C0">
        <w:rPr>
          <w:rFonts w:ascii="Cambria" w:hAnsi="Cambria"/>
          <w:color w:val="111111"/>
          <w:spacing w:val="39"/>
        </w:rPr>
        <w:t xml:space="preserve"> </w:t>
      </w:r>
      <w:r w:rsidRPr="00DA70C0">
        <w:rPr>
          <w:rFonts w:ascii="Cambria" w:hAnsi="Cambria"/>
          <w:color w:val="111111"/>
          <w:spacing w:val="-1"/>
        </w:rPr>
        <w:t>Science”</w:t>
      </w:r>
      <w:r w:rsidRPr="00DA70C0">
        <w:rPr>
          <w:rFonts w:ascii="Cambria" w:hAnsi="Cambria"/>
          <w:color w:val="111111"/>
          <w:spacing w:val="37"/>
        </w:rPr>
        <w:t xml:space="preserve"> </w:t>
      </w:r>
      <w:r w:rsidRPr="00DA70C0">
        <w:rPr>
          <w:rFonts w:ascii="Cambria" w:hAnsi="Cambria"/>
          <w:color w:val="111111"/>
          <w:spacing w:val="-1"/>
        </w:rPr>
        <w:t>və</w:t>
      </w:r>
      <w:r w:rsidRPr="00DA70C0">
        <w:rPr>
          <w:rFonts w:ascii="Cambria" w:hAnsi="Cambria"/>
          <w:color w:val="111111"/>
          <w:spacing w:val="36"/>
        </w:rPr>
        <w:t xml:space="preserve"> </w:t>
      </w:r>
      <w:r w:rsidRPr="00DA70C0">
        <w:rPr>
          <w:rFonts w:ascii="Cambria" w:hAnsi="Cambria"/>
          <w:color w:val="111111"/>
        </w:rPr>
        <w:t>"Scopus”</w:t>
      </w:r>
      <w:r w:rsidRPr="00DA70C0">
        <w:rPr>
          <w:rFonts w:ascii="Cambria" w:hAnsi="Cambria"/>
          <w:color w:val="111111"/>
          <w:spacing w:val="37"/>
        </w:rPr>
        <w:t xml:space="preserve"> </w:t>
      </w:r>
      <w:r w:rsidRPr="00DA70C0">
        <w:rPr>
          <w:rFonts w:ascii="Cambria" w:hAnsi="Cambria"/>
          <w:color w:val="111111"/>
          <w:spacing w:val="-3"/>
        </w:rPr>
        <w:t>elmi</w:t>
      </w:r>
      <w:r w:rsidRPr="00DA70C0">
        <w:rPr>
          <w:rFonts w:ascii="Cambria" w:hAnsi="Cambria"/>
          <w:color w:val="111111"/>
          <w:spacing w:val="60"/>
        </w:rPr>
        <w:t xml:space="preserve"> </w:t>
      </w:r>
      <w:r w:rsidRPr="00DA70C0">
        <w:rPr>
          <w:rFonts w:ascii="Cambria" w:hAnsi="Cambria"/>
          <w:color w:val="111111"/>
          <w:spacing w:val="-1"/>
        </w:rPr>
        <w:t>bazalarına</w:t>
      </w:r>
      <w:r w:rsidRPr="00DA70C0">
        <w:rPr>
          <w:rFonts w:ascii="Cambria" w:hAnsi="Cambria"/>
          <w:color w:val="111111"/>
        </w:rPr>
        <w:t xml:space="preserve">  </w:t>
      </w:r>
      <w:r w:rsidRPr="00DA70C0">
        <w:rPr>
          <w:rFonts w:ascii="Cambria" w:hAnsi="Cambria"/>
          <w:color w:val="111111"/>
          <w:spacing w:val="38"/>
        </w:rPr>
        <w:t xml:space="preserve"> </w:t>
      </w:r>
      <w:r w:rsidRPr="00DA70C0">
        <w:rPr>
          <w:rFonts w:ascii="Cambria" w:hAnsi="Cambria"/>
          <w:color w:val="111111"/>
          <w:spacing w:val="-1"/>
        </w:rPr>
        <w:t>daxil</w:t>
      </w:r>
      <w:r w:rsidRPr="00DA70C0">
        <w:rPr>
          <w:rFonts w:ascii="Cambria" w:hAnsi="Cambria"/>
          <w:color w:val="111111"/>
        </w:rPr>
        <w:t xml:space="preserve">  </w:t>
      </w:r>
      <w:r w:rsidRPr="00DA70C0">
        <w:rPr>
          <w:rFonts w:ascii="Cambria" w:hAnsi="Cambria"/>
          <w:color w:val="111111"/>
          <w:spacing w:val="31"/>
        </w:rPr>
        <w:t xml:space="preserve"> </w:t>
      </w:r>
      <w:r w:rsidRPr="00DA70C0">
        <w:rPr>
          <w:rFonts w:ascii="Cambria" w:hAnsi="Cambria"/>
          <w:color w:val="111111"/>
        </w:rPr>
        <w:t xml:space="preserve">olan  </w:t>
      </w:r>
      <w:r w:rsidRPr="00DA70C0">
        <w:rPr>
          <w:rFonts w:ascii="Cambria" w:hAnsi="Cambria"/>
          <w:color w:val="111111"/>
          <w:spacing w:val="36"/>
        </w:rPr>
        <w:t xml:space="preserve"> </w:t>
      </w:r>
      <w:r w:rsidRPr="00DA70C0">
        <w:rPr>
          <w:rFonts w:ascii="Cambria" w:hAnsi="Cambria"/>
          <w:color w:val="111111"/>
          <w:spacing w:val="-3"/>
        </w:rPr>
        <w:t>elmi</w:t>
      </w:r>
      <w:r w:rsidRPr="00DA70C0">
        <w:rPr>
          <w:rFonts w:ascii="Cambria" w:hAnsi="Cambria"/>
          <w:color w:val="111111"/>
        </w:rPr>
        <w:t xml:space="preserve">  </w:t>
      </w:r>
      <w:r w:rsidRPr="00DA70C0">
        <w:rPr>
          <w:rFonts w:ascii="Cambria" w:hAnsi="Cambria"/>
          <w:color w:val="111111"/>
          <w:spacing w:val="29"/>
        </w:rPr>
        <w:t xml:space="preserve"> </w:t>
      </w:r>
      <w:r w:rsidRPr="00DA70C0">
        <w:rPr>
          <w:rFonts w:ascii="Cambria" w:hAnsi="Cambria"/>
          <w:color w:val="111111"/>
        </w:rPr>
        <w:t xml:space="preserve">nəşrlərdə  </w:t>
      </w:r>
      <w:r w:rsidRPr="00DA70C0">
        <w:rPr>
          <w:rFonts w:ascii="Cambria" w:hAnsi="Cambria"/>
          <w:color w:val="111111"/>
          <w:spacing w:val="37"/>
        </w:rPr>
        <w:t xml:space="preserve"> </w:t>
      </w:r>
      <w:r w:rsidRPr="00DA70C0">
        <w:rPr>
          <w:rFonts w:ascii="Cambria" w:hAnsi="Cambria"/>
          <w:color w:val="111111"/>
        </w:rPr>
        <w:t xml:space="preserve">əsərləri  </w:t>
      </w:r>
      <w:r w:rsidRPr="00DA70C0">
        <w:rPr>
          <w:rFonts w:ascii="Cambria" w:hAnsi="Cambria"/>
          <w:color w:val="111111"/>
          <w:spacing w:val="28"/>
        </w:rPr>
        <w:t xml:space="preserve"> </w:t>
      </w:r>
      <w:r w:rsidRPr="00DA70C0">
        <w:rPr>
          <w:rFonts w:ascii="Cambria" w:hAnsi="Cambria"/>
          <w:color w:val="111111"/>
        </w:rPr>
        <w:t xml:space="preserve">çap  </w:t>
      </w:r>
      <w:r w:rsidRPr="00DA70C0">
        <w:rPr>
          <w:rFonts w:ascii="Cambria" w:hAnsi="Cambria"/>
          <w:color w:val="111111"/>
          <w:spacing w:val="22"/>
        </w:rPr>
        <w:t xml:space="preserve"> </w:t>
      </w:r>
      <w:r w:rsidRPr="00DA70C0">
        <w:rPr>
          <w:rFonts w:ascii="Cambria" w:hAnsi="Cambria"/>
          <w:color w:val="111111"/>
          <w:spacing w:val="-2"/>
        </w:rPr>
        <w:t>edilən</w:t>
      </w:r>
      <w:r w:rsidRPr="00DA70C0">
        <w:rPr>
          <w:rFonts w:ascii="Cambria" w:hAnsi="Cambria"/>
          <w:color w:val="111111"/>
        </w:rPr>
        <w:t xml:space="preserve">  </w:t>
      </w:r>
      <w:r w:rsidRPr="00DA70C0">
        <w:rPr>
          <w:rFonts w:ascii="Cambria" w:hAnsi="Cambria"/>
          <w:color w:val="111111"/>
          <w:spacing w:val="22"/>
        </w:rPr>
        <w:t xml:space="preserve"> </w:t>
      </w:r>
      <w:r w:rsidRPr="00DA70C0">
        <w:rPr>
          <w:rFonts w:ascii="Cambria" w:hAnsi="Cambria"/>
          <w:color w:val="111111"/>
          <w:spacing w:val="3"/>
        </w:rPr>
        <w:t>UN</w:t>
      </w:r>
      <w:r w:rsidRPr="00DA70C0">
        <w:rPr>
          <w:rFonts w:ascii="Cambria" w:eastAsia="Cambria" w:hAnsi="Cambria" w:cs="Cambria"/>
          <w:color w:val="111111"/>
          <w:spacing w:val="3"/>
        </w:rPr>
        <w:t>EC</w:t>
      </w:r>
      <w:r w:rsidR="00FD3B10">
        <w:rPr>
          <w:rFonts w:ascii="Cambria" w:eastAsia="Cambria" w:hAnsi="Cambria" w:cs="Cambria"/>
          <w:color w:val="111111"/>
          <w:spacing w:val="3"/>
        </w:rPr>
        <w:t xml:space="preserve"> </w:t>
      </w:r>
      <w:r w:rsidRPr="00DA70C0">
        <w:rPr>
          <w:rFonts w:ascii="Cambria" w:hAnsi="Cambria"/>
          <w:color w:val="111111"/>
          <w:spacing w:val="-1"/>
        </w:rPr>
        <w:t>əməkdaşları</w:t>
      </w:r>
      <w:r w:rsidRPr="00DA70C0">
        <w:rPr>
          <w:rFonts w:ascii="Cambria" w:hAnsi="Cambria"/>
          <w:color w:val="111111"/>
          <w:spacing w:val="29"/>
        </w:rPr>
        <w:t xml:space="preserve"> </w:t>
      </w:r>
      <w:r w:rsidRPr="00DA70C0">
        <w:rPr>
          <w:rFonts w:ascii="Cambria" w:hAnsi="Cambria"/>
          <w:color w:val="111111"/>
          <w:spacing w:val="-1"/>
        </w:rPr>
        <w:t>və</w:t>
      </w:r>
      <w:r w:rsidRPr="00DA70C0">
        <w:rPr>
          <w:rFonts w:ascii="Cambria" w:hAnsi="Cambria"/>
          <w:color w:val="111111"/>
          <w:spacing w:val="37"/>
        </w:rPr>
        <w:t xml:space="preserve"> </w:t>
      </w:r>
      <w:r w:rsidRPr="00DA70C0">
        <w:rPr>
          <w:rFonts w:ascii="Cambria" w:hAnsi="Cambria"/>
          <w:color w:val="111111"/>
          <w:spacing w:val="-2"/>
        </w:rPr>
        <w:t>təhsilalanlar</w:t>
      </w:r>
      <w:r w:rsidRPr="00DA70C0">
        <w:rPr>
          <w:rFonts w:ascii="Cambria" w:hAnsi="Cambria"/>
          <w:color w:val="111111"/>
          <w:spacing w:val="42"/>
        </w:rPr>
        <w:t xml:space="preserve"> </w:t>
      </w:r>
      <w:r w:rsidRPr="00DA70C0">
        <w:rPr>
          <w:rFonts w:ascii="Cambria" w:hAnsi="Cambria"/>
          <w:color w:val="111111"/>
          <w:spacing w:val="-1"/>
        </w:rPr>
        <w:t>nəşrin</w:t>
      </w:r>
      <w:r w:rsidRPr="00DA70C0">
        <w:rPr>
          <w:rFonts w:ascii="Cambria" w:hAnsi="Cambria"/>
          <w:color w:val="111111"/>
          <w:spacing w:val="37"/>
        </w:rPr>
        <w:t xml:space="preserve"> </w:t>
      </w:r>
      <w:r w:rsidRPr="00DA70C0">
        <w:rPr>
          <w:rFonts w:ascii="Cambria" w:hAnsi="Cambria"/>
          <w:color w:val="111111"/>
          <w:spacing w:val="-3"/>
        </w:rPr>
        <w:t>təsir</w:t>
      </w:r>
      <w:r w:rsidRPr="00DA70C0">
        <w:rPr>
          <w:rFonts w:ascii="Cambria" w:hAnsi="Cambria"/>
          <w:color w:val="111111"/>
          <w:spacing w:val="27"/>
        </w:rPr>
        <w:t xml:space="preserve"> </w:t>
      </w:r>
      <w:r w:rsidRPr="00DA70C0">
        <w:rPr>
          <w:rFonts w:ascii="Cambria" w:hAnsi="Cambria"/>
          <w:color w:val="111111"/>
        </w:rPr>
        <w:t>dərəcəsindən</w:t>
      </w:r>
      <w:r w:rsidRPr="00DA70C0">
        <w:rPr>
          <w:rFonts w:ascii="Cambria" w:hAnsi="Cambria"/>
          <w:color w:val="111111"/>
          <w:spacing w:val="22"/>
        </w:rPr>
        <w:t xml:space="preserve"> </w:t>
      </w:r>
      <w:r w:rsidRPr="00DA70C0">
        <w:rPr>
          <w:rFonts w:ascii="Cambria" w:hAnsi="Cambria"/>
          <w:color w:val="111111"/>
          <w:spacing w:val="-2"/>
        </w:rPr>
        <w:t>(impact</w:t>
      </w:r>
      <w:r w:rsidRPr="00DA70C0">
        <w:rPr>
          <w:rFonts w:ascii="Cambria" w:hAnsi="Cambria"/>
          <w:color w:val="111111"/>
          <w:spacing w:val="16"/>
        </w:rPr>
        <w:t xml:space="preserve"> </w:t>
      </w:r>
      <w:r w:rsidRPr="00DA70C0">
        <w:rPr>
          <w:rFonts w:ascii="Cambria" w:hAnsi="Cambria"/>
          <w:color w:val="111111"/>
          <w:spacing w:val="1"/>
        </w:rPr>
        <w:t>factor)</w:t>
      </w:r>
      <w:r w:rsidRPr="00DA70C0">
        <w:rPr>
          <w:rFonts w:ascii="Cambria" w:hAnsi="Cambria"/>
          <w:color w:val="111111"/>
          <w:spacing w:val="42"/>
        </w:rPr>
        <w:t xml:space="preserve"> </w:t>
      </w:r>
      <w:r w:rsidRPr="00DA70C0">
        <w:rPr>
          <w:rFonts w:ascii="Cambria" w:hAnsi="Cambria"/>
          <w:color w:val="111111"/>
          <w:spacing w:val="-2"/>
        </w:rPr>
        <w:lastRenderedPageBreak/>
        <w:t>asılı</w:t>
      </w:r>
      <w:r w:rsidRPr="00DA70C0">
        <w:rPr>
          <w:rFonts w:ascii="Cambria" w:hAnsi="Cambria"/>
          <w:color w:val="111111"/>
        </w:rPr>
        <w:t xml:space="preserve"> </w:t>
      </w:r>
      <w:r w:rsidRPr="00DA70C0">
        <w:rPr>
          <w:rFonts w:ascii="Cambria" w:hAnsi="Cambria"/>
          <w:color w:val="111111"/>
          <w:spacing w:val="1"/>
        </w:rPr>
        <w:t>olaraq</w:t>
      </w:r>
      <w:r w:rsidRPr="00DA70C0">
        <w:rPr>
          <w:rFonts w:ascii="Cambria" w:hAnsi="Cambria"/>
          <w:color w:val="111111"/>
          <w:spacing w:val="10"/>
        </w:rPr>
        <w:t xml:space="preserve"> </w:t>
      </w:r>
      <w:r w:rsidRPr="00DA70C0">
        <w:rPr>
          <w:rFonts w:ascii="Cambria" w:hAnsi="Cambria"/>
          <w:color w:val="111111"/>
        </w:rPr>
        <w:t>4000</w:t>
      </w:r>
      <w:r w:rsidRPr="00DA70C0">
        <w:rPr>
          <w:rFonts w:ascii="Cambria" w:hAnsi="Cambria"/>
          <w:color w:val="111111"/>
          <w:spacing w:val="8"/>
        </w:rPr>
        <w:t xml:space="preserve"> </w:t>
      </w:r>
      <w:r w:rsidRPr="00DA70C0">
        <w:rPr>
          <w:rFonts w:ascii="Cambria" w:hAnsi="Cambria"/>
          <w:color w:val="111111"/>
          <w:spacing w:val="-2"/>
        </w:rPr>
        <w:t>manata</w:t>
      </w:r>
      <w:r w:rsidRPr="00DA70C0">
        <w:rPr>
          <w:rFonts w:ascii="Cambria" w:hAnsi="Cambria"/>
          <w:color w:val="111111"/>
          <w:spacing w:val="9"/>
        </w:rPr>
        <w:t xml:space="preserve"> </w:t>
      </w:r>
      <w:r w:rsidRPr="00DA70C0">
        <w:rPr>
          <w:rFonts w:ascii="Cambria" w:hAnsi="Cambria"/>
          <w:color w:val="111111"/>
        </w:rPr>
        <w:t>qədər</w:t>
      </w:r>
      <w:r w:rsidRPr="00DA70C0">
        <w:rPr>
          <w:rFonts w:ascii="Cambria" w:hAnsi="Cambria"/>
          <w:color w:val="111111"/>
          <w:spacing w:val="12"/>
        </w:rPr>
        <w:t xml:space="preserve"> </w:t>
      </w:r>
      <w:r w:rsidRPr="00DA70C0">
        <w:rPr>
          <w:rFonts w:ascii="Cambria" w:hAnsi="Cambria"/>
          <w:color w:val="111111"/>
          <w:spacing w:val="-1"/>
        </w:rPr>
        <w:t>mükafat</w:t>
      </w:r>
      <w:r w:rsidRPr="00DA70C0">
        <w:rPr>
          <w:rFonts w:ascii="Cambria" w:hAnsi="Cambria"/>
          <w:color w:val="111111"/>
        </w:rPr>
        <w:t xml:space="preserve"> </w:t>
      </w:r>
      <w:r w:rsidRPr="00DA70C0">
        <w:rPr>
          <w:rFonts w:ascii="Cambria" w:hAnsi="Cambria"/>
          <w:color w:val="111111"/>
          <w:spacing w:val="-2"/>
        </w:rPr>
        <w:t>almaq</w:t>
      </w:r>
      <w:r w:rsidRPr="00DA70C0">
        <w:rPr>
          <w:rFonts w:ascii="Cambria" w:hAnsi="Cambria"/>
          <w:color w:val="111111"/>
          <w:spacing w:val="10"/>
        </w:rPr>
        <w:t xml:space="preserve"> </w:t>
      </w:r>
      <w:r w:rsidRPr="00DA70C0">
        <w:rPr>
          <w:rFonts w:ascii="Cambria" w:hAnsi="Cambria"/>
          <w:color w:val="111111"/>
          <w:spacing w:val="-3"/>
        </w:rPr>
        <w:t>imkanına</w:t>
      </w:r>
      <w:r w:rsidRPr="00DA70C0">
        <w:rPr>
          <w:rFonts w:ascii="Cambria" w:hAnsi="Cambria"/>
          <w:color w:val="111111"/>
          <w:spacing w:val="9"/>
        </w:rPr>
        <w:t xml:space="preserve"> </w:t>
      </w:r>
      <w:r w:rsidRPr="00DA70C0">
        <w:rPr>
          <w:rFonts w:ascii="Cambria" w:hAnsi="Cambria"/>
          <w:color w:val="111111"/>
          <w:spacing w:val="-2"/>
        </w:rPr>
        <w:t>malikdirlər.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hAnsi="Cambria"/>
          <w:color w:val="111111"/>
          <w:spacing w:val="-3"/>
        </w:rPr>
        <w:t>Atılan</w:t>
      </w:r>
      <w:r w:rsidRPr="00DA70C0">
        <w:rPr>
          <w:rFonts w:ascii="Cambria" w:hAnsi="Cambria"/>
          <w:color w:val="111111"/>
          <w:spacing w:val="14"/>
        </w:rPr>
        <w:t xml:space="preserve"> </w:t>
      </w:r>
      <w:r w:rsidRPr="00DA70C0">
        <w:rPr>
          <w:rFonts w:ascii="Cambria" w:hAnsi="Cambria"/>
          <w:color w:val="111111"/>
          <w:spacing w:val="-2"/>
        </w:rPr>
        <w:t>addımların</w:t>
      </w:r>
      <w:r w:rsidRPr="00DA70C0">
        <w:rPr>
          <w:rFonts w:ascii="Cambria" w:hAnsi="Cambria"/>
          <w:color w:val="111111"/>
          <w:spacing w:val="14"/>
        </w:rPr>
        <w:t xml:space="preserve"> </w:t>
      </w:r>
      <w:r w:rsidRPr="00DA70C0">
        <w:rPr>
          <w:rFonts w:ascii="Cambria" w:hAnsi="Cambria"/>
          <w:color w:val="111111"/>
          <w:spacing w:val="-2"/>
        </w:rPr>
        <w:t>nəticəsində</w:t>
      </w:r>
      <w:r w:rsidRPr="00DA70C0">
        <w:rPr>
          <w:rFonts w:ascii="Cambria" w:hAnsi="Cambria"/>
          <w:color w:val="111111"/>
          <w:spacing w:val="14"/>
        </w:rPr>
        <w:t xml:space="preserve"> </w:t>
      </w:r>
      <w:r w:rsidRPr="00DA70C0">
        <w:rPr>
          <w:rFonts w:ascii="Cambria" w:hAnsi="Cambria"/>
          <w:color w:val="111111"/>
          <w:spacing w:val="-2"/>
        </w:rPr>
        <w:t>UNEC</w:t>
      </w:r>
      <w:r w:rsidRPr="00DA70C0">
        <w:rPr>
          <w:rFonts w:ascii="Cambria" w:hAnsi="Cambria"/>
          <w:color w:val="111111"/>
          <w:spacing w:val="14"/>
        </w:rPr>
        <w:t xml:space="preserve"> </w:t>
      </w:r>
      <w:r w:rsidRPr="00DA70C0">
        <w:rPr>
          <w:rFonts w:ascii="Cambria" w:hAnsi="Cambria"/>
          <w:color w:val="111111"/>
          <w:spacing w:val="-2"/>
        </w:rPr>
        <w:t>əməkdaşlarının</w:t>
      </w:r>
      <w:r w:rsidRPr="00DA70C0">
        <w:rPr>
          <w:rFonts w:ascii="Cambria" w:hAnsi="Cambria"/>
          <w:color w:val="111111"/>
          <w:spacing w:val="14"/>
        </w:rPr>
        <w:t xml:space="preserve"> </w:t>
      </w:r>
      <w:r w:rsidRPr="00DA70C0">
        <w:rPr>
          <w:rFonts w:ascii="Cambria" w:hAnsi="Cambria"/>
          <w:color w:val="111111"/>
          <w:spacing w:val="-3"/>
        </w:rPr>
        <w:t>müstəqillik</w:t>
      </w:r>
      <w:r w:rsidRPr="00DA70C0">
        <w:rPr>
          <w:rFonts w:ascii="Cambria" w:hAnsi="Cambria"/>
          <w:color w:val="111111"/>
          <w:spacing w:val="41"/>
        </w:rPr>
        <w:t xml:space="preserve"> </w:t>
      </w:r>
      <w:r w:rsidRPr="00DA70C0">
        <w:rPr>
          <w:rFonts w:ascii="Cambria" w:hAnsi="Cambria"/>
          <w:color w:val="111111"/>
          <w:spacing w:val="-3"/>
        </w:rPr>
        <w:t>illərində</w:t>
      </w:r>
      <w:r w:rsidRPr="00DA70C0">
        <w:rPr>
          <w:rFonts w:ascii="Cambria" w:hAnsi="Cambria"/>
          <w:color w:val="111111"/>
          <w:spacing w:val="44"/>
        </w:rPr>
        <w:t xml:space="preserve"> </w:t>
      </w:r>
      <w:r w:rsidRPr="00DA70C0">
        <w:rPr>
          <w:rFonts w:ascii="Cambria" w:hAnsi="Cambria"/>
          <w:color w:val="111111"/>
        </w:rPr>
        <w:t>"Web</w:t>
      </w:r>
      <w:r w:rsidRPr="00DA70C0">
        <w:rPr>
          <w:rFonts w:ascii="Cambria" w:hAnsi="Cambria"/>
          <w:color w:val="111111"/>
          <w:spacing w:val="33"/>
        </w:rPr>
        <w:t xml:space="preserve"> </w:t>
      </w:r>
      <w:r w:rsidRPr="00DA70C0">
        <w:rPr>
          <w:rFonts w:ascii="Cambria" w:hAnsi="Cambria"/>
          <w:color w:val="111111"/>
          <w:spacing w:val="3"/>
        </w:rPr>
        <w:t>of</w:t>
      </w:r>
      <w:r w:rsidRPr="00DA70C0">
        <w:rPr>
          <w:rFonts w:ascii="Cambria" w:hAnsi="Cambria"/>
          <w:color w:val="111111"/>
          <w:spacing w:val="31"/>
        </w:rPr>
        <w:t xml:space="preserve"> </w:t>
      </w:r>
      <w:r w:rsidRPr="00DA70C0">
        <w:rPr>
          <w:rFonts w:ascii="Cambria" w:hAnsi="Cambria"/>
          <w:color w:val="111111"/>
          <w:spacing w:val="-1"/>
        </w:rPr>
        <w:t>Science”</w:t>
      </w:r>
      <w:r w:rsidRPr="00DA70C0">
        <w:rPr>
          <w:rFonts w:ascii="Cambria" w:hAnsi="Cambria"/>
          <w:color w:val="111111"/>
          <w:spacing w:val="29"/>
        </w:rPr>
        <w:t xml:space="preserve"> </w:t>
      </w:r>
      <w:r w:rsidRPr="00DA70C0">
        <w:rPr>
          <w:rFonts w:ascii="Cambria" w:hAnsi="Cambria"/>
          <w:color w:val="111111"/>
          <w:spacing w:val="-1"/>
        </w:rPr>
        <w:t>bazasına</w:t>
      </w:r>
      <w:r w:rsidRPr="00DA70C0">
        <w:rPr>
          <w:rFonts w:ascii="Cambria" w:hAnsi="Cambria"/>
          <w:color w:val="111111"/>
          <w:spacing w:val="32"/>
        </w:rPr>
        <w:t xml:space="preserve"> </w:t>
      </w:r>
      <w:r w:rsidRPr="00DA70C0">
        <w:rPr>
          <w:rFonts w:ascii="Cambria" w:hAnsi="Cambria"/>
          <w:color w:val="111111"/>
          <w:spacing w:val="-1"/>
        </w:rPr>
        <w:t>daxil</w:t>
      </w:r>
      <w:r w:rsidRPr="00DA70C0">
        <w:rPr>
          <w:rFonts w:ascii="Cambria" w:hAnsi="Cambria"/>
          <w:color w:val="111111"/>
          <w:spacing w:val="24"/>
        </w:rPr>
        <w:t xml:space="preserve"> </w:t>
      </w:r>
      <w:r w:rsidRPr="00DA70C0">
        <w:rPr>
          <w:rFonts w:ascii="Cambria" w:hAnsi="Cambria"/>
          <w:color w:val="111111"/>
        </w:rPr>
        <w:t>olan</w:t>
      </w:r>
      <w:r w:rsidRPr="00DA70C0">
        <w:rPr>
          <w:rFonts w:ascii="Cambria" w:hAnsi="Cambria"/>
          <w:color w:val="111111"/>
          <w:spacing w:val="29"/>
        </w:rPr>
        <w:t xml:space="preserve"> </w:t>
      </w:r>
      <w:r w:rsidRPr="00DA70C0">
        <w:rPr>
          <w:rFonts w:ascii="Cambria" w:hAnsi="Cambria"/>
          <w:color w:val="111111"/>
          <w:spacing w:val="-3"/>
        </w:rPr>
        <w:t>elmi</w:t>
      </w:r>
      <w:r w:rsidRPr="00DA70C0">
        <w:rPr>
          <w:rFonts w:ascii="Cambria" w:hAnsi="Cambria"/>
          <w:color w:val="111111"/>
          <w:spacing w:val="22"/>
        </w:rPr>
        <w:t xml:space="preserve"> </w:t>
      </w:r>
      <w:r w:rsidRPr="00DA70C0">
        <w:rPr>
          <w:rFonts w:ascii="Cambria" w:hAnsi="Cambria"/>
          <w:color w:val="111111"/>
          <w:spacing w:val="2"/>
        </w:rPr>
        <w:t>nəşrlərdə</w:t>
      </w:r>
      <w:r w:rsidRPr="00DA70C0">
        <w:rPr>
          <w:rFonts w:ascii="Cambria" w:hAnsi="Cambria"/>
          <w:color w:val="111111"/>
          <w:spacing w:val="30"/>
        </w:rPr>
        <w:t xml:space="preserve"> </w:t>
      </w:r>
      <w:r w:rsidRPr="00DA70C0">
        <w:rPr>
          <w:rFonts w:ascii="Cambria" w:hAnsi="Cambria"/>
          <w:color w:val="111111"/>
        </w:rPr>
        <w:t>çap</w:t>
      </w:r>
      <w:r w:rsidRPr="00DA70C0">
        <w:rPr>
          <w:rFonts w:ascii="Cambria" w:hAnsi="Cambria"/>
          <w:color w:val="111111"/>
          <w:spacing w:val="64"/>
        </w:rPr>
        <w:t xml:space="preserve"> </w:t>
      </w:r>
      <w:r w:rsidRPr="00DA70C0">
        <w:rPr>
          <w:rFonts w:ascii="Cambria" w:hAnsi="Cambria"/>
          <w:color w:val="111111"/>
          <w:spacing w:val="-2"/>
        </w:rPr>
        <w:t>etdirdikləri</w:t>
      </w:r>
      <w:r w:rsidRPr="00DA70C0">
        <w:rPr>
          <w:rFonts w:ascii="Cambria" w:hAnsi="Cambria"/>
          <w:color w:val="111111"/>
          <w:spacing w:val="7"/>
        </w:rPr>
        <w:t xml:space="preserve"> </w:t>
      </w:r>
      <w:r w:rsidRPr="00DA70C0">
        <w:rPr>
          <w:rFonts w:ascii="Cambria" w:hAnsi="Cambria"/>
          <w:color w:val="111111"/>
          <w:spacing w:val="-3"/>
        </w:rPr>
        <w:t>elmi</w:t>
      </w:r>
      <w:r w:rsidRPr="00DA70C0">
        <w:rPr>
          <w:rFonts w:ascii="Cambria" w:hAnsi="Cambria"/>
          <w:color w:val="111111"/>
          <w:spacing w:val="7"/>
        </w:rPr>
        <w:t xml:space="preserve"> </w:t>
      </w:r>
      <w:r w:rsidRPr="00DA70C0">
        <w:rPr>
          <w:rFonts w:ascii="Cambria" w:hAnsi="Cambria"/>
          <w:color w:val="111111"/>
          <w:spacing w:val="-1"/>
        </w:rPr>
        <w:t>əsərlərin</w:t>
      </w:r>
      <w:r w:rsidRPr="00DA70C0">
        <w:rPr>
          <w:rFonts w:ascii="Cambria" w:hAnsi="Cambria"/>
          <w:color w:val="111111"/>
          <w:spacing w:val="14"/>
        </w:rPr>
        <w:t xml:space="preserve"> </w:t>
      </w:r>
      <w:r w:rsidRPr="00DA70C0">
        <w:rPr>
          <w:rFonts w:ascii="Cambria" w:hAnsi="Cambria"/>
          <w:color w:val="111111"/>
        </w:rPr>
        <w:t>70</w:t>
      </w:r>
      <w:r w:rsidRPr="00DA70C0">
        <w:rPr>
          <w:rFonts w:ascii="Cambria" w:hAnsi="Cambria"/>
          <w:color w:val="111111"/>
          <w:spacing w:val="15"/>
        </w:rPr>
        <w:t xml:space="preserve"> </w:t>
      </w:r>
      <w:r w:rsidRPr="00DA70C0">
        <w:rPr>
          <w:rFonts w:ascii="Cambria" w:hAnsi="Cambria"/>
          <w:color w:val="111111"/>
          <w:spacing w:val="-2"/>
        </w:rPr>
        <w:t>faizə</w:t>
      </w:r>
      <w:r w:rsidRPr="00DA70C0">
        <w:rPr>
          <w:rFonts w:ascii="Cambria" w:hAnsi="Cambria"/>
          <w:color w:val="111111"/>
          <w:spacing w:val="14"/>
        </w:rPr>
        <w:t xml:space="preserve"> </w:t>
      </w:r>
      <w:r w:rsidRPr="00DA70C0">
        <w:rPr>
          <w:rFonts w:ascii="Cambria" w:hAnsi="Cambria"/>
          <w:color w:val="111111"/>
          <w:spacing w:val="1"/>
        </w:rPr>
        <w:t>qədəri</w:t>
      </w:r>
      <w:r w:rsidRPr="00DA70C0">
        <w:rPr>
          <w:rFonts w:ascii="Cambria" w:hAnsi="Cambria"/>
          <w:color w:val="111111"/>
          <w:spacing w:val="44"/>
        </w:rPr>
        <w:t xml:space="preserve"> </w:t>
      </w:r>
      <w:r w:rsidRPr="00DA70C0">
        <w:rPr>
          <w:rFonts w:ascii="Cambria" w:hAnsi="Cambria"/>
          <w:color w:val="111111"/>
          <w:spacing w:val="-1"/>
        </w:rPr>
        <w:t>məhz</w:t>
      </w:r>
      <w:r w:rsidRPr="00DA70C0">
        <w:rPr>
          <w:rFonts w:ascii="Cambria" w:hAnsi="Cambria"/>
          <w:color w:val="111111"/>
          <w:spacing w:val="47"/>
        </w:rPr>
        <w:t xml:space="preserve"> </w:t>
      </w:r>
      <w:r w:rsidRPr="00DA70C0">
        <w:rPr>
          <w:rFonts w:ascii="Cambria" w:hAnsi="Cambria"/>
          <w:color w:val="111111"/>
          <w:spacing w:val="2"/>
        </w:rPr>
        <w:t>son</w:t>
      </w:r>
      <w:r w:rsidRPr="00DA70C0">
        <w:rPr>
          <w:rFonts w:ascii="Cambria" w:hAnsi="Cambria"/>
          <w:color w:val="111111"/>
        </w:rPr>
        <w:t xml:space="preserve">  </w:t>
      </w:r>
      <w:r w:rsidRPr="00DA70C0">
        <w:rPr>
          <w:rFonts w:ascii="Cambria" w:hAnsi="Cambria"/>
          <w:color w:val="111111"/>
          <w:spacing w:val="1"/>
        </w:rPr>
        <w:t>beş</w:t>
      </w:r>
      <w:r w:rsidRPr="00DA70C0">
        <w:rPr>
          <w:rFonts w:ascii="Cambria" w:hAnsi="Cambria"/>
          <w:color w:val="111111"/>
        </w:rPr>
        <w:t xml:space="preserve">  </w:t>
      </w:r>
      <w:r w:rsidRPr="00DA70C0">
        <w:rPr>
          <w:rFonts w:ascii="Cambria" w:hAnsi="Cambria"/>
          <w:color w:val="111111"/>
          <w:spacing w:val="-5"/>
        </w:rPr>
        <w:t>ilin</w:t>
      </w:r>
      <w:r w:rsidRPr="00DA70C0">
        <w:rPr>
          <w:rFonts w:ascii="Cambria" w:hAnsi="Cambria"/>
          <w:color w:val="111111"/>
        </w:rPr>
        <w:t xml:space="preserve">  </w:t>
      </w:r>
      <w:r w:rsidRPr="00DA70C0">
        <w:rPr>
          <w:rFonts w:ascii="Cambria" w:hAnsi="Cambria"/>
          <w:color w:val="111111"/>
          <w:spacing w:val="-1"/>
        </w:rPr>
        <w:t>payına</w:t>
      </w:r>
      <w:r w:rsidRPr="00DA70C0">
        <w:rPr>
          <w:rFonts w:ascii="Cambria" w:hAnsi="Cambria"/>
          <w:color w:val="111111"/>
          <w:spacing w:val="54"/>
        </w:rPr>
        <w:t xml:space="preserve"> </w:t>
      </w:r>
      <w:r w:rsidRPr="00DA70C0">
        <w:rPr>
          <w:rFonts w:ascii="Cambria" w:hAnsi="Cambria"/>
          <w:color w:val="111111"/>
          <w:spacing w:val="1"/>
        </w:rPr>
        <w:t>düşür.</w:t>
      </w:r>
      <w:r w:rsidRPr="00DA70C0">
        <w:rPr>
          <w:rFonts w:ascii="Cambria" w:hAnsi="Cambria"/>
          <w:color w:val="111111"/>
          <w:spacing w:val="4"/>
        </w:rPr>
        <w:t xml:space="preserve"> </w:t>
      </w:r>
      <w:r w:rsidRPr="00DA70C0">
        <w:rPr>
          <w:rFonts w:ascii="Cambria" w:hAnsi="Cambria"/>
          <w:color w:val="111111"/>
          <w:spacing w:val="-1"/>
        </w:rPr>
        <w:t>Nüfuzlu</w:t>
      </w:r>
      <w:r w:rsidRPr="00DA70C0">
        <w:rPr>
          <w:rFonts w:ascii="Cambria" w:hAnsi="Cambria"/>
          <w:color w:val="111111"/>
          <w:spacing w:val="37"/>
        </w:rPr>
        <w:t xml:space="preserve"> </w:t>
      </w:r>
      <w:r w:rsidRPr="00DA70C0">
        <w:rPr>
          <w:rFonts w:ascii="Cambria" w:hAnsi="Cambria"/>
          <w:color w:val="111111"/>
          <w:spacing w:val="-2"/>
        </w:rPr>
        <w:t>"Clarivate</w:t>
      </w:r>
      <w:r w:rsidRPr="00DA70C0">
        <w:rPr>
          <w:rFonts w:ascii="Cambria" w:hAnsi="Cambria"/>
          <w:color w:val="111111"/>
          <w:spacing w:val="38"/>
        </w:rPr>
        <w:t xml:space="preserve"> </w:t>
      </w:r>
      <w:r w:rsidRPr="00DA70C0">
        <w:rPr>
          <w:rFonts w:ascii="Cambria" w:hAnsi="Cambria"/>
          <w:color w:val="111111"/>
          <w:spacing w:val="-2"/>
        </w:rPr>
        <w:t>Analytics”</w:t>
      </w:r>
      <w:r w:rsidRPr="00DA70C0">
        <w:rPr>
          <w:rFonts w:ascii="Cambria" w:hAnsi="Cambria"/>
          <w:color w:val="111111"/>
          <w:spacing w:val="36"/>
        </w:rPr>
        <w:t xml:space="preserve"> </w:t>
      </w:r>
      <w:r w:rsidRPr="00DA70C0">
        <w:rPr>
          <w:rFonts w:ascii="Cambria" w:hAnsi="Cambria"/>
          <w:color w:val="111111"/>
          <w:spacing w:val="-3"/>
        </w:rPr>
        <w:t>şirkətinin</w:t>
      </w:r>
      <w:r w:rsidRPr="00DA70C0">
        <w:rPr>
          <w:rFonts w:ascii="Cambria" w:hAnsi="Cambria"/>
          <w:color w:val="111111"/>
          <w:spacing w:val="21"/>
        </w:rPr>
        <w:t xml:space="preserve"> </w:t>
      </w:r>
      <w:r w:rsidRPr="00DA70C0">
        <w:rPr>
          <w:rFonts w:ascii="Cambria" w:hAnsi="Cambria"/>
          <w:color w:val="111111"/>
          <w:spacing w:val="-1"/>
        </w:rPr>
        <w:t>UNEC</w:t>
      </w:r>
      <w:r w:rsidRPr="00DA70C0">
        <w:rPr>
          <w:rFonts w:ascii="Cambria" w:eastAsia="Cambria" w:hAnsi="Cambria" w:cs="Cambria"/>
          <w:color w:val="111111"/>
          <w:spacing w:val="-1"/>
        </w:rPr>
        <w:t>-i</w:t>
      </w:r>
      <w:r w:rsidRPr="00DA70C0">
        <w:rPr>
          <w:rFonts w:ascii="Cambria" w:eastAsia="Cambria" w:hAnsi="Cambria" w:cs="Cambria"/>
          <w:color w:val="111111"/>
          <w:spacing w:val="14"/>
        </w:rPr>
        <w:t xml:space="preserve"> </w:t>
      </w:r>
      <w:r w:rsidRPr="00DA70C0">
        <w:rPr>
          <w:rFonts w:ascii="Cambria" w:eastAsia="Cambria" w:hAnsi="Cambria" w:cs="Cambria"/>
          <w:color w:val="111111"/>
        </w:rPr>
        <w:t>"Web</w:t>
      </w:r>
      <w:r w:rsidRPr="00DA70C0">
        <w:rPr>
          <w:rFonts w:ascii="Cambria" w:eastAsia="Cambria" w:hAnsi="Cambria" w:cs="Cambria"/>
          <w:color w:val="111111"/>
          <w:spacing w:val="24"/>
        </w:rPr>
        <w:t xml:space="preserve"> </w:t>
      </w:r>
      <w:r w:rsidRPr="00DA70C0">
        <w:rPr>
          <w:rFonts w:ascii="Cambria" w:eastAsia="Cambria" w:hAnsi="Cambria" w:cs="Cambria"/>
          <w:color w:val="111111"/>
          <w:spacing w:val="3"/>
        </w:rPr>
        <w:t>of</w:t>
      </w:r>
      <w:r w:rsidRPr="00DA70C0">
        <w:rPr>
          <w:rFonts w:ascii="Cambria" w:eastAsia="Cambria" w:hAnsi="Cambria" w:cs="Cambria"/>
          <w:color w:val="111111"/>
          <w:spacing w:val="23"/>
        </w:rPr>
        <w:t xml:space="preserve"> </w:t>
      </w:r>
      <w:r w:rsidRPr="00DA70C0">
        <w:rPr>
          <w:rFonts w:ascii="Cambria" w:eastAsia="Cambria" w:hAnsi="Cambria" w:cs="Cambria"/>
          <w:color w:val="111111"/>
          <w:spacing w:val="-1"/>
        </w:rPr>
        <w:t>Science</w:t>
      </w:r>
      <w:r w:rsidRPr="00DA70C0">
        <w:rPr>
          <w:rFonts w:ascii="Cambria" w:eastAsia="Cambria" w:hAnsi="Cambria" w:cs="Cambria"/>
          <w:color w:val="111111"/>
          <w:spacing w:val="44"/>
          <w:w w:val="99"/>
        </w:rPr>
        <w:t xml:space="preserve"> </w:t>
      </w:r>
      <w:r w:rsidRPr="00DA70C0">
        <w:rPr>
          <w:rFonts w:ascii="Cambria" w:eastAsia="Cambria" w:hAnsi="Cambria" w:cs="Cambria"/>
          <w:color w:val="111111"/>
        </w:rPr>
        <w:t>Awards-</w:t>
      </w:r>
      <w:r w:rsidRPr="00DA70C0">
        <w:rPr>
          <w:rFonts w:ascii="Cambria" w:hAnsi="Cambria"/>
          <w:color w:val="111111"/>
        </w:rPr>
        <w:t>2018”</w:t>
      </w:r>
      <w:r w:rsidRPr="00DA70C0">
        <w:rPr>
          <w:rFonts w:ascii="Cambria" w:hAnsi="Cambria"/>
          <w:color w:val="111111"/>
          <w:spacing w:val="20"/>
        </w:rPr>
        <w:t xml:space="preserve"> </w:t>
      </w:r>
      <w:r w:rsidRPr="00DA70C0">
        <w:rPr>
          <w:rFonts w:ascii="Cambria" w:hAnsi="Cambria"/>
          <w:color w:val="111111"/>
          <w:spacing w:val="-1"/>
        </w:rPr>
        <w:t>və</w:t>
      </w:r>
      <w:r w:rsidRPr="00DA70C0">
        <w:rPr>
          <w:rFonts w:ascii="Cambria" w:hAnsi="Cambria"/>
          <w:color w:val="111111"/>
          <w:spacing w:val="22"/>
        </w:rPr>
        <w:t xml:space="preserve"> </w:t>
      </w:r>
      <w:r w:rsidRPr="00DA70C0">
        <w:rPr>
          <w:rFonts w:ascii="Cambria" w:hAnsi="Cambria"/>
          <w:color w:val="111111"/>
        </w:rPr>
        <w:t>"Most</w:t>
      </w:r>
      <w:r w:rsidRPr="00DA70C0">
        <w:rPr>
          <w:rFonts w:ascii="Cambria" w:hAnsi="Cambria"/>
          <w:color w:val="111111"/>
          <w:spacing w:val="15"/>
        </w:rPr>
        <w:t xml:space="preserve"> </w:t>
      </w:r>
      <w:r w:rsidRPr="00DA70C0">
        <w:rPr>
          <w:rFonts w:ascii="Cambria" w:hAnsi="Cambria"/>
          <w:color w:val="111111"/>
          <w:spacing w:val="1"/>
        </w:rPr>
        <w:t>Progressive</w:t>
      </w:r>
      <w:r w:rsidRPr="00DA70C0">
        <w:rPr>
          <w:rFonts w:ascii="Cambria" w:hAnsi="Cambria"/>
          <w:color w:val="111111"/>
          <w:spacing w:val="24"/>
        </w:rPr>
        <w:t xml:space="preserve"> </w:t>
      </w:r>
      <w:r w:rsidRPr="00DA70C0">
        <w:rPr>
          <w:rFonts w:ascii="Cambria" w:hAnsi="Cambria"/>
          <w:color w:val="111111"/>
          <w:spacing w:val="-2"/>
        </w:rPr>
        <w:t>Universities</w:t>
      </w:r>
      <w:r w:rsidRPr="00DA70C0">
        <w:rPr>
          <w:rFonts w:ascii="Cambria" w:hAnsi="Cambria"/>
          <w:color w:val="111111"/>
          <w:spacing w:val="23"/>
        </w:rPr>
        <w:t xml:space="preserve"> </w:t>
      </w:r>
      <w:r w:rsidRPr="00DA70C0">
        <w:rPr>
          <w:rFonts w:ascii="Cambria" w:hAnsi="Cambria"/>
          <w:color w:val="111111"/>
          <w:spacing w:val="-4"/>
        </w:rPr>
        <w:t>in</w:t>
      </w:r>
      <w:r w:rsidRPr="00DA70C0">
        <w:rPr>
          <w:rFonts w:ascii="Cambria" w:hAnsi="Cambria"/>
          <w:color w:val="111111"/>
          <w:spacing w:val="6"/>
        </w:rPr>
        <w:t xml:space="preserve"> </w:t>
      </w:r>
      <w:r w:rsidRPr="00DA70C0">
        <w:rPr>
          <w:rFonts w:ascii="Cambria" w:hAnsi="Cambria"/>
          <w:color w:val="111111"/>
          <w:spacing w:val="2"/>
        </w:rPr>
        <w:t>Web</w:t>
      </w:r>
      <w:r w:rsidRPr="00DA70C0">
        <w:rPr>
          <w:rFonts w:ascii="Cambria" w:hAnsi="Cambria"/>
          <w:color w:val="111111"/>
          <w:spacing w:val="10"/>
        </w:rPr>
        <w:t xml:space="preserve"> </w:t>
      </w:r>
      <w:r w:rsidRPr="00DA70C0">
        <w:rPr>
          <w:rFonts w:ascii="Cambria" w:hAnsi="Cambria"/>
          <w:color w:val="111111"/>
          <w:spacing w:val="3"/>
        </w:rPr>
        <w:t>of</w:t>
      </w:r>
      <w:r w:rsidRPr="00DA70C0">
        <w:rPr>
          <w:rFonts w:ascii="Cambria" w:hAnsi="Cambria"/>
          <w:color w:val="111111"/>
          <w:spacing w:val="8"/>
        </w:rPr>
        <w:t xml:space="preserve"> </w:t>
      </w:r>
      <w:r w:rsidRPr="00DA70C0">
        <w:rPr>
          <w:rFonts w:ascii="Cambria" w:hAnsi="Cambria"/>
          <w:color w:val="111111"/>
          <w:spacing w:val="-1"/>
        </w:rPr>
        <w:t>Science</w:t>
      </w:r>
      <w:r w:rsidRPr="00DA70C0">
        <w:rPr>
          <w:rFonts w:ascii="Cambria" w:hAnsi="Cambria"/>
          <w:color w:val="111111"/>
          <w:spacing w:val="8"/>
        </w:rPr>
        <w:t xml:space="preserve"> </w:t>
      </w:r>
      <w:r w:rsidRPr="00DA70C0">
        <w:rPr>
          <w:rFonts w:ascii="Cambria" w:hAnsi="Cambria"/>
          <w:color w:val="111111"/>
          <w:spacing w:val="2"/>
        </w:rPr>
        <w:t>for</w:t>
      </w:r>
      <w:r w:rsidRPr="00DA70C0">
        <w:rPr>
          <w:rFonts w:ascii="Cambria" w:hAnsi="Cambria"/>
          <w:color w:val="111111"/>
          <w:spacing w:val="24"/>
        </w:rPr>
        <w:t xml:space="preserve"> </w:t>
      </w:r>
      <w:r w:rsidRPr="00DA70C0">
        <w:rPr>
          <w:rFonts w:ascii="Cambria" w:hAnsi="Cambria"/>
          <w:color w:val="111111"/>
          <w:spacing w:val="-2"/>
        </w:rPr>
        <w:t>the</w:t>
      </w:r>
      <w:r w:rsidRPr="00DA70C0">
        <w:rPr>
          <w:rFonts w:ascii="Cambria" w:hAnsi="Cambria"/>
          <w:color w:val="111111"/>
          <w:spacing w:val="24"/>
        </w:rPr>
        <w:t xml:space="preserve"> </w:t>
      </w:r>
      <w:r w:rsidRPr="00DA70C0">
        <w:rPr>
          <w:rFonts w:ascii="Cambria" w:hAnsi="Cambria"/>
          <w:color w:val="111111"/>
          <w:spacing w:val="2"/>
        </w:rPr>
        <w:t>Last</w:t>
      </w:r>
      <w:r w:rsidRPr="00DA70C0">
        <w:rPr>
          <w:rFonts w:ascii="Cambria" w:hAnsi="Cambria"/>
          <w:color w:val="111111"/>
          <w:spacing w:val="16"/>
        </w:rPr>
        <w:t xml:space="preserve"> </w:t>
      </w:r>
      <w:r w:rsidRPr="00DA70C0">
        <w:rPr>
          <w:rFonts w:ascii="Cambria" w:hAnsi="Cambria"/>
          <w:color w:val="111111"/>
        </w:rPr>
        <w:t>3</w:t>
      </w:r>
      <w:r w:rsidRPr="00DA70C0">
        <w:rPr>
          <w:rFonts w:ascii="Cambria" w:hAnsi="Cambria"/>
          <w:color w:val="111111"/>
          <w:spacing w:val="23"/>
        </w:rPr>
        <w:t xml:space="preserve"> </w:t>
      </w:r>
      <w:r w:rsidRPr="00DA70C0">
        <w:rPr>
          <w:rFonts w:ascii="Cambria" w:hAnsi="Cambria"/>
          <w:color w:val="111111"/>
          <w:spacing w:val="1"/>
        </w:rPr>
        <w:t>Years”</w:t>
      </w:r>
      <w:r w:rsidRPr="00DA70C0">
        <w:rPr>
          <w:rFonts w:ascii="Cambria" w:hAnsi="Cambria"/>
          <w:color w:val="111111"/>
          <w:spacing w:val="21"/>
        </w:rPr>
        <w:t xml:space="preserve"> </w:t>
      </w:r>
      <w:r w:rsidRPr="00DA70C0">
        <w:rPr>
          <w:rFonts w:ascii="Cambria" w:hAnsi="Cambria"/>
          <w:color w:val="111111"/>
          <w:spacing w:val="-2"/>
        </w:rPr>
        <w:t>mükafatlarına</w:t>
      </w:r>
      <w:r w:rsidRPr="00DA70C0">
        <w:rPr>
          <w:rFonts w:ascii="Cambria" w:hAnsi="Cambria"/>
          <w:color w:val="111111"/>
          <w:spacing w:val="24"/>
        </w:rPr>
        <w:t xml:space="preserve"> </w:t>
      </w:r>
      <w:r w:rsidRPr="00DA70C0">
        <w:rPr>
          <w:rFonts w:ascii="Cambria" w:hAnsi="Cambria"/>
          <w:color w:val="111111"/>
          <w:spacing w:val="-1"/>
        </w:rPr>
        <w:t>layiq</w:t>
      </w:r>
      <w:r w:rsidRPr="00DA70C0">
        <w:rPr>
          <w:rFonts w:ascii="Cambria" w:hAnsi="Cambria"/>
          <w:color w:val="111111"/>
          <w:spacing w:val="25"/>
        </w:rPr>
        <w:t xml:space="preserve"> </w:t>
      </w:r>
      <w:r w:rsidRPr="00DA70C0">
        <w:rPr>
          <w:rFonts w:ascii="Cambria" w:hAnsi="Cambria"/>
          <w:color w:val="111111"/>
          <w:spacing w:val="1"/>
        </w:rPr>
        <w:t>görməsi</w:t>
      </w:r>
      <w:r w:rsidRPr="00DA70C0">
        <w:rPr>
          <w:rFonts w:ascii="Cambria" w:hAnsi="Cambria"/>
          <w:color w:val="111111"/>
          <w:spacing w:val="15"/>
        </w:rPr>
        <w:t xml:space="preserve"> </w:t>
      </w:r>
      <w:r w:rsidRPr="00DA70C0">
        <w:rPr>
          <w:rFonts w:ascii="Cambria" w:hAnsi="Cambria"/>
          <w:color w:val="111111"/>
        </w:rPr>
        <w:t>də</w:t>
      </w:r>
      <w:r w:rsidRPr="00DA70C0">
        <w:rPr>
          <w:rFonts w:ascii="Cambria" w:hAnsi="Cambria"/>
          <w:color w:val="111111"/>
          <w:spacing w:val="22"/>
        </w:rPr>
        <w:t xml:space="preserve"> </w:t>
      </w:r>
      <w:r w:rsidRPr="00DA70C0">
        <w:rPr>
          <w:rFonts w:ascii="Cambria" w:hAnsi="Cambria"/>
          <w:color w:val="111111"/>
          <w:spacing w:val="1"/>
        </w:rPr>
        <w:t>bunu</w:t>
      </w:r>
      <w:r w:rsidRPr="00DA70C0">
        <w:rPr>
          <w:rFonts w:ascii="Cambria" w:hAnsi="Cambria"/>
          <w:color w:val="111111"/>
          <w:spacing w:val="24"/>
        </w:rPr>
        <w:t xml:space="preserve"> </w:t>
      </w:r>
      <w:r w:rsidRPr="00DA70C0">
        <w:rPr>
          <w:rFonts w:ascii="Cambria" w:hAnsi="Cambria"/>
          <w:color w:val="111111"/>
          <w:spacing w:val="-2"/>
        </w:rPr>
        <w:t>bir</w:t>
      </w:r>
      <w:r w:rsidRPr="00DA70C0">
        <w:rPr>
          <w:rFonts w:ascii="Cambria" w:hAnsi="Cambria"/>
          <w:color w:val="111111"/>
          <w:spacing w:val="26"/>
        </w:rPr>
        <w:t xml:space="preserve"> </w:t>
      </w:r>
      <w:r w:rsidRPr="00DA70C0">
        <w:rPr>
          <w:rFonts w:ascii="Cambria" w:hAnsi="Cambria"/>
          <w:color w:val="111111"/>
          <w:spacing w:val="1"/>
        </w:rPr>
        <w:t>daha</w:t>
      </w:r>
      <w:r w:rsidRPr="00DA70C0">
        <w:rPr>
          <w:rFonts w:ascii="Cambria" w:hAnsi="Cambria"/>
          <w:color w:val="111111"/>
          <w:spacing w:val="24"/>
        </w:rPr>
        <w:t xml:space="preserve"> </w:t>
      </w:r>
      <w:r w:rsidRPr="00DA70C0">
        <w:rPr>
          <w:rFonts w:ascii="Cambria" w:hAnsi="Cambria"/>
          <w:color w:val="111111"/>
          <w:spacing w:val="1"/>
        </w:rPr>
        <w:t>sübut</w:t>
      </w:r>
      <w:r w:rsidRPr="00DA70C0">
        <w:rPr>
          <w:rFonts w:ascii="Cambria" w:hAnsi="Cambria"/>
          <w:color w:val="111111"/>
          <w:spacing w:val="56"/>
        </w:rPr>
        <w:t xml:space="preserve"> </w:t>
      </w:r>
      <w:r w:rsidRPr="00DA70C0">
        <w:rPr>
          <w:rFonts w:ascii="Cambria" w:eastAsia="Cambria" w:hAnsi="Cambria" w:cs="Cambria"/>
          <w:color w:val="111111"/>
        </w:rPr>
        <w:t>edir.</w:t>
      </w:r>
    </w:p>
    <w:p w:rsidR="00DA70C0" w:rsidRPr="00144B4F" w:rsidRDefault="00DA70C0" w:rsidP="0001705C">
      <w:pPr>
        <w:spacing w:after="0" w:line="276" w:lineRule="auto"/>
        <w:ind w:firstLine="567"/>
        <w:rPr>
          <w:rFonts w:ascii="Cambria" w:eastAsia="Cambria" w:hAnsi="Cambria" w:cs="Cambria"/>
          <w:sz w:val="24"/>
          <w:szCs w:val="24"/>
          <w:lang w:val="en-US"/>
        </w:rPr>
      </w:pPr>
    </w:p>
    <w:p w:rsidR="00DA70C0" w:rsidRPr="00DA70C0" w:rsidRDefault="00DA70C0" w:rsidP="0001705C">
      <w:pPr>
        <w:pStyle w:val="3"/>
        <w:spacing w:before="0" w:line="276" w:lineRule="auto"/>
        <w:ind w:firstLine="567"/>
        <w:rPr>
          <w:rFonts w:ascii="Cambria" w:hAnsi="Cambria"/>
          <w:b/>
          <w:bCs/>
          <w:color w:val="auto"/>
        </w:rPr>
      </w:pPr>
      <w:r w:rsidRPr="00DA70C0">
        <w:rPr>
          <w:rFonts w:ascii="Cambria" w:hAnsi="Cambria"/>
          <w:b/>
          <w:color w:val="auto"/>
          <w:spacing w:val="-1"/>
        </w:rPr>
        <w:t>NƏTİCƏ</w:t>
      </w:r>
      <w:r w:rsidRPr="00DA70C0">
        <w:rPr>
          <w:rFonts w:ascii="Cambria" w:hAnsi="Cambria"/>
          <w:b/>
          <w:color w:val="auto"/>
          <w:spacing w:val="5"/>
        </w:rPr>
        <w:t xml:space="preserve"> </w:t>
      </w:r>
      <w:r w:rsidRPr="00DA70C0">
        <w:rPr>
          <w:rFonts w:ascii="Cambria" w:hAnsi="Cambria"/>
          <w:b/>
          <w:color w:val="auto"/>
          <w:spacing w:val="-2"/>
        </w:rPr>
        <w:t>VƏ</w:t>
      </w:r>
      <w:r w:rsidRPr="00DA70C0">
        <w:rPr>
          <w:rFonts w:ascii="Cambria" w:hAnsi="Cambria"/>
          <w:b/>
          <w:color w:val="auto"/>
          <w:spacing w:val="5"/>
        </w:rPr>
        <w:t xml:space="preserve"> </w:t>
      </w:r>
      <w:r w:rsidRPr="00DA70C0">
        <w:rPr>
          <w:rFonts w:ascii="Cambria" w:hAnsi="Cambria"/>
          <w:b/>
          <w:color w:val="auto"/>
        </w:rPr>
        <w:t>TƏKLİFLƏR</w:t>
      </w:r>
    </w:p>
    <w:p w:rsidR="00DA70C0" w:rsidRPr="00DA70C0" w:rsidRDefault="00DA70C0" w:rsidP="0001705C">
      <w:pPr>
        <w:pStyle w:val="af6"/>
        <w:spacing w:before="0" w:line="276" w:lineRule="auto"/>
        <w:ind w:left="0" w:firstLine="567"/>
        <w:jc w:val="both"/>
        <w:rPr>
          <w:rFonts w:ascii="Cambria" w:hAnsi="Cambria"/>
        </w:rPr>
      </w:pPr>
      <w:r w:rsidRPr="00DA70C0">
        <w:rPr>
          <w:rFonts w:ascii="Cambria" w:hAnsi="Cambria"/>
        </w:rPr>
        <w:t>2020-ci</w:t>
      </w:r>
      <w:r w:rsidRPr="00DA70C0">
        <w:rPr>
          <w:rFonts w:ascii="Cambria" w:hAnsi="Cambria"/>
          <w:spacing w:val="5"/>
        </w:rPr>
        <w:t xml:space="preserve"> </w:t>
      </w:r>
      <w:r w:rsidRPr="00DA70C0">
        <w:rPr>
          <w:rFonts w:ascii="Cambria" w:hAnsi="Cambria"/>
          <w:spacing w:val="-3"/>
        </w:rPr>
        <w:t>ildə</w:t>
      </w:r>
      <w:r w:rsidRPr="00DA70C0">
        <w:rPr>
          <w:rFonts w:ascii="Cambria" w:hAnsi="Cambria"/>
          <w:spacing w:val="51"/>
        </w:rPr>
        <w:t xml:space="preserve"> </w:t>
      </w:r>
      <w:r w:rsidRPr="00DA70C0">
        <w:rPr>
          <w:rFonts w:ascii="Cambria" w:hAnsi="Cambria"/>
          <w:spacing w:val="-1"/>
        </w:rPr>
        <w:t>Azərbaycanın</w:t>
      </w:r>
      <w:r w:rsidRPr="00DA70C0">
        <w:rPr>
          <w:rFonts w:ascii="Cambria" w:hAnsi="Cambria"/>
          <w:spacing w:val="51"/>
        </w:rPr>
        <w:t xml:space="preserve"> </w:t>
      </w:r>
      <w:r w:rsidRPr="00DA70C0">
        <w:rPr>
          <w:rFonts w:ascii="Cambria" w:hAnsi="Cambria"/>
          <w:spacing w:val="-2"/>
        </w:rPr>
        <w:t>iqtisadi</w:t>
      </w:r>
      <w:r w:rsidRPr="00DA70C0">
        <w:rPr>
          <w:rFonts w:ascii="Cambria" w:hAnsi="Cambria"/>
          <w:spacing w:val="43"/>
        </w:rPr>
        <w:t xml:space="preserve"> </w:t>
      </w:r>
      <w:r w:rsidRPr="00DA70C0">
        <w:rPr>
          <w:rFonts w:ascii="Cambria" w:hAnsi="Cambria"/>
        </w:rPr>
        <w:t>cəhətdən</w:t>
      </w:r>
      <w:r w:rsidRPr="00DA70C0">
        <w:rPr>
          <w:rFonts w:ascii="Cambria" w:hAnsi="Cambria"/>
          <w:spacing w:val="51"/>
        </w:rPr>
        <w:t xml:space="preserve"> </w:t>
      </w:r>
      <w:r w:rsidRPr="00DA70C0">
        <w:rPr>
          <w:rFonts w:ascii="Cambria" w:hAnsi="Cambria"/>
          <w:spacing w:val="1"/>
        </w:rPr>
        <w:t>daha</w:t>
      </w:r>
      <w:r w:rsidRPr="00DA70C0">
        <w:rPr>
          <w:rFonts w:ascii="Cambria" w:hAnsi="Cambria"/>
        </w:rPr>
        <w:t xml:space="preserve">  </w:t>
      </w:r>
      <w:r w:rsidRPr="00DA70C0">
        <w:rPr>
          <w:rFonts w:ascii="Cambria" w:hAnsi="Cambria"/>
          <w:spacing w:val="-3"/>
        </w:rPr>
        <w:t>inkişaf</w:t>
      </w:r>
      <w:r w:rsidRPr="00DA70C0">
        <w:rPr>
          <w:rFonts w:ascii="Cambria" w:hAnsi="Cambria"/>
          <w:spacing w:val="52"/>
        </w:rPr>
        <w:t xml:space="preserve"> </w:t>
      </w:r>
      <w:r w:rsidRPr="00DA70C0">
        <w:rPr>
          <w:rFonts w:ascii="Cambria" w:hAnsi="Cambria"/>
          <w:spacing w:val="-3"/>
        </w:rPr>
        <w:t>etmiş,</w:t>
      </w:r>
      <w:r w:rsidRPr="00DA70C0">
        <w:rPr>
          <w:rFonts w:ascii="Cambria" w:hAnsi="Cambria"/>
          <w:spacing w:val="56"/>
        </w:rPr>
        <w:t xml:space="preserve"> </w:t>
      </w:r>
      <w:r w:rsidRPr="00DA70C0">
        <w:rPr>
          <w:rFonts w:ascii="Cambria" w:hAnsi="Cambria"/>
          <w:spacing w:val="2"/>
        </w:rPr>
        <w:t>rəqabət</w:t>
      </w:r>
      <w:r w:rsidRPr="00DA70C0">
        <w:rPr>
          <w:rFonts w:ascii="Cambria" w:hAnsi="Cambria"/>
          <w:spacing w:val="43"/>
        </w:rPr>
        <w:t xml:space="preserve"> </w:t>
      </w:r>
      <w:r w:rsidRPr="00DA70C0">
        <w:rPr>
          <w:rFonts w:ascii="Cambria" w:hAnsi="Cambria"/>
          <w:spacing w:val="-3"/>
        </w:rPr>
        <w:t>qabiliyyətli</w:t>
      </w:r>
      <w:r w:rsidRPr="00DA70C0">
        <w:rPr>
          <w:rFonts w:ascii="Cambria" w:hAnsi="Cambria"/>
          <w:spacing w:val="43"/>
        </w:rPr>
        <w:t xml:space="preserve"> </w:t>
      </w:r>
      <w:r w:rsidRPr="00DA70C0">
        <w:rPr>
          <w:rFonts w:ascii="Cambria" w:hAnsi="Cambria"/>
          <w:spacing w:val="-1"/>
        </w:rPr>
        <w:t>ölkə</w:t>
      </w:r>
      <w:r w:rsidRPr="00DA70C0">
        <w:rPr>
          <w:rFonts w:ascii="Cambria" w:hAnsi="Cambria"/>
          <w:spacing w:val="51"/>
        </w:rPr>
        <w:t xml:space="preserve"> </w:t>
      </w:r>
      <w:r w:rsidRPr="00DA70C0">
        <w:rPr>
          <w:rFonts w:ascii="Cambria" w:hAnsi="Cambria"/>
          <w:spacing w:val="-1"/>
        </w:rPr>
        <w:t>olması</w:t>
      </w:r>
      <w:r w:rsidRPr="00DA70C0">
        <w:rPr>
          <w:rFonts w:ascii="Cambria" w:hAnsi="Cambria"/>
          <w:spacing w:val="42"/>
        </w:rPr>
        <w:t xml:space="preserve"> </w:t>
      </w:r>
      <w:r w:rsidRPr="00DA70C0">
        <w:rPr>
          <w:rFonts w:ascii="Cambria" w:hAnsi="Cambria"/>
        </w:rPr>
        <w:t>nəzərdə</w:t>
      </w:r>
      <w:r w:rsidRPr="00DA70C0">
        <w:rPr>
          <w:rFonts w:ascii="Cambria" w:hAnsi="Cambria"/>
          <w:spacing w:val="51"/>
        </w:rPr>
        <w:t xml:space="preserve"> </w:t>
      </w:r>
      <w:r w:rsidRPr="00DA70C0">
        <w:rPr>
          <w:rFonts w:ascii="Cambria" w:hAnsi="Cambria"/>
          <w:spacing w:val="-1"/>
        </w:rPr>
        <w:t>tutulur.</w:t>
      </w:r>
      <w:r w:rsidRPr="00DA70C0">
        <w:rPr>
          <w:rFonts w:ascii="Cambria" w:hAnsi="Cambria"/>
          <w:spacing w:val="46"/>
        </w:rPr>
        <w:t xml:space="preserve"> </w:t>
      </w:r>
      <w:r w:rsidRPr="00DA70C0">
        <w:rPr>
          <w:rFonts w:ascii="Cambria" w:hAnsi="Cambria"/>
        </w:rPr>
        <w:t>Göstərilən</w:t>
      </w:r>
      <w:r w:rsidRPr="00DA70C0">
        <w:rPr>
          <w:rFonts w:ascii="Cambria" w:hAnsi="Cambria"/>
          <w:spacing w:val="35"/>
        </w:rPr>
        <w:t xml:space="preserve"> </w:t>
      </w:r>
      <w:r w:rsidRPr="00DA70C0">
        <w:rPr>
          <w:rFonts w:ascii="Cambria" w:hAnsi="Cambria"/>
        </w:rPr>
        <w:t>məqsədə</w:t>
      </w:r>
      <w:r w:rsidRPr="00DA70C0">
        <w:rPr>
          <w:rFonts w:ascii="Cambria" w:hAnsi="Cambria"/>
          <w:spacing w:val="54"/>
        </w:rPr>
        <w:t xml:space="preserve"> </w:t>
      </w:r>
      <w:r w:rsidRPr="00DA70C0">
        <w:rPr>
          <w:rFonts w:ascii="Cambria" w:hAnsi="Cambria"/>
          <w:spacing w:val="-2"/>
        </w:rPr>
        <w:t>çatmaq</w:t>
      </w:r>
      <w:r w:rsidRPr="00DA70C0">
        <w:rPr>
          <w:rFonts w:ascii="Cambria" w:hAnsi="Cambria"/>
        </w:rPr>
        <w:t xml:space="preserve"> üçün</w:t>
      </w:r>
      <w:r w:rsidRPr="00DA70C0">
        <w:rPr>
          <w:rFonts w:ascii="Cambria" w:hAnsi="Cambria"/>
          <w:spacing w:val="51"/>
        </w:rPr>
        <w:t xml:space="preserve"> </w:t>
      </w:r>
      <w:r w:rsidRPr="00DA70C0">
        <w:rPr>
          <w:rFonts w:ascii="Cambria" w:hAnsi="Cambria"/>
        </w:rPr>
        <w:t>Azərbaycanda</w:t>
      </w:r>
      <w:r w:rsidRPr="00DA70C0">
        <w:rPr>
          <w:rFonts w:ascii="Cambria" w:hAnsi="Cambria"/>
          <w:spacing w:val="52"/>
        </w:rPr>
        <w:t xml:space="preserve"> </w:t>
      </w:r>
      <w:r w:rsidRPr="00DA70C0">
        <w:rPr>
          <w:rFonts w:ascii="Cambria" w:hAnsi="Cambria"/>
        </w:rPr>
        <w:t>yeni</w:t>
      </w:r>
      <w:r w:rsidRPr="00DA70C0">
        <w:rPr>
          <w:rFonts w:ascii="Cambria" w:hAnsi="Cambria"/>
          <w:spacing w:val="43"/>
        </w:rPr>
        <w:t xml:space="preserve"> </w:t>
      </w:r>
      <w:r w:rsidRPr="00DA70C0">
        <w:rPr>
          <w:rFonts w:ascii="Cambria" w:hAnsi="Cambria"/>
          <w:spacing w:val="-4"/>
        </w:rPr>
        <w:t>b</w:t>
      </w:r>
      <w:r w:rsidRPr="00DA70C0">
        <w:rPr>
          <w:rFonts w:ascii="Cambria" w:hAnsi="Cambria"/>
          <w:spacing w:val="-5"/>
        </w:rPr>
        <w:t>i</w:t>
      </w:r>
      <w:r w:rsidRPr="00DA70C0">
        <w:rPr>
          <w:rFonts w:ascii="Cambria" w:hAnsi="Cambria"/>
          <w:spacing w:val="-4"/>
        </w:rPr>
        <w:t>l</w:t>
      </w:r>
      <w:r w:rsidRPr="00DA70C0">
        <w:rPr>
          <w:rFonts w:ascii="Cambria" w:hAnsi="Cambria"/>
          <w:spacing w:val="-5"/>
        </w:rPr>
        <w:t>i</w:t>
      </w:r>
      <w:r w:rsidRPr="00DA70C0">
        <w:rPr>
          <w:rFonts w:ascii="Cambria" w:hAnsi="Cambria"/>
          <w:spacing w:val="-4"/>
        </w:rPr>
        <w:t>k</w:t>
      </w:r>
      <w:r w:rsidRPr="00DA70C0">
        <w:rPr>
          <w:rFonts w:ascii="Cambria" w:hAnsi="Cambria"/>
          <w:spacing w:val="29"/>
        </w:rPr>
        <w:t xml:space="preserve"> </w:t>
      </w:r>
      <w:r w:rsidRPr="00DA70C0">
        <w:rPr>
          <w:rFonts w:ascii="Cambria" w:hAnsi="Cambria"/>
          <w:spacing w:val="2"/>
        </w:rPr>
        <w:t>və</w:t>
      </w:r>
      <w:r w:rsidRPr="00DA70C0">
        <w:rPr>
          <w:rFonts w:ascii="Cambria" w:hAnsi="Cambria"/>
          <w:spacing w:val="37"/>
        </w:rPr>
        <w:t xml:space="preserve"> </w:t>
      </w:r>
      <w:r w:rsidRPr="00DA70C0">
        <w:rPr>
          <w:rFonts w:ascii="Cambria" w:hAnsi="Cambria"/>
          <w:spacing w:val="-1"/>
        </w:rPr>
        <w:t>texnologiyaların</w:t>
      </w:r>
      <w:r w:rsidRPr="00DA70C0">
        <w:rPr>
          <w:rFonts w:ascii="Cambria" w:hAnsi="Cambria"/>
          <w:spacing w:val="35"/>
        </w:rPr>
        <w:t xml:space="preserve"> </w:t>
      </w:r>
      <w:r w:rsidRPr="00DA70C0">
        <w:rPr>
          <w:rFonts w:ascii="Cambria" w:hAnsi="Cambria"/>
          <w:spacing w:val="-2"/>
        </w:rPr>
        <w:t>istifadəsini,</w:t>
      </w:r>
      <w:r w:rsidRPr="00DA70C0">
        <w:rPr>
          <w:rFonts w:ascii="Cambria" w:hAnsi="Cambria"/>
          <w:spacing w:val="82"/>
        </w:rPr>
        <w:t xml:space="preserve"> </w:t>
      </w:r>
      <w:r w:rsidRPr="00DA70C0">
        <w:rPr>
          <w:rFonts w:ascii="Cambria" w:hAnsi="Cambria"/>
          <w:spacing w:val="-3"/>
        </w:rPr>
        <w:t>mənimsənilməsini</w:t>
      </w:r>
      <w:r w:rsidRPr="00DA70C0">
        <w:rPr>
          <w:rFonts w:ascii="Cambria" w:hAnsi="Cambria"/>
          <w:spacing w:val="49"/>
        </w:rPr>
        <w:t xml:space="preserve"> </w:t>
      </w:r>
      <w:r w:rsidRPr="00DA70C0">
        <w:rPr>
          <w:rFonts w:ascii="Cambria" w:hAnsi="Cambria"/>
        </w:rPr>
        <w:t>və</w:t>
      </w:r>
      <w:r w:rsidRPr="00DA70C0">
        <w:rPr>
          <w:rFonts w:ascii="Cambria" w:hAnsi="Cambria"/>
          <w:spacing w:val="5"/>
        </w:rPr>
        <w:t xml:space="preserve"> </w:t>
      </w:r>
      <w:r w:rsidRPr="00DA70C0">
        <w:rPr>
          <w:rFonts w:ascii="Cambria" w:hAnsi="Cambria"/>
          <w:spacing w:val="-2"/>
        </w:rPr>
        <w:t>yayılmasını</w:t>
      </w:r>
      <w:r w:rsidRPr="00DA70C0">
        <w:rPr>
          <w:rFonts w:ascii="Cambria" w:hAnsi="Cambria"/>
          <w:spacing w:val="49"/>
        </w:rPr>
        <w:t xml:space="preserve"> </w:t>
      </w:r>
      <w:r w:rsidRPr="00DA70C0">
        <w:rPr>
          <w:rFonts w:ascii="Cambria" w:hAnsi="Cambria"/>
          <w:spacing w:val="-3"/>
        </w:rPr>
        <w:t>təmin</w:t>
      </w:r>
      <w:r w:rsidRPr="00DA70C0">
        <w:rPr>
          <w:rFonts w:ascii="Cambria" w:hAnsi="Cambria"/>
          <w:spacing w:val="5"/>
        </w:rPr>
        <w:t xml:space="preserve"> </w:t>
      </w:r>
      <w:r w:rsidRPr="00DA70C0">
        <w:rPr>
          <w:rFonts w:ascii="Cambria" w:hAnsi="Cambria"/>
          <w:spacing w:val="1"/>
        </w:rPr>
        <w:t>edən</w:t>
      </w:r>
      <w:r w:rsidRPr="00DA70C0">
        <w:rPr>
          <w:rFonts w:ascii="Cambria" w:hAnsi="Cambria"/>
          <w:spacing w:val="42"/>
        </w:rPr>
        <w:t xml:space="preserve"> </w:t>
      </w:r>
      <w:r w:rsidRPr="00DA70C0">
        <w:rPr>
          <w:rFonts w:ascii="Cambria" w:hAnsi="Cambria"/>
          <w:spacing w:val="-5"/>
        </w:rPr>
        <w:t>m</w:t>
      </w:r>
      <w:r w:rsidRPr="00DA70C0">
        <w:rPr>
          <w:rFonts w:ascii="Cambria" w:hAnsi="Cambria"/>
          <w:spacing w:val="-6"/>
        </w:rPr>
        <w:t>i</w:t>
      </w:r>
      <w:r w:rsidRPr="00DA70C0">
        <w:rPr>
          <w:rFonts w:ascii="Cambria" w:hAnsi="Cambria"/>
          <w:spacing w:val="-5"/>
        </w:rPr>
        <w:t>ll</w:t>
      </w:r>
      <w:r w:rsidRPr="00DA70C0">
        <w:rPr>
          <w:rFonts w:ascii="Cambria" w:hAnsi="Cambria"/>
          <w:spacing w:val="-6"/>
        </w:rPr>
        <w:t>i</w:t>
      </w:r>
      <w:r w:rsidRPr="00DA70C0">
        <w:rPr>
          <w:rFonts w:ascii="Cambria" w:hAnsi="Cambria"/>
          <w:spacing w:val="35"/>
        </w:rPr>
        <w:t xml:space="preserve"> </w:t>
      </w:r>
      <w:r w:rsidRPr="00DA70C0">
        <w:rPr>
          <w:rFonts w:ascii="Cambria" w:hAnsi="Cambria"/>
          <w:spacing w:val="-2"/>
        </w:rPr>
        <w:t>elmi-innovasiya</w:t>
      </w:r>
      <w:r w:rsidRPr="00DA70C0">
        <w:rPr>
          <w:rFonts w:ascii="Cambria" w:hAnsi="Cambria"/>
          <w:spacing w:val="39"/>
        </w:rPr>
        <w:t xml:space="preserve"> </w:t>
      </w:r>
      <w:r w:rsidRPr="00DA70C0">
        <w:rPr>
          <w:rFonts w:ascii="Cambria" w:hAnsi="Cambria"/>
          <w:spacing w:val="-2"/>
        </w:rPr>
        <w:t>universitetin</w:t>
      </w:r>
      <w:r w:rsidRPr="00DA70C0">
        <w:rPr>
          <w:rFonts w:ascii="Cambria" w:hAnsi="Cambria"/>
          <w:spacing w:val="22"/>
        </w:rPr>
        <w:t xml:space="preserve"> </w:t>
      </w:r>
      <w:r w:rsidRPr="00DA70C0">
        <w:rPr>
          <w:rFonts w:ascii="Cambria" w:hAnsi="Cambria"/>
          <w:spacing w:val="-2"/>
        </w:rPr>
        <w:t>varlığına</w:t>
      </w:r>
      <w:r w:rsidRPr="00DA70C0">
        <w:rPr>
          <w:rFonts w:ascii="Cambria" w:hAnsi="Cambria"/>
          <w:spacing w:val="9"/>
        </w:rPr>
        <w:t xml:space="preserve"> </w:t>
      </w:r>
      <w:r w:rsidRPr="00DA70C0">
        <w:rPr>
          <w:rFonts w:ascii="Cambria" w:hAnsi="Cambria"/>
          <w:spacing w:val="-1"/>
        </w:rPr>
        <w:t>bağlıdır.</w:t>
      </w:r>
    </w:p>
    <w:p w:rsidR="00DA70C0" w:rsidRPr="00DA70C0" w:rsidRDefault="00DA70C0" w:rsidP="0001705C">
      <w:pPr>
        <w:pStyle w:val="af6"/>
        <w:spacing w:before="0" w:line="276" w:lineRule="auto"/>
        <w:ind w:left="0" w:firstLine="567"/>
        <w:jc w:val="both"/>
        <w:rPr>
          <w:rFonts w:ascii="Cambria" w:hAnsi="Cambria" w:cs="Cambria"/>
        </w:rPr>
      </w:pPr>
      <w:r w:rsidRPr="00DA70C0">
        <w:rPr>
          <w:rFonts w:ascii="Cambria" w:eastAsia="Cambria" w:hAnsi="Cambria" w:cs="Cambria"/>
          <w:spacing w:val="-2"/>
        </w:rPr>
        <w:t>Universitetl</w:t>
      </w:r>
      <w:r w:rsidRPr="00DA70C0">
        <w:rPr>
          <w:rFonts w:ascii="Cambria" w:hAnsi="Cambria"/>
          <w:spacing w:val="-2"/>
        </w:rPr>
        <w:t>ə</w:t>
      </w:r>
      <w:r w:rsidRPr="00DA70C0">
        <w:rPr>
          <w:rFonts w:ascii="Cambria" w:eastAsia="Cambria" w:hAnsi="Cambria" w:cs="Cambria"/>
          <w:spacing w:val="-2"/>
        </w:rPr>
        <w:t>rd</w:t>
      </w:r>
      <w:r w:rsidRPr="00DA70C0">
        <w:rPr>
          <w:rFonts w:ascii="Cambria" w:hAnsi="Cambria"/>
          <w:spacing w:val="-2"/>
        </w:rPr>
        <w:t>ə</w:t>
      </w:r>
      <w:r w:rsidRPr="00DA70C0">
        <w:rPr>
          <w:rFonts w:ascii="Cambria" w:hAnsi="Cambria"/>
          <w:spacing w:val="-10"/>
        </w:rPr>
        <w:t xml:space="preserve"> </w:t>
      </w:r>
      <w:r w:rsidRPr="00DA70C0">
        <w:rPr>
          <w:rFonts w:ascii="Cambria" w:eastAsia="Cambria" w:hAnsi="Cambria" w:cs="Cambria"/>
          <w:spacing w:val="-3"/>
        </w:rPr>
        <w:t>elmi</w:t>
      </w:r>
      <w:r w:rsidRPr="00DA70C0">
        <w:rPr>
          <w:rFonts w:ascii="Cambria" w:eastAsia="Cambria" w:hAnsi="Cambria" w:cs="Cambria"/>
          <w:spacing w:val="-17"/>
        </w:rPr>
        <w:t xml:space="preserve"> </w:t>
      </w:r>
      <w:r w:rsidRPr="00DA70C0">
        <w:rPr>
          <w:rFonts w:ascii="Cambria" w:eastAsia="Cambria" w:hAnsi="Cambria" w:cs="Cambria"/>
          <w:spacing w:val="-2"/>
        </w:rPr>
        <w:t>f</w:t>
      </w:r>
      <w:r w:rsidRPr="00DA70C0">
        <w:rPr>
          <w:rFonts w:ascii="Cambria" w:hAnsi="Cambria"/>
          <w:spacing w:val="-2"/>
        </w:rPr>
        <w:t>ə</w:t>
      </w:r>
      <w:r w:rsidRPr="00DA70C0">
        <w:rPr>
          <w:rFonts w:ascii="Cambria" w:eastAsia="Cambria" w:hAnsi="Cambria" w:cs="Cambria"/>
          <w:spacing w:val="-2"/>
        </w:rPr>
        <w:t>aliyy</w:t>
      </w:r>
      <w:r w:rsidRPr="00DA70C0">
        <w:rPr>
          <w:rFonts w:ascii="Cambria" w:hAnsi="Cambria"/>
          <w:spacing w:val="-2"/>
        </w:rPr>
        <w:t>ətin</w:t>
      </w:r>
      <w:r w:rsidRPr="00DA70C0">
        <w:rPr>
          <w:rFonts w:ascii="Cambria" w:hAnsi="Cambria"/>
          <w:spacing w:val="4"/>
        </w:rPr>
        <w:t xml:space="preserve"> </w:t>
      </w:r>
      <w:r w:rsidRPr="00DA70C0">
        <w:rPr>
          <w:rFonts w:ascii="Cambria" w:hAnsi="Cambria"/>
          <w:spacing w:val="-3"/>
        </w:rPr>
        <w:t>inkişafına</w:t>
      </w:r>
      <w:r w:rsidRPr="00DA70C0">
        <w:rPr>
          <w:rFonts w:ascii="Cambria" w:hAnsi="Cambria"/>
          <w:spacing w:val="6"/>
        </w:rPr>
        <w:t xml:space="preserve"> </w:t>
      </w:r>
      <w:r w:rsidRPr="00DA70C0">
        <w:rPr>
          <w:rFonts w:ascii="Cambria" w:hAnsi="Cambria"/>
          <w:spacing w:val="-2"/>
        </w:rPr>
        <w:t>sadiqliyi</w:t>
      </w:r>
      <w:r w:rsidRPr="00DA70C0">
        <w:rPr>
          <w:rFonts w:ascii="Cambria" w:hAnsi="Cambria"/>
          <w:spacing w:val="8"/>
        </w:rPr>
        <w:t xml:space="preserve"> </w:t>
      </w:r>
      <w:r w:rsidRPr="00DA70C0">
        <w:rPr>
          <w:rFonts w:ascii="Cambria" w:eastAsia="Cambria" w:hAnsi="Cambria" w:cs="Cambria"/>
          <w:spacing w:val="-2"/>
        </w:rPr>
        <w:t>t</w:t>
      </w:r>
      <w:r w:rsidRPr="00DA70C0">
        <w:rPr>
          <w:rFonts w:ascii="Cambria" w:hAnsi="Cambria"/>
          <w:spacing w:val="-2"/>
        </w:rPr>
        <w:t>ə</w:t>
      </w:r>
      <w:r w:rsidRPr="00DA70C0">
        <w:rPr>
          <w:rFonts w:ascii="Cambria" w:eastAsia="Cambria" w:hAnsi="Cambria" w:cs="Cambria"/>
          <w:spacing w:val="-2"/>
        </w:rPr>
        <w:t>sdiq</w:t>
      </w:r>
      <w:r w:rsidRPr="00DA70C0">
        <w:rPr>
          <w:rFonts w:ascii="Cambria" w:eastAsia="Cambria" w:hAnsi="Cambria" w:cs="Cambria"/>
          <w:spacing w:val="7"/>
        </w:rPr>
        <w:t xml:space="preserve"> </w:t>
      </w:r>
      <w:r w:rsidRPr="00DA70C0">
        <w:rPr>
          <w:rFonts w:ascii="Cambria" w:eastAsia="Cambria" w:hAnsi="Cambria" w:cs="Cambria"/>
        </w:rPr>
        <w:t>ed</w:t>
      </w:r>
      <w:r w:rsidRPr="00DA70C0">
        <w:rPr>
          <w:rFonts w:ascii="Cambria" w:hAnsi="Cambria"/>
        </w:rPr>
        <w:t>ə</w:t>
      </w:r>
      <w:r w:rsidRPr="00DA70C0">
        <w:rPr>
          <w:rFonts w:ascii="Cambria" w:eastAsia="Cambria" w:hAnsi="Cambria" w:cs="Cambria"/>
        </w:rPr>
        <w:t>r</w:t>
      </w:r>
      <w:r w:rsidRPr="00DA70C0">
        <w:rPr>
          <w:rFonts w:ascii="Cambria" w:hAnsi="Cambria"/>
        </w:rPr>
        <w:t>ə</w:t>
      </w:r>
      <w:r w:rsidRPr="00DA70C0">
        <w:rPr>
          <w:rFonts w:ascii="Cambria" w:eastAsia="Cambria" w:hAnsi="Cambria" w:cs="Cambria"/>
        </w:rPr>
        <w:t>k,</w:t>
      </w:r>
      <w:r w:rsidRPr="00DA70C0">
        <w:rPr>
          <w:rFonts w:ascii="Cambria" w:eastAsia="Cambria" w:hAnsi="Cambria" w:cs="Cambria"/>
          <w:spacing w:val="63"/>
        </w:rPr>
        <w:t xml:space="preserve"> </w:t>
      </w:r>
      <w:r w:rsidRPr="00DA70C0">
        <w:rPr>
          <w:rFonts w:ascii="Cambria" w:hAnsi="Cambria"/>
          <w:spacing w:val="-5"/>
        </w:rPr>
        <w:t>milli</w:t>
      </w:r>
      <w:r w:rsidRPr="00DA70C0">
        <w:rPr>
          <w:rFonts w:ascii="Cambria" w:hAnsi="Cambria"/>
          <w:spacing w:val="15"/>
        </w:rPr>
        <w:t xml:space="preserve"> </w:t>
      </w:r>
      <w:r w:rsidRPr="00DA70C0">
        <w:rPr>
          <w:rFonts w:ascii="Cambria" w:hAnsi="Cambria"/>
          <w:spacing w:val="-2"/>
        </w:rPr>
        <w:t>iqtisadiyyatların</w:t>
      </w:r>
      <w:r w:rsidRPr="00DA70C0">
        <w:rPr>
          <w:rFonts w:ascii="Cambria" w:hAnsi="Cambria"/>
          <w:spacing w:val="-7"/>
        </w:rPr>
        <w:t xml:space="preserve"> </w:t>
      </w:r>
      <w:r w:rsidRPr="00DA70C0">
        <w:rPr>
          <w:rFonts w:ascii="Cambria" w:hAnsi="Cambria"/>
          <w:spacing w:val="2"/>
        </w:rPr>
        <w:t>və</w:t>
      </w:r>
      <w:r w:rsidRPr="00DA70C0">
        <w:rPr>
          <w:rFonts w:ascii="Cambria" w:hAnsi="Cambria"/>
          <w:spacing w:val="-7"/>
        </w:rPr>
        <w:t xml:space="preserve"> </w:t>
      </w:r>
      <w:r w:rsidRPr="00DA70C0">
        <w:rPr>
          <w:rFonts w:ascii="Cambria" w:hAnsi="Cambria"/>
          <w:spacing w:val="-1"/>
        </w:rPr>
        <w:t>bütovlükdə</w:t>
      </w:r>
      <w:r w:rsidRPr="00DA70C0">
        <w:rPr>
          <w:rFonts w:ascii="Cambria" w:hAnsi="Cambria"/>
          <w:spacing w:val="8"/>
        </w:rPr>
        <w:t xml:space="preserve"> </w:t>
      </w:r>
      <w:r w:rsidRPr="00DA70C0">
        <w:rPr>
          <w:rFonts w:ascii="Cambria" w:hAnsi="Cambria"/>
          <w:spacing w:val="-1"/>
        </w:rPr>
        <w:t>dünyanın</w:t>
      </w:r>
      <w:r w:rsidRPr="00DA70C0">
        <w:rPr>
          <w:rFonts w:ascii="Cambria" w:hAnsi="Cambria"/>
          <w:spacing w:val="7"/>
        </w:rPr>
        <w:t xml:space="preserve"> </w:t>
      </w:r>
      <w:r w:rsidRPr="00DA70C0">
        <w:rPr>
          <w:rFonts w:ascii="Cambria" w:hAnsi="Cambria"/>
          <w:spacing w:val="-1"/>
        </w:rPr>
        <w:t>innovasiyalı</w:t>
      </w:r>
      <w:r w:rsidRPr="00DA70C0">
        <w:rPr>
          <w:rFonts w:ascii="Cambria" w:hAnsi="Cambria"/>
        </w:rPr>
        <w:t xml:space="preserve"> </w:t>
      </w:r>
      <w:r w:rsidRPr="00DA70C0">
        <w:rPr>
          <w:rFonts w:ascii="Cambria" w:hAnsi="Cambria"/>
          <w:spacing w:val="-2"/>
        </w:rPr>
        <w:t>inkişafı</w:t>
      </w:r>
      <w:r w:rsidRPr="00DA70C0">
        <w:rPr>
          <w:rFonts w:ascii="Cambria" w:hAnsi="Cambria"/>
        </w:rPr>
        <w:t xml:space="preserve"> üçün</w:t>
      </w:r>
      <w:r w:rsidRPr="00DA70C0">
        <w:rPr>
          <w:rFonts w:ascii="Cambria" w:hAnsi="Cambria"/>
          <w:spacing w:val="44"/>
        </w:rPr>
        <w:t xml:space="preserve"> </w:t>
      </w:r>
      <w:r w:rsidRPr="00DA70C0">
        <w:rPr>
          <w:rFonts w:ascii="Cambria" w:eastAsia="Cambria" w:hAnsi="Cambria" w:cs="Cambria"/>
          <w:spacing w:val="-1"/>
        </w:rPr>
        <w:t>u</w:t>
      </w:r>
      <w:r w:rsidRPr="00DA70C0">
        <w:rPr>
          <w:rFonts w:ascii="Cambria" w:hAnsi="Cambria"/>
          <w:spacing w:val="-1"/>
        </w:rPr>
        <w:t>niversitet</w:t>
      </w:r>
      <w:r w:rsidRPr="00DA70C0">
        <w:rPr>
          <w:rFonts w:ascii="Cambria" w:hAnsi="Cambria"/>
          <w:spacing w:val="-16"/>
        </w:rPr>
        <w:t xml:space="preserve"> </w:t>
      </w:r>
      <w:r w:rsidRPr="00DA70C0">
        <w:rPr>
          <w:rFonts w:ascii="Cambria" w:hAnsi="Cambria"/>
          <w:spacing w:val="-4"/>
        </w:rPr>
        <w:t>elminin</w:t>
      </w:r>
      <w:r w:rsidRPr="00DA70C0">
        <w:rPr>
          <w:rFonts w:ascii="Cambria" w:hAnsi="Cambria"/>
          <w:spacing w:val="-8"/>
        </w:rPr>
        <w:t xml:space="preserve"> </w:t>
      </w:r>
      <w:r w:rsidRPr="00DA70C0">
        <w:rPr>
          <w:rFonts w:ascii="Cambria" w:hAnsi="Cambria"/>
          <w:spacing w:val="1"/>
        </w:rPr>
        <w:t>rolunun</w:t>
      </w:r>
      <w:r w:rsidRPr="00DA70C0">
        <w:rPr>
          <w:rFonts w:ascii="Cambria" w:hAnsi="Cambria"/>
          <w:spacing w:val="-8"/>
        </w:rPr>
        <w:t xml:space="preserve"> </w:t>
      </w:r>
      <w:r w:rsidRPr="00DA70C0">
        <w:rPr>
          <w:rFonts w:ascii="Cambria" w:hAnsi="Cambria"/>
          <w:spacing w:val="-1"/>
        </w:rPr>
        <w:t>mühümlüyünü</w:t>
      </w:r>
      <w:r w:rsidRPr="00DA70C0">
        <w:rPr>
          <w:rFonts w:ascii="Cambria" w:hAnsi="Cambria"/>
          <w:spacing w:val="47"/>
        </w:rPr>
        <w:t xml:space="preserve"> </w:t>
      </w:r>
      <w:r w:rsidRPr="00DA70C0">
        <w:rPr>
          <w:rFonts w:ascii="Cambria" w:eastAsia="Cambria" w:hAnsi="Cambria" w:cs="Cambria"/>
          <w:spacing w:val="1"/>
        </w:rPr>
        <w:t>q</w:t>
      </w:r>
      <w:r w:rsidRPr="00DA70C0">
        <w:rPr>
          <w:rFonts w:ascii="Cambria" w:hAnsi="Cambria"/>
          <w:spacing w:val="1"/>
        </w:rPr>
        <w:t>ə</w:t>
      </w:r>
      <w:r w:rsidRPr="00DA70C0">
        <w:rPr>
          <w:rFonts w:ascii="Cambria" w:eastAsia="Cambria" w:hAnsi="Cambria" w:cs="Cambria"/>
          <w:spacing w:val="1"/>
        </w:rPr>
        <w:t>bul</w:t>
      </w:r>
      <w:r w:rsidRPr="00DA70C0">
        <w:rPr>
          <w:rFonts w:ascii="Cambria" w:eastAsia="Cambria" w:hAnsi="Cambria" w:cs="Cambria"/>
          <w:spacing w:val="-14"/>
        </w:rPr>
        <w:t xml:space="preserve"> </w:t>
      </w:r>
      <w:r w:rsidRPr="00DA70C0">
        <w:rPr>
          <w:rFonts w:ascii="Cambria" w:eastAsia="Cambria" w:hAnsi="Cambria" w:cs="Cambria"/>
          <w:spacing w:val="-2"/>
        </w:rPr>
        <w:t>ed</w:t>
      </w:r>
      <w:r w:rsidRPr="00DA70C0">
        <w:rPr>
          <w:rFonts w:ascii="Cambria" w:hAnsi="Cambria"/>
          <w:spacing w:val="-2"/>
        </w:rPr>
        <w:t>ə</w:t>
      </w:r>
      <w:r w:rsidRPr="00DA70C0">
        <w:rPr>
          <w:rFonts w:ascii="Cambria" w:eastAsia="Cambria" w:hAnsi="Cambria" w:cs="Cambria"/>
          <w:spacing w:val="-2"/>
        </w:rPr>
        <w:t>r</w:t>
      </w:r>
      <w:r w:rsidRPr="00DA70C0">
        <w:rPr>
          <w:rFonts w:ascii="Cambria" w:hAnsi="Cambria"/>
          <w:spacing w:val="-2"/>
        </w:rPr>
        <w:t>ə</w:t>
      </w:r>
      <w:r w:rsidRPr="00DA70C0">
        <w:rPr>
          <w:rFonts w:ascii="Cambria" w:eastAsia="Cambria" w:hAnsi="Cambria" w:cs="Cambria"/>
          <w:spacing w:val="-2"/>
        </w:rPr>
        <w:t>k,</w:t>
      </w:r>
      <w:r w:rsidRPr="00DA70C0">
        <w:rPr>
          <w:rFonts w:ascii="Cambria" w:eastAsia="Cambria" w:hAnsi="Cambria" w:cs="Cambria"/>
          <w:spacing w:val="-13"/>
        </w:rPr>
        <w:t xml:space="preserve"> </w:t>
      </w:r>
      <w:r w:rsidRPr="00DA70C0">
        <w:rPr>
          <w:rFonts w:ascii="Cambria" w:eastAsia="Cambria" w:hAnsi="Cambria" w:cs="Cambria"/>
          <w:spacing w:val="-2"/>
        </w:rPr>
        <w:t>UNEC</w:t>
      </w:r>
      <w:r w:rsidRPr="00DA70C0">
        <w:rPr>
          <w:rFonts w:ascii="Cambria" w:eastAsia="Cambria" w:hAnsi="Cambria" w:cs="Cambria"/>
          <w:spacing w:val="-9"/>
        </w:rPr>
        <w:t xml:space="preserve"> </w:t>
      </w:r>
      <w:r w:rsidRPr="00DA70C0">
        <w:rPr>
          <w:rFonts w:ascii="Cambria" w:hAnsi="Cambria"/>
        </w:rPr>
        <w:t>–</w:t>
      </w:r>
      <w:r w:rsidRPr="00DA70C0">
        <w:rPr>
          <w:rFonts w:ascii="Cambria" w:eastAsia="Cambria" w:hAnsi="Cambria" w:cs="Cambria"/>
        </w:rPr>
        <w:t>d</w:t>
      </w:r>
      <w:r w:rsidRPr="00DA70C0">
        <w:rPr>
          <w:rFonts w:ascii="Cambria" w:hAnsi="Cambria"/>
        </w:rPr>
        <w:t>ə</w:t>
      </w:r>
      <w:r w:rsidRPr="00DA70C0">
        <w:rPr>
          <w:rFonts w:ascii="Cambria" w:hAnsi="Cambria"/>
          <w:spacing w:val="-8"/>
        </w:rPr>
        <w:t xml:space="preserve"> </w:t>
      </w:r>
      <w:r w:rsidRPr="00DA70C0">
        <w:rPr>
          <w:rFonts w:ascii="Cambria" w:eastAsia="Cambria" w:hAnsi="Cambria" w:cs="Cambria"/>
          <w:spacing w:val="-3"/>
        </w:rPr>
        <w:t>elmi</w:t>
      </w:r>
      <w:r w:rsidRPr="00DA70C0">
        <w:rPr>
          <w:rFonts w:ascii="Cambria" w:eastAsia="Cambria" w:hAnsi="Cambria" w:cs="Cambria"/>
          <w:spacing w:val="52"/>
          <w:w w:val="99"/>
        </w:rPr>
        <w:t xml:space="preserve"> </w:t>
      </w:r>
      <w:r w:rsidRPr="00DA70C0">
        <w:rPr>
          <w:rFonts w:ascii="Cambria" w:eastAsia="Cambria" w:hAnsi="Cambria" w:cs="Cambria"/>
          <w:spacing w:val="-2"/>
        </w:rPr>
        <w:t>f</w:t>
      </w:r>
      <w:r w:rsidRPr="00DA70C0">
        <w:rPr>
          <w:rFonts w:ascii="Cambria" w:hAnsi="Cambria"/>
          <w:spacing w:val="-2"/>
        </w:rPr>
        <w:t>ə</w:t>
      </w:r>
      <w:r w:rsidRPr="00DA70C0">
        <w:rPr>
          <w:rFonts w:ascii="Cambria" w:eastAsia="Cambria" w:hAnsi="Cambria" w:cs="Cambria"/>
          <w:spacing w:val="-2"/>
        </w:rPr>
        <w:t>aliyy</w:t>
      </w:r>
      <w:r w:rsidRPr="00DA70C0">
        <w:rPr>
          <w:rFonts w:ascii="Cambria" w:hAnsi="Cambria"/>
          <w:spacing w:val="-2"/>
        </w:rPr>
        <w:t>əti</w:t>
      </w:r>
      <w:r w:rsidRPr="00DA70C0">
        <w:rPr>
          <w:rFonts w:ascii="Cambria" w:hAnsi="Cambria"/>
          <w:spacing w:val="28"/>
        </w:rPr>
        <w:t xml:space="preserve"> </w:t>
      </w:r>
      <w:r w:rsidRPr="00DA70C0">
        <w:rPr>
          <w:rFonts w:ascii="Cambria" w:hAnsi="Cambria"/>
          <w:spacing w:val="1"/>
        </w:rPr>
        <w:t>daha</w:t>
      </w:r>
      <w:r w:rsidRPr="00DA70C0">
        <w:rPr>
          <w:rFonts w:ascii="Cambria" w:hAnsi="Cambria"/>
          <w:spacing w:val="36"/>
        </w:rPr>
        <w:t xml:space="preserve"> </w:t>
      </w:r>
      <w:r w:rsidRPr="00DA70C0">
        <w:rPr>
          <w:rFonts w:ascii="Cambria" w:hAnsi="Cambria"/>
        </w:rPr>
        <w:t>da</w:t>
      </w:r>
      <w:r w:rsidRPr="00DA70C0">
        <w:rPr>
          <w:rFonts w:ascii="Cambria" w:hAnsi="Cambria"/>
          <w:spacing w:val="37"/>
        </w:rPr>
        <w:t xml:space="preserve"> </w:t>
      </w:r>
      <w:r w:rsidRPr="00DA70C0">
        <w:rPr>
          <w:rFonts w:ascii="Cambria" w:hAnsi="Cambria"/>
          <w:spacing w:val="-1"/>
        </w:rPr>
        <w:t>güclə</w:t>
      </w:r>
      <w:r w:rsidRPr="00DA70C0">
        <w:rPr>
          <w:rFonts w:ascii="Cambria" w:eastAsia="Cambria" w:hAnsi="Cambria" w:cs="Cambria"/>
          <w:spacing w:val="-1"/>
        </w:rPr>
        <w:t>ndirm</w:t>
      </w:r>
      <w:r w:rsidRPr="00DA70C0">
        <w:rPr>
          <w:rFonts w:ascii="Cambria" w:hAnsi="Cambria"/>
          <w:spacing w:val="-1"/>
        </w:rPr>
        <w:t>ək</w:t>
      </w:r>
      <w:r w:rsidRPr="00DA70C0">
        <w:rPr>
          <w:rFonts w:ascii="Cambria" w:hAnsi="Cambria"/>
          <w:spacing w:val="29"/>
        </w:rPr>
        <w:t xml:space="preserve"> </w:t>
      </w:r>
      <w:r w:rsidRPr="00DA70C0">
        <w:rPr>
          <w:rFonts w:ascii="Cambria" w:hAnsi="Cambria"/>
          <w:spacing w:val="-1"/>
        </w:rPr>
        <w:t>aşagıdakı</w:t>
      </w:r>
      <w:r w:rsidRPr="00DA70C0">
        <w:rPr>
          <w:rFonts w:ascii="Cambria" w:hAnsi="Cambria"/>
          <w:spacing w:val="28"/>
        </w:rPr>
        <w:t xml:space="preserve"> </w:t>
      </w:r>
      <w:r w:rsidRPr="00DA70C0">
        <w:rPr>
          <w:rFonts w:ascii="Cambria" w:hAnsi="Cambria"/>
        </w:rPr>
        <w:t>tə</w:t>
      </w:r>
      <w:r w:rsidRPr="00DA70C0">
        <w:rPr>
          <w:rFonts w:ascii="Cambria" w:eastAsia="Cambria" w:hAnsi="Cambria" w:cs="Cambria"/>
        </w:rPr>
        <w:t>dbirl</w:t>
      </w:r>
      <w:r w:rsidRPr="00DA70C0">
        <w:rPr>
          <w:rFonts w:ascii="Cambria" w:hAnsi="Cambria"/>
        </w:rPr>
        <w:t>ə</w:t>
      </w:r>
      <w:r w:rsidRPr="00DA70C0">
        <w:rPr>
          <w:rFonts w:ascii="Cambria" w:eastAsia="Cambria" w:hAnsi="Cambria" w:cs="Cambria"/>
        </w:rPr>
        <w:t>ri</w:t>
      </w:r>
      <w:r w:rsidRPr="00DA70C0">
        <w:rPr>
          <w:rFonts w:ascii="Cambria" w:eastAsia="Cambria" w:hAnsi="Cambria" w:cs="Cambria"/>
          <w:spacing w:val="28"/>
        </w:rPr>
        <w:t xml:space="preserve"> </w:t>
      </w:r>
      <w:r w:rsidRPr="00DA70C0">
        <w:rPr>
          <w:rFonts w:ascii="Cambria" w:eastAsia="Cambria" w:hAnsi="Cambria" w:cs="Cambria"/>
          <w:spacing w:val="-1"/>
        </w:rPr>
        <w:t>h</w:t>
      </w:r>
      <w:r w:rsidRPr="00DA70C0">
        <w:rPr>
          <w:rFonts w:ascii="Cambria" w:hAnsi="Cambria"/>
          <w:spacing w:val="-1"/>
        </w:rPr>
        <w:t>əyata</w:t>
      </w:r>
      <w:r w:rsidRPr="00DA70C0">
        <w:rPr>
          <w:rFonts w:ascii="Cambria" w:hAnsi="Cambria"/>
          <w:spacing w:val="37"/>
        </w:rPr>
        <w:t xml:space="preserve"> </w:t>
      </w:r>
      <w:r w:rsidRPr="00DA70C0">
        <w:rPr>
          <w:rFonts w:ascii="Cambria" w:hAnsi="Cambria"/>
          <w:spacing w:val="-2"/>
        </w:rPr>
        <w:t>keçirmə</w:t>
      </w:r>
      <w:r w:rsidRPr="00DA70C0">
        <w:rPr>
          <w:rFonts w:ascii="Cambria" w:eastAsia="Cambria" w:hAnsi="Cambria" w:cs="Cambria"/>
          <w:spacing w:val="-2"/>
        </w:rPr>
        <w:t>yi</w:t>
      </w:r>
      <w:r w:rsidRPr="00DA70C0">
        <w:rPr>
          <w:rFonts w:ascii="Cambria" w:eastAsia="Cambria" w:hAnsi="Cambria" w:cs="Cambria"/>
          <w:spacing w:val="66"/>
          <w:w w:val="99"/>
        </w:rPr>
        <w:t xml:space="preserve"> </w:t>
      </w:r>
      <w:r w:rsidRPr="00DA70C0">
        <w:rPr>
          <w:rFonts w:ascii="Cambria" w:eastAsia="Cambria" w:hAnsi="Cambria" w:cs="Cambria"/>
        </w:rPr>
        <w:t>n</w:t>
      </w:r>
      <w:r w:rsidRPr="00DA70C0">
        <w:rPr>
          <w:rFonts w:ascii="Cambria" w:hAnsi="Cambria"/>
        </w:rPr>
        <w:t>ə</w:t>
      </w:r>
      <w:r w:rsidRPr="00DA70C0">
        <w:rPr>
          <w:rFonts w:ascii="Cambria" w:eastAsia="Cambria" w:hAnsi="Cambria" w:cs="Cambria"/>
        </w:rPr>
        <w:t>z</w:t>
      </w:r>
      <w:r w:rsidRPr="00DA70C0">
        <w:rPr>
          <w:rFonts w:ascii="Cambria" w:hAnsi="Cambria"/>
        </w:rPr>
        <w:t>ə</w:t>
      </w:r>
      <w:r w:rsidRPr="00DA70C0">
        <w:rPr>
          <w:rFonts w:ascii="Cambria" w:eastAsia="Cambria" w:hAnsi="Cambria" w:cs="Cambria"/>
        </w:rPr>
        <w:t>rd</w:t>
      </w:r>
      <w:r w:rsidRPr="00DA70C0">
        <w:rPr>
          <w:rFonts w:ascii="Cambria" w:hAnsi="Cambria"/>
        </w:rPr>
        <w:t>ə</w:t>
      </w:r>
      <w:r w:rsidRPr="00DA70C0">
        <w:rPr>
          <w:rFonts w:ascii="Cambria" w:hAnsi="Cambria"/>
          <w:spacing w:val="2"/>
        </w:rPr>
        <w:t xml:space="preserve"> </w:t>
      </w:r>
      <w:r w:rsidRPr="00DA70C0">
        <w:rPr>
          <w:rFonts w:ascii="Cambria" w:eastAsia="Cambria" w:hAnsi="Cambria" w:cs="Cambria"/>
          <w:spacing w:val="-1"/>
        </w:rPr>
        <w:t>tutur:</w:t>
      </w:r>
    </w:p>
    <w:p w:rsidR="00DA70C0" w:rsidRPr="00DA70C0" w:rsidRDefault="00DA70C0" w:rsidP="00B469FD">
      <w:pPr>
        <w:pStyle w:val="af6"/>
        <w:numPr>
          <w:ilvl w:val="0"/>
          <w:numId w:val="56"/>
        </w:numPr>
        <w:tabs>
          <w:tab w:val="left" w:pos="993"/>
        </w:tabs>
        <w:autoSpaceDE/>
        <w:autoSpaceDN/>
        <w:adjustRightInd/>
        <w:spacing w:before="0" w:line="276" w:lineRule="auto"/>
        <w:ind w:left="0" w:firstLine="567"/>
        <w:jc w:val="both"/>
        <w:rPr>
          <w:rFonts w:ascii="Cambria" w:hAnsi="Cambria"/>
        </w:rPr>
      </w:pPr>
      <w:r w:rsidRPr="00DA70C0">
        <w:rPr>
          <w:rFonts w:ascii="Cambria" w:hAnsi="Cambria"/>
          <w:spacing w:val="-4"/>
        </w:rPr>
        <w:t>Elmi</w:t>
      </w:r>
      <w:r w:rsidRPr="00DA70C0">
        <w:rPr>
          <w:rFonts w:ascii="Cambria" w:hAnsi="Cambria"/>
          <w:spacing w:val="44"/>
        </w:rPr>
        <w:t xml:space="preserve"> </w:t>
      </w:r>
      <w:r w:rsidRPr="00DA70C0">
        <w:rPr>
          <w:rFonts w:ascii="Cambria" w:hAnsi="Cambria"/>
          <w:spacing w:val="-2"/>
        </w:rPr>
        <w:t>tədqiqatların</w:t>
      </w:r>
      <w:r w:rsidRPr="00DA70C0">
        <w:rPr>
          <w:rFonts w:ascii="Cambria" w:hAnsi="Cambria"/>
          <w:spacing w:val="37"/>
        </w:rPr>
        <w:t xml:space="preserve"> </w:t>
      </w:r>
      <w:r w:rsidRPr="00DA70C0">
        <w:rPr>
          <w:rFonts w:ascii="Cambria" w:hAnsi="Cambria"/>
          <w:spacing w:val="-1"/>
        </w:rPr>
        <w:t>kommersiyalaşdırılması</w:t>
      </w:r>
      <w:r w:rsidRPr="00DA70C0">
        <w:rPr>
          <w:rFonts w:ascii="Cambria" w:hAnsi="Cambria"/>
          <w:spacing w:val="30"/>
        </w:rPr>
        <w:t xml:space="preserve"> </w:t>
      </w:r>
      <w:r w:rsidRPr="00DA70C0">
        <w:rPr>
          <w:rFonts w:ascii="Cambria" w:hAnsi="Cambria"/>
        </w:rPr>
        <w:t>üzrə</w:t>
      </w:r>
      <w:r w:rsidRPr="00DA70C0">
        <w:rPr>
          <w:rFonts w:ascii="Cambria" w:hAnsi="Cambria"/>
          <w:spacing w:val="37"/>
        </w:rPr>
        <w:t xml:space="preserve"> </w:t>
      </w:r>
      <w:r w:rsidRPr="00DA70C0">
        <w:rPr>
          <w:rFonts w:ascii="Cambria" w:hAnsi="Cambria"/>
          <w:spacing w:val="-2"/>
        </w:rPr>
        <w:t>göstəricilərin</w:t>
      </w:r>
      <w:r w:rsidRPr="00DA70C0">
        <w:rPr>
          <w:rFonts w:ascii="Cambria" w:hAnsi="Cambria"/>
          <w:spacing w:val="56"/>
        </w:rPr>
        <w:t xml:space="preserve"> </w:t>
      </w:r>
      <w:r w:rsidRPr="00DA70C0">
        <w:rPr>
          <w:rFonts w:ascii="Cambria" w:hAnsi="Cambria"/>
          <w:spacing w:val="-2"/>
        </w:rPr>
        <w:t>universitetlərin</w:t>
      </w:r>
      <w:r w:rsidRPr="00DA70C0">
        <w:rPr>
          <w:rFonts w:ascii="Cambria" w:hAnsi="Cambria"/>
          <w:spacing w:val="36"/>
        </w:rPr>
        <w:t xml:space="preserve"> </w:t>
      </w:r>
      <w:r w:rsidRPr="00DA70C0">
        <w:rPr>
          <w:rFonts w:ascii="Cambria" w:hAnsi="Cambria"/>
          <w:spacing w:val="-3"/>
        </w:rPr>
        <w:t>fəaliyyətinin</w:t>
      </w:r>
      <w:r w:rsidRPr="00DA70C0">
        <w:rPr>
          <w:rFonts w:ascii="Cambria" w:hAnsi="Cambria"/>
          <w:spacing w:val="37"/>
        </w:rPr>
        <w:t xml:space="preserve"> </w:t>
      </w:r>
      <w:r w:rsidRPr="00DA70C0">
        <w:rPr>
          <w:rFonts w:ascii="Cambria" w:hAnsi="Cambria"/>
          <w:spacing w:val="-2"/>
        </w:rPr>
        <w:t>səmərəliliyinin</w:t>
      </w:r>
      <w:r w:rsidRPr="00DA70C0">
        <w:rPr>
          <w:rFonts w:ascii="Cambria" w:hAnsi="Cambria"/>
          <w:spacing w:val="37"/>
        </w:rPr>
        <w:t xml:space="preserve"> </w:t>
      </w:r>
      <w:r w:rsidRPr="00DA70C0">
        <w:rPr>
          <w:rFonts w:ascii="Cambria" w:hAnsi="Cambria"/>
          <w:spacing w:val="-2"/>
        </w:rPr>
        <w:t>ümumi</w:t>
      </w:r>
      <w:r w:rsidRPr="00DA70C0">
        <w:rPr>
          <w:rFonts w:ascii="Cambria" w:hAnsi="Cambria"/>
          <w:spacing w:val="14"/>
        </w:rPr>
        <w:t xml:space="preserve"> </w:t>
      </w:r>
      <w:r w:rsidRPr="00DA70C0">
        <w:rPr>
          <w:rFonts w:ascii="Cambria" w:hAnsi="Cambria"/>
          <w:spacing w:val="-2"/>
        </w:rPr>
        <w:t>qiymətləndiril-</w:t>
      </w:r>
      <w:r w:rsidRPr="00DA70C0">
        <w:rPr>
          <w:rFonts w:ascii="Cambria" w:hAnsi="Cambria"/>
          <w:spacing w:val="47"/>
        </w:rPr>
        <w:t xml:space="preserve"> </w:t>
      </w:r>
      <w:r w:rsidRPr="00DA70C0">
        <w:rPr>
          <w:rFonts w:ascii="Cambria" w:hAnsi="Cambria"/>
          <w:spacing w:val="-2"/>
        </w:rPr>
        <w:t>məsinə</w:t>
      </w:r>
      <w:r w:rsidRPr="00DA70C0">
        <w:rPr>
          <w:rFonts w:ascii="Cambria" w:hAnsi="Cambria"/>
          <w:spacing w:val="7"/>
        </w:rPr>
        <w:t xml:space="preserve"> </w:t>
      </w:r>
      <w:r w:rsidRPr="00DA70C0">
        <w:rPr>
          <w:rFonts w:ascii="Cambria" w:hAnsi="Cambria"/>
          <w:spacing w:val="-1"/>
        </w:rPr>
        <w:t>daxil</w:t>
      </w:r>
      <w:r w:rsidRPr="00DA70C0">
        <w:rPr>
          <w:rFonts w:ascii="Cambria" w:hAnsi="Cambria"/>
          <w:spacing w:val="1"/>
        </w:rPr>
        <w:t xml:space="preserve"> </w:t>
      </w:r>
      <w:r w:rsidRPr="00DA70C0">
        <w:rPr>
          <w:rFonts w:ascii="Cambria" w:hAnsi="Cambria"/>
          <w:spacing w:val="-2"/>
        </w:rPr>
        <w:t>edilməsi</w:t>
      </w:r>
      <w:r w:rsidRPr="00DA70C0">
        <w:rPr>
          <w:rFonts w:ascii="Cambria" w:hAnsi="Cambria"/>
        </w:rPr>
        <w:t xml:space="preserve"> </w:t>
      </w:r>
      <w:r w:rsidRPr="00DA70C0">
        <w:rPr>
          <w:rFonts w:ascii="Cambria" w:hAnsi="Cambria"/>
          <w:spacing w:val="-1"/>
        </w:rPr>
        <w:t>vacibdir;</w:t>
      </w:r>
    </w:p>
    <w:p w:rsidR="00DA70C0" w:rsidRPr="00DA70C0" w:rsidRDefault="00DA70C0" w:rsidP="00B469FD">
      <w:pPr>
        <w:pStyle w:val="af6"/>
        <w:numPr>
          <w:ilvl w:val="0"/>
          <w:numId w:val="56"/>
        </w:numPr>
        <w:tabs>
          <w:tab w:val="left" w:pos="993"/>
          <w:tab w:val="left" w:pos="1444"/>
        </w:tabs>
        <w:autoSpaceDE/>
        <w:autoSpaceDN/>
        <w:adjustRightInd/>
        <w:spacing w:before="0" w:line="276" w:lineRule="auto"/>
        <w:ind w:left="0" w:firstLine="567"/>
        <w:jc w:val="both"/>
        <w:rPr>
          <w:rFonts w:ascii="Cambria" w:hAnsi="Cambria"/>
        </w:rPr>
      </w:pPr>
      <w:r w:rsidRPr="00DA70C0">
        <w:rPr>
          <w:rFonts w:ascii="Cambria" w:hAnsi="Cambria"/>
          <w:spacing w:val="-4"/>
        </w:rPr>
        <w:t>Elm</w:t>
      </w:r>
      <w:r w:rsidRPr="00DA70C0">
        <w:rPr>
          <w:rFonts w:ascii="Cambria" w:hAnsi="Cambria"/>
          <w:spacing w:val="-5"/>
        </w:rPr>
        <w:t>i</w:t>
      </w:r>
      <w:r w:rsidRPr="00DA70C0">
        <w:rPr>
          <w:rFonts w:ascii="Cambria" w:hAnsi="Cambria"/>
          <w:spacing w:val="2"/>
        </w:rPr>
        <w:t xml:space="preserve"> </w:t>
      </w:r>
      <w:r w:rsidRPr="00DA70C0">
        <w:rPr>
          <w:rFonts w:ascii="Cambria" w:hAnsi="Cambria"/>
          <w:spacing w:val="-3"/>
        </w:rPr>
        <w:t>fəaliyyətin</w:t>
      </w:r>
      <w:r w:rsidRPr="00DA70C0">
        <w:rPr>
          <w:rFonts w:ascii="Cambria" w:hAnsi="Cambria"/>
          <w:spacing w:val="9"/>
        </w:rPr>
        <w:t xml:space="preserve"> </w:t>
      </w:r>
      <w:r w:rsidRPr="00DA70C0">
        <w:rPr>
          <w:rFonts w:ascii="Cambria" w:hAnsi="Cambria"/>
          <w:spacing w:val="-3"/>
        </w:rPr>
        <w:t>elmmetrik</w:t>
      </w:r>
      <w:r w:rsidRPr="00DA70C0">
        <w:rPr>
          <w:rFonts w:ascii="Cambria" w:hAnsi="Cambria"/>
        </w:rPr>
        <w:t xml:space="preserve"> </w:t>
      </w:r>
      <w:r w:rsidRPr="00DA70C0">
        <w:rPr>
          <w:rFonts w:ascii="Cambria" w:hAnsi="Cambria"/>
          <w:spacing w:val="4"/>
        </w:rPr>
        <w:t xml:space="preserve"> </w:t>
      </w:r>
      <w:r w:rsidRPr="00DA70C0">
        <w:rPr>
          <w:rFonts w:ascii="Cambria" w:hAnsi="Cambria"/>
          <w:spacing w:val="-3"/>
        </w:rPr>
        <w:t>qiymətləndirilməsinin</w:t>
      </w:r>
      <w:r w:rsidRPr="00DA70C0">
        <w:rPr>
          <w:rFonts w:ascii="Cambria" w:hAnsi="Cambria"/>
          <w:spacing w:val="47"/>
        </w:rPr>
        <w:t xml:space="preserve"> </w:t>
      </w:r>
      <w:r w:rsidRPr="00DA70C0">
        <w:rPr>
          <w:rFonts w:ascii="Cambria" w:hAnsi="Cambria"/>
          <w:spacing w:val="-3"/>
        </w:rPr>
        <w:t>məsuliyyətli</w:t>
      </w:r>
      <w:r w:rsidRPr="00DA70C0">
        <w:rPr>
          <w:rFonts w:ascii="Cambria" w:hAnsi="Cambria"/>
          <w:spacing w:val="87"/>
          <w:w w:val="99"/>
        </w:rPr>
        <w:t xml:space="preserve"> </w:t>
      </w:r>
      <w:r w:rsidRPr="00DA70C0">
        <w:rPr>
          <w:rFonts w:ascii="Cambria" w:hAnsi="Cambria"/>
          <w:spacing w:val="-1"/>
        </w:rPr>
        <w:t>və</w:t>
      </w:r>
      <w:r w:rsidRPr="00DA70C0">
        <w:rPr>
          <w:rFonts w:ascii="Cambria" w:hAnsi="Cambria"/>
          <w:spacing w:val="51"/>
        </w:rPr>
        <w:t xml:space="preserve"> </w:t>
      </w:r>
      <w:r w:rsidRPr="00DA70C0">
        <w:rPr>
          <w:rFonts w:ascii="Cambria" w:hAnsi="Cambria"/>
          <w:spacing w:val="-2"/>
        </w:rPr>
        <w:t>tarazlı</w:t>
      </w:r>
      <w:r w:rsidRPr="00DA70C0">
        <w:rPr>
          <w:rFonts w:ascii="Cambria" w:hAnsi="Cambria"/>
          <w:spacing w:val="43"/>
        </w:rPr>
        <w:t xml:space="preserve"> </w:t>
      </w:r>
      <w:r w:rsidRPr="00DA70C0">
        <w:rPr>
          <w:rFonts w:ascii="Cambria" w:hAnsi="Cambria"/>
          <w:spacing w:val="-3"/>
        </w:rPr>
        <w:t>sisteminin,</w:t>
      </w:r>
      <w:r w:rsidRPr="00DA70C0">
        <w:rPr>
          <w:rFonts w:ascii="Cambria" w:hAnsi="Cambria"/>
          <w:spacing w:val="46"/>
        </w:rPr>
        <w:t xml:space="preserve"> </w:t>
      </w:r>
      <w:r w:rsidRPr="00DA70C0">
        <w:rPr>
          <w:rFonts w:ascii="Cambria" w:hAnsi="Cambria"/>
          <w:spacing w:val="2"/>
        </w:rPr>
        <w:t>xüsusən</w:t>
      </w:r>
      <w:r w:rsidRPr="00DA70C0">
        <w:rPr>
          <w:rFonts w:ascii="Cambria" w:hAnsi="Cambria"/>
          <w:spacing w:val="51"/>
        </w:rPr>
        <w:t xml:space="preserve"> </w:t>
      </w:r>
      <w:r w:rsidRPr="00DA70C0">
        <w:rPr>
          <w:rFonts w:ascii="Cambria" w:hAnsi="Cambria"/>
          <w:spacing w:val="1"/>
        </w:rPr>
        <w:t>də</w:t>
      </w:r>
      <w:r w:rsidRPr="00DA70C0">
        <w:rPr>
          <w:rFonts w:ascii="Cambria" w:hAnsi="Cambria"/>
          <w:spacing w:val="51"/>
        </w:rPr>
        <w:t xml:space="preserve"> </w:t>
      </w:r>
      <w:r w:rsidRPr="00DA70C0">
        <w:rPr>
          <w:rFonts w:ascii="Cambria" w:hAnsi="Cambria"/>
          <w:spacing w:val="-1"/>
        </w:rPr>
        <w:t>beynəlxalq</w:t>
      </w:r>
      <w:r w:rsidRPr="00DA70C0">
        <w:rPr>
          <w:rFonts w:ascii="Cambria" w:hAnsi="Cambria"/>
        </w:rPr>
        <w:t xml:space="preserve"> </w:t>
      </w:r>
      <w:r w:rsidRPr="00DA70C0">
        <w:rPr>
          <w:rFonts w:ascii="Cambria" w:hAnsi="Cambria"/>
          <w:spacing w:val="-1"/>
        </w:rPr>
        <w:t>səviyyədə</w:t>
      </w:r>
      <w:r w:rsidRPr="00DA70C0">
        <w:rPr>
          <w:rFonts w:ascii="Cambria" w:hAnsi="Cambria"/>
          <w:spacing w:val="37"/>
        </w:rPr>
        <w:t xml:space="preserve"> </w:t>
      </w:r>
      <w:r w:rsidRPr="00DA70C0">
        <w:rPr>
          <w:rFonts w:ascii="Cambria" w:hAnsi="Cambria"/>
          <w:spacing w:val="-3"/>
        </w:rPr>
        <w:t>tanınmış</w:t>
      </w:r>
      <w:r w:rsidRPr="00DA70C0">
        <w:rPr>
          <w:rFonts w:ascii="Cambria" w:hAnsi="Cambria"/>
          <w:spacing w:val="36"/>
        </w:rPr>
        <w:t xml:space="preserve"> </w:t>
      </w:r>
      <w:r w:rsidRPr="00DA70C0">
        <w:rPr>
          <w:rFonts w:ascii="Cambria" w:hAnsi="Cambria"/>
          <w:spacing w:val="-3"/>
        </w:rPr>
        <w:t>elmi</w:t>
      </w:r>
      <w:r w:rsidRPr="00DA70C0">
        <w:rPr>
          <w:rFonts w:ascii="Cambria" w:hAnsi="Cambria"/>
          <w:spacing w:val="60"/>
        </w:rPr>
        <w:t xml:space="preserve"> </w:t>
      </w:r>
      <w:r w:rsidRPr="00DA70C0">
        <w:rPr>
          <w:rFonts w:ascii="Cambria" w:hAnsi="Cambria"/>
        </w:rPr>
        <w:t>jurnallarda</w:t>
      </w:r>
      <w:r w:rsidRPr="00DA70C0">
        <w:rPr>
          <w:rFonts w:ascii="Cambria" w:hAnsi="Cambria"/>
          <w:spacing w:val="31"/>
        </w:rPr>
        <w:t xml:space="preserve"> </w:t>
      </w:r>
      <w:r w:rsidRPr="00DA70C0">
        <w:rPr>
          <w:rFonts w:ascii="Cambria" w:hAnsi="Cambria"/>
          <w:spacing w:val="-2"/>
        </w:rPr>
        <w:t>yazılarla</w:t>
      </w:r>
      <w:r w:rsidRPr="00DA70C0">
        <w:rPr>
          <w:rFonts w:ascii="Cambria" w:hAnsi="Cambria"/>
          <w:spacing w:val="31"/>
        </w:rPr>
        <w:t xml:space="preserve"> </w:t>
      </w:r>
      <w:r w:rsidRPr="00DA70C0">
        <w:rPr>
          <w:rFonts w:ascii="Cambria" w:hAnsi="Cambria"/>
          <w:spacing w:val="1"/>
        </w:rPr>
        <w:t>ifadə</w:t>
      </w:r>
      <w:r w:rsidRPr="00DA70C0">
        <w:rPr>
          <w:rFonts w:ascii="Cambria" w:hAnsi="Cambria"/>
          <w:spacing w:val="31"/>
        </w:rPr>
        <w:t xml:space="preserve"> </w:t>
      </w:r>
      <w:r w:rsidRPr="00DA70C0">
        <w:rPr>
          <w:rFonts w:ascii="Cambria" w:hAnsi="Cambria"/>
        </w:rPr>
        <w:t>olunmuş</w:t>
      </w:r>
      <w:r w:rsidRPr="00DA70C0">
        <w:rPr>
          <w:rFonts w:ascii="Cambria" w:hAnsi="Cambria"/>
          <w:spacing w:val="29"/>
        </w:rPr>
        <w:t xml:space="preserve"> </w:t>
      </w:r>
      <w:r w:rsidRPr="00DA70C0">
        <w:rPr>
          <w:rFonts w:ascii="Cambria" w:hAnsi="Cambria"/>
        </w:rPr>
        <w:t>yüksək</w:t>
      </w:r>
      <w:r w:rsidRPr="00DA70C0">
        <w:rPr>
          <w:rFonts w:ascii="Cambria" w:hAnsi="Cambria"/>
          <w:spacing w:val="23"/>
        </w:rPr>
        <w:t xml:space="preserve"> </w:t>
      </w:r>
      <w:r w:rsidRPr="00DA70C0">
        <w:rPr>
          <w:rFonts w:ascii="Cambria" w:hAnsi="Cambria"/>
          <w:spacing w:val="-3"/>
        </w:rPr>
        <w:t>elmi</w:t>
      </w:r>
      <w:r w:rsidRPr="00DA70C0">
        <w:rPr>
          <w:rFonts w:ascii="Cambria" w:hAnsi="Cambria"/>
          <w:spacing w:val="22"/>
        </w:rPr>
        <w:t xml:space="preserve"> </w:t>
      </w:r>
      <w:r w:rsidRPr="00DA70C0">
        <w:rPr>
          <w:rFonts w:ascii="Cambria" w:hAnsi="Cambria"/>
          <w:spacing w:val="-1"/>
        </w:rPr>
        <w:t>məhsuldarlığa</w:t>
      </w:r>
      <w:r w:rsidRPr="00DA70C0">
        <w:rPr>
          <w:rFonts w:ascii="Cambria" w:hAnsi="Cambria"/>
          <w:spacing w:val="19"/>
        </w:rPr>
        <w:t xml:space="preserve"> </w:t>
      </w:r>
      <w:r w:rsidRPr="00DA70C0">
        <w:rPr>
          <w:rFonts w:ascii="Cambria" w:hAnsi="Cambria"/>
          <w:spacing w:val="-2"/>
        </w:rPr>
        <w:t>nail</w:t>
      </w:r>
      <w:r w:rsidRPr="00DA70C0">
        <w:rPr>
          <w:rFonts w:ascii="Cambria" w:hAnsi="Cambria"/>
          <w:spacing w:val="28"/>
        </w:rPr>
        <w:t xml:space="preserve"> </w:t>
      </w:r>
      <w:r w:rsidRPr="00DA70C0">
        <w:rPr>
          <w:rFonts w:ascii="Cambria" w:hAnsi="Cambria"/>
          <w:spacing w:val="-1"/>
        </w:rPr>
        <w:t>olunması;</w:t>
      </w:r>
    </w:p>
    <w:p w:rsidR="00DA70C0" w:rsidRPr="00DA70C0" w:rsidRDefault="00DA70C0" w:rsidP="00B469FD">
      <w:pPr>
        <w:pStyle w:val="af6"/>
        <w:numPr>
          <w:ilvl w:val="0"/>
          <w:numId w:val="56"/>
        </w:numPr>
        <w:tabs>
          <w:tab w:val="left" w:pos="993"/>
          <w:tab w:val="left" w:pos="1444"/>
        </w:tabs>
        <w:autoSpaceDE/>
        <w:autoSpaceDN/>
        <w:adjustRightInd/>
        <w:spacing w:before="0" w:line="276" w:lineRule="auto"/>
        <w:ind w:left="0" w:firstLine="567"/>
        <w:jc w:val="both"/>
        <w:rPr>
          <w:rFonts w:ascii="Cambria" w:hAnsi="Cambria"/>
        </w:rPr>
      </w:pPr>
      <w:r w:rsidRPr="00DA70C0">
        <w:rPr>
          <w:rFonts w:ascii="Cambria" w:hAnsi="Cambria"/>
          <w:spacing w:val="-3"/>
        </w:rPr>
        <w:t>elmi</w:t>
      </w:r>
      <w:r w:rsidRPr="00DA70C0">
        <w:rPr>
          <w:rFonts w:ascii="Cambria" w:hAnsi="Cambria"/>
          <w:spacing w:val="5"/>
        </w:rPr>
        <w:t xml:space="preserve"> </w:t>
      </w:r>
      <w:r w:rsidRPr="00DA70C0">
        <w:rPr>
          <w:rFonts w:ascii="Cambria" w:hAnsi="Cambria"/>
          <w:spacing w:val="-3"/>
        </w:rPr>
        <w:t>fəaliyyətin</w:t>
      </w:r>
      <w:r w:rsidRPr="00DA70C0">
        <w:rPr>
          <w:rFonts w:ascii="Cambria" w:hAnsi="Cambria"/>
          <w:spacing w:val="12"/>
        </w:rPr>
        <w:t xml:space="preserve"> </w:t>
      </w:r>
      <w:r w:rsidRPr="00DA70C0">
        <w:rPr>
          <w:rFonts w:ascii="Cambria" w:hAnsi="Cambria"/>
          <w:spacing w:val="-3"/>
        </w:rPr>
        <w:t>nəticələrinin</w:t>
      </w:r>
      <w:r w:rsidRPr="00DA70C0">
        <w:rPr>
          <w:rFonts w:ascii="Cambria" w:hAnsi="Cambria"/>
          <w:spacing w:val="11"/>
        </w:rPr>
        <w:t xml:space="preserve"> </w:t>
      </w:r>
      <w:r w:rsidRPr="00DA70C0">
        <w:rPr>
          <w:rFonts w:ascii="Cambria" w:hAnsi="Cambria"/>
          <w:spacing w:val="-2"/>
        </w:rPr>
        <w:t>patentləşdirilməsi</w:t>
      </w:r>
      <w:r w:rsidRPr="00DA70C0">
        <w:rPr>
          <w:rFonts w:ascii="Cambria" w:hAnsi="Cambria"/>
          <w:spacing w:val="6"/>
        </w:rPr>
        <w:t xml:space="preserve"> </w:t>
      </w:r>
      <w:r w:rsidRPr="00DA70C0">
        <w:rPr>
          <w:rFonts w:ascii="Cambria" w:hAnsi="Cambria"/>
        </w:rPr>
        <w:t>üçün</w:t>
      </w:r>
      <w:r w:rsidRPr="00DA70C0">
        <w:rPr>
          <w:rFonts w:ascii="Cambria" w:hAnsi="Cambria"/>
          <w:spacing w:val="11"/>
        </w:rPr>
        <w:t xml:space="preserve"> </w:t>
      </w:r>
      <w:r w:rsidRPr="00DA70C0">
        <w:rPr>
          <w:rFonts w:ascii="Cambria" w:hAnsi="Cambria"/>
          <w:spacing w:val="-2"/>
        </w:rPr>
        <w:t>effektiv</w:t>
      </w:r>
      <w:r w:rsidRPr="00DA70C0">
        <w:rPr>
          <w:rFonts w:ascii="Cambria" w:hAnsi="Cambria"/>
          <w:spacing w:val="81"/>
        </w:rPr>
        <w:t xml:space="preserve"> </w:t>
      </w:r>
      <w:r w:rsidRPr="00DA70C0">
        <w:rPr>
          <w:rFonts w:ascii="Cambria" w:hAnsi="Cambria"/>
          <w:spacing w:val="-1"/>
        </w:rPr>
        <w:t>maddi</w:t>
      </w:r>
      <w:r w:rsidRPr="00DA70C0">
        <w:rPr>
          <w:rFonts w:ascii="Cambria" w:hAnsi="Cambria"/>
          <w:spacing w:val="-2"/>
        </w:rPr>
        <w:t xml:space="preserve"> </w:t>
      </w:r>
      <w:r w:rsidRPr="00DA70C0">
        <w:rPr>
          <w:rFonts w:ascii="Cambria" w:hAnsi="Cambria"/>
        </w:rPr>
        <w:t>və</w:t>
      </w:r>
      <w:r w:rsidRPr="00DA70C0">
        <w:rPr>
          <w:rFonts w:ascii="Cambria" w:hAnsi="Cambria"/>
          <w:spacing w:val="7"/>
        </w:rPr>
        <w:t xml:space="preserve"> </w:t>
      </w:r>
      <w:r w:rsidRPr="00DA70C0">
        <w:rPr>
          <w:rFonts w:ascii="Cambria" w:hAnsi="Cambria"/>
          <w:spacing w:val="-4"/>
        </w:rPr>
        <w:t>təşkilati</w:t>
      </w:r>
      <w:r w:rsidRPr="00DA70C0">
        <w:rPr>
          <w:rFonts w:ascii="Cambria" w:hAnsi="Cambria"/>
          <w:spacing w:val="-1"/>
        </w:rPr>
        <w:t xml:space="preserve"> </w:t>
      </w:r>
      <w:r w:rsidRPr="00DA70C0">
        <w:rPr>
          <w:rFonts w:ascii="Cambria" w:hAnsi="Cambria"/>
          <w:spacing w:val="-3"/>
        </w:rPr>
        <w:t>stimulların</w:t>
      </w:r>
      <w:r w:rsidRPr="00DA70C0">
        <w:rPr>
          <w:rFonts w:ascii="Cambria" w:hAnsi="Cambria"/>
          <w:spacing w:val="6"/>
        </w:rPr>
        <w:t xml:space="preserve"> </w:t>
      </w:r>
      <w:r w:rsidRPr="00DA70C0">
        <w:rPr>
          <w:rFonts w:ascii="Cambria" w:hAnsi="Cambria"/>
          <w:spacing w:val="-2"/>
        </w:rPr>
        <w:t>yaradılması;</w:t>
      </w:r>
    </w:p>
    <w:p w:rsidR="00DA70C0" w:rsidRPr="00DA70C0" w:rsidRDefault="00DA70C0" w:rsidP="00FD3B10">
      <w:pPr>
        <w:pStyle w:val="af6"/>
        <w:tabs>
          <w:tab w:val="left" w:pos="993"/>
        </w:tabs>
        <w:spacing w:before="0" w:line="276" w:lineRule="auto"/>
        <w:ind w:left="0" w:firstLine="567"/>
        <w:jc w:val="both"/>
        <w:rPr>
          <w:rFonts w:ascii="Cambria" w:hAnsi="Cambria" w:cs="Cambria"/>
        </w:rPr>
      </w:pPr>
      <w:r w:rsidRPr="00DA70C0">
        <w:rPr>
          <w:rFonts w:ascii="Cambria" w:hAnsi="Cambria"/>
          <w:spacing w:val="-1"/>
        </w:rPr>
        <w:t>Dissertasiya</w:t>
      </w:r>
      <w:r w:rsidRPr="00DA70C0">
        <w:rPr>
          <w:rFonts w:ascii="Cambria" w:hAnsi="Cambria"/>
          <w:spacing w:val="51"/>
        </w:rPr>
        <w:t xml:space="preserve"> </w:t>
      </w:r>
      <w:r w:rsidRPr="00DA70C0">
        <w:rPr>
          <w:rFonts w:ascii="Cambria" w:hAnsi="Cambria"/>
          <w:spacing w:val="-2"/>
        </w:rPr>
        <w:t>işlərinin</w:t>
      </w:r>
      <w:r w:rsidRPr="00DA70C0">
        <w:rPr>
          <w:rFonts w:ascii="Cambria" w:hAnsi="Cambria"/>
          <w:spacing w:val="49"/>
        </w:rPr>
        <w:t xml:space="preserve"> </w:t>
      </w:r>
      <w:r w:rsidRPr="00DA70C0">
        <w:rPr>
          <w:rFonts w:ascii="Cambria" w:hAnsi="Cambria"/>
          <w:spacing w:val="-3"/>
        </w:rPr>
        <w:t>qiymətləndirilməsi,</w:t>
      </w:r>
      <w:r w:rsidRPr="00DA70C0">
        <w:rPr>
          <w:rFonts w:ascii="Cambria" w:hAnsi="Cambria"/>
          <w:spacing w:val="45"/>
        </w:rPr>
        <w:t xml:space="preserve"> </w:t>
      </w:r>
      <w:r w:rsidRPr="00DA70C0">
        <w:rPr>
          <w:rFonts w:ascii="Cambria" w:hAnsi="Cambria"/>
          <w:spacing w:val="-3"/>
        </w:rPr>
        <w:t>elmi</w:t>
      </w:r>
      <w:r w:rsidRPr="00DA70C0">
        <w:rPr>
          <w:rFonts w:ascii="Cambria" w:hAnsi="Cambria"/>
          <w:spacing w:val="42"/>
        </w:rPr>
        <w:t xml:space="preserve"> </w:t>
      </w:r>
      <w:r w:rsidRPr="00DA70C0">
        <w:rPr>
          <w:rFonts w:ascii="Cambria" w:hAnsi="Cambria"/>
          <w:spacing w:val="1"/>
        </w:rPr>
        <w:t>dərəcə</w:t>
      </w:r>
      <w:r w:rsidRPr="00DA70C0">
        <w:rPr>
          <w:rFonts w:ascii="Cambria" w:hAnsi="Cambria"/>
          <w:spacing w:val="51"/>
        </w:rPr>
        <w:t xml:space="preserve"> </w:t>
      </w:r>
      <w:r w:rsidRPr="00DA70C0">
        <w:rPr>
          <w:rFonts w:ascii="Cambria" w:hAnsi="Cambria"/>
          <w:spacing w:val="-1"/>
        </w:rPr>
        <w:t>və</w:t>
      </w:r>
      <w:r w:rsidRPr="00DA70C0">
        <w:rPr>
          <w:rFonts w:ascii="Cambria" w:hAnsi="Cambria"/>
          <w:spacing w:val="35"/>
        </w:rPr>
        <w:t xml:space="preserve"> </w:t>
      </w:r>
      <w:r w:rsidRPr="00DA70C0">
        <w:rPr>
          <w:rFonts w:ascii="Cambria" w:hAnsi="Cambria"/>
          <w:spacing w:val="-1"/>
        </w:rPr>
        <w:t>adların</w:t>
      </w:r>
      <w:r w:rsidRPr="00DA70C0">
        <w:rPr>
          <w:rFonts w:ascii="Cambria" w:hAnsi="Cambria"/>
          <w:spacing w:val="73"/>
        </w:rPr>
        <w:t xml:space="preserve"> </w:t>
      </w:r>
      <w:r w:rsidRPr="00DA70C0">
        <w:rPr>
          <w:rFonts w:ascii="Cambria" w:hAnsi="Cambria"/>
          <w:spacing w:val="-1"/>
        </w:rPr>
        <w:t>verilməsi</w:t>
      </w:r>
      <w:r w:rsidRPr="00DA70C0">
        <w:rPr>
          <w:rFonts w:ascii="Cambria" w:hAnsi="Cambria"/>
          <w:spacing w:val="5"/>
        </w:rPr>
        <w:t xml:space="preserve"> </w:t>
      </w:r>
      <w:r w:rsidRPr="00DA70C0">
        <w:rPr>
          <w:rFonts w:ascii="Cambria" w:hAnsi="Cambria"/>
          <w:spacing w:val="-1"/>
        </w:rPr>
        <w:t>zamanı</w:t>
      </w:r>
      <w:r w:rsidRPr="00DA70C0">
        <w:rPr>
          <w:rFonts w:ascii="Cambria" w:hAnsi="Cambria"/>
          <w:spacing w:val="43"/>
        </w:rPr>
        <w:t xml:space="preserve"> </w:t>
      </w:r>
      <w:r w:rsidRPr="00DA70C0">
        <w:rPr>
          <w:rFonts w:ascii="Cambria" w:hAnsi="Cambria"/>
        </w:rPr>
        <w:t>beynəlxalq dərcolunma</w:t>
      </w:r>
      <w:r w:rsidRPr="00DA70C0">
        <w:rPr>
          <w:rFonts w:ascii="Cambria" w:hAnsi="Cambria"/>
          <w:spacing w:val="52"/>
        </w:rPr>
        <w:t xml:space="preserve"> </w:t>
      </w:r>
      <w:r w:rsidRPr="00DA70C0">
        <w:rPr>
          <w:rFonts w:ascii="Cambria" w:hAnsi="Cambria"/>
          <w:spacing w:val="-2"/>
        </w:rPr>
        <w:t>fəallığı</w:t>
      </w:r>
      <w:r w:rsidRPr="00DA70C0">
        <w:rPr>
          <w:rFonts w:ascii="Cambria" w:hAnsi="Cambria"/>
          <w:spacing w:val="43"/>
        </w:rPr>
        <w:t xml:space="preserve"> </w:t>
      </w:r>
      <w:r w:rsidRPr="00DA70C0">
        <w:rPr>
          <w:rFonts w:ascii="Cambria" w:hAnsi="Cambria"/>
          <w:spacing w:val="-1"/>
        </w:rPr>
        <w:t>meyarından</w:t>
      </w:r>
      <w:r w:rsidRPr="00DA70C0">
        <w:rPr>
          <w:rFonts w:ascii="Cambria" w:hAnsi="Cambria"/>
          <w:spacing w:val="51"/>
        </w:rPr>
        <w:t xml:space="preserve"> </w:t>
      </w:r>
      <w:r w:rsidRPr="00DA70C0">
        <w:rPr>
          <w:rFonts w:ascii="Cambria" w:hAnsi="Cambria"/>
          <w:spacing w:val="-1"/>
        </w:rPr>
        <w:t>istifadə</w:t>
      </w:r>
      <w:r w:rsidRPr="00DA70C0">
        <w:rPr>
          <w:rFonts w:ascii="Cambria" w:hAnsi="Cambria"/>
          <w:spacing w:val="44"/>
        </w:rPr>
        <w:t xml:space="preserve"> </w:t>
      </w:r>
      <w:r w:rsidRPr="00DA70C0">
        <w:rPr>
          <w:rFonts w:ascii="Cambria" w:hAnsi="Cambria"/>
          <w:spacing w:val="-3"/>
        </w:rPr>
        <w:t>edilməsi.</w:t>
      </w:r>
    </w:p>
    <w:p w:rsidR="00CD0025" w:rsidRPr="00C87524" w:rsidRDefault="00CD0025" w:rsidP="0001705C">
      <w:pPr>
        <w:spacing w:after="0" w:line="276" w:lineRule="auto"/>
        <w:jc w:val="both"/>
        <w:rPr>
          <w:rFonts w:ascii="Cambria" w:eastAsia="Times New Roman" w:hAnsi="Cambria" w:cs="Times New Roman"/>
          <w:sz w:val="24"/>
          <w:szCs w:val="24"/>
          <w:lang w:val="az-Latn-AZ" w:eastAsia="ru-RU"/>
        </w:rPr>
      </w:pPr>
      <w:r w:rsidRPr="00C87524">
        <w:rPr>
          <w:rFonts w:ascii="Cambria" w:eastAsia="Times New Roman" w:hAnsi="Cambria" w:cs="Times New Roman"/>
          <w:sz w:val="24"/>
          <w:szCs w:val="24"/>
          <w:lang w:val="az-Latn-AZ" w:eastAsia="ru-RU"/>
        </w:rPr>
        <w:br w:type="page"/>
      </w:r>
    </w:p>
    <w:p w:rsidR="00DA70C0" w:rsidRPr="00716B64" w:rsidRDefault="00DA70C0" w:rsidP="0001705C">
      <w:pPr>
        <w:spacing w:after="0" w:line="240" w:lineRule="auto"/>
        <w:jc w:val="right"/>
        <w:rPr>
          <w:rFonts w:ascii="Cambria" w:hAnsi="Cambria"/>
          <w:b/>
          <w:bCs/>
          <w:color w:val="002060"/>
          <w:sz w:val="26"/>
          <w:szCs w:val="26"/>
          <w:lang w:val="az-Latn-AZ"/>
        </w:rPr>
      </w:pPr>
      <w:bookmarkStart w:id="3" w:name="_Toc14358259"/>
      <w:r w:rsidRPr="00716B64">
        <w:rPr>
          <w:rFonts w:ascii="Cambria" w:hAnsi="Cambria"/>
          <w:b/>
          <w:bCs/>
          <w:color w:val="002060"/>
          <w:sz w:val="26"/>
          <w:szCs w:val="26"/>
          <w:lang w:val="az-Latn-AZ"/>
        </w:rPr>
        <w:lastRenderedPageBreak/>
        <w:t xml:space="preserve">Prof. Dr. Ahmet </w:t>
      </w:r>
      <w:r>
        <w:rPr>
          <w:rFonts w:ascii="Cambria" w:hAnsi="Cambria"/>
          <w:b/>
          <w:bCs/>
          <w:color w:val="002060"/>
          <w:sz w:val="26"/>
          <w:szCs w:val="26"/>
          <w:lang w:val="az-Latn-AZ"/>
        </w:rPr>
        <w:t>V</w:t>
      </w:r>
      <w:r w:rsidRPr="00716B64">
        <w:rPr>
          <w:rFonts w:ascii="Cambria" w:hAnsi="Cambria"/>
          <w:b/>
          <w:bCs/>
          <w:color w:val="002060"/>
          <w:sz w:val="26"/>
          <w:szCs w:val="26"/>
          <w:lang w:val="az-Latn-AZ"/>
        </w:rPr>
        <w:t>ecd</w:t>
      </w:r>
      <w:r>
        <w:rPr>
          <w:rFonts w:ascii="Cambria" w:hAnsi="Cambria"/>
          <w:b/>
          <w:bCs/>
          <w:color w:val="002060"/>
          <w:sz w:val="26"/>
          <w:szCs w:val="26"/>
          <w:lang w:val="az-Latn-AZ"/>
        </w:rPr>
        <w:t>i</w:t>
      </w:r>
      <w:r w:rsidRPr="00716B64">
        <w:rPr>
          <w:rFonts w:ascii="Cambria" w:hAnsi="Cambria"/>
          <w:b/>
          <w:bCs/>
          <w:color w:val="002060"/>
          <w:sz w:val="26"/>
          <w:szCs w:val="26"/>
          <w:lang w:val="az-Latn-AZ"/>
        </w:rPr>
        <w:t xml:space="preserve"> CAN </w:t>
      </w:r>
    </w:p>
    <w:p w:rsidR="00DA70C0" w:rsidRDefault="00DA70C0" w:rsidP="0001705C">
      <w:pPr>
        <w:spacing w:after="120" w:line="240" w:lineRule="auto"/>
        <w:jc w:val="right"/>
        <w:rPr>
          <w:rFonts w:ascii="Cambria" w:hAnsi="Cambria"/>
          <w:b/>
          <w:bCs/>
          <w:color w:val="002060"/>
          <w:sz w:val="26"/>
          <w:szCs w:val="26"/>
          <w:lang w:val="az-Latn-AZ"/>
        </w:rPr>
      </w:pPr>
      <w:r w:rsidRPr="00716B64">
        <w:rPr>
          <w:rFonts w:ascii="Cambria" w:hAnsi="Cambria"/>
          <w:b/>
          <w:bCs/>
          <w:color w:val="002060"/>
          <w:sz w:val="26"/>
          <w:szCs w:val="26"/>
          <w:lang w:val="az-Latn-AZ"/>
        </w:rPr>
        <w:t>Dekan, SAÜ Işletme Fakültesi</w:t>
      </w:r>
    </w:p>
    <w:p w:rsidR="00DA70C0" w:rsidRDefault="00DA70C0" w:rsidP="0001705C">
      <w:pPr>
        <w:spacing w:after="0" w:line="240" w:lineRule="auto"/>
        <w:jc w:val="right"/>
        <w:rPr>
          <w:rFonts w:ascii="Cambria" w:hAnsi="Cambria"/>
          <w:b/>
          <w:bCs/>
          <w:color w:val="002060"/>
          <w:sz w:val="26"/>
          <w:szCs w:val="26"/>
          <w:lang w:val="az-Latn-AZ"/>
        </w:rPr>
      </w:pPr>
    </w:p>
    <w:p w:rsidR="00716B64" w:rsidRPr="00DA70C0" w:rsidRDefault="00716B64" w:rsidP="0001705C">
      <w:pPr>
        <w:pStyle w:val="1"/>
        <w:spacing w:before="0" w:after="120" w:line="276" w:lineRule="auto"/>
        <w:ind w:left="0" w:firstLine="567"/>
        <w:jc w:val="center"/>
        <w:rPr>
          <w:rFonts w:ascii="Cambria" w:hAnsi="Cambria"/>
          <w:sz w:val="24"/>
        </w:rPr>
      </w:pPr>
      <w:r w:rsidRPr="00DA70C0">
        <w:rPr>
          <w:rFonts w:ascii="Cambria" w:hAnsi="Cambria"/>
          <w:sz w:val="24"/>
        </w:rPr>
        <w:t>YÜKSEKÖĞRETİMDE KALİTE AKREDİTASYON İNOVASYON: SAKARYA ÜNIVERSITESI ÜZERINDEN AZERBAYCAN DEVLET İKTISAT ÜNIVERSITESI İÇIN BIR ANALIZ</w:t>
      </w:r>
      <w:bookmarkEnd w:id="3"/>
    </w:p>
    <w:p w:rsidR="00716B64" w:rsidRDefault="00716B64" w:rsidP="0001705C">
      <w:pPr>
        <w:spacing w:after="120" w:line="276" w:lineRule="auto"/>
        <w:ind w:firstLine="567"/>
        <w:jc w:val="center"/>
        <w:rPr>
          <w:rFonts w:ascii="Cambria" w:hAnsi="Cambria" w:cs="Lucida Sans Unicode"/>
          <w:b/>
          <w:bCs/>
          <w:color w:val="000000"/>
          <w:sz w:val="28"/>
          <w:szCs w:val="24"/>
          <w:lang w:val="az-Latn-AZ"/>
        </w:rPr>
      </w:pPr>
    </w:p>
    <w:p w:rsidR="00653ABE" w:rsidRPr="00144B4F" w:rsidRDefault="00716B64" w:rsidP="0001705C">
      <w:pPr>
        <w:spacing w:after="120" w:line="276" w:lineRule="auto"/>
        <w:ind w:firstLine="567"/>
        <w:jc w:val="center"/>
        <w:rPr>
          <w:rFonts w:ascii="Cambria" w:hAnsi="Cambria"/>
          <w:b/>
          <w:sz w:val="24"/>
          <w:szCs w:val="24"/>
          <w:lang w:val="az-Latn-AZ"/>
        </w:rPr>
      </w:pPr>
      <w:r w:rsidRPr="00144B4F">
        <w:rPr>
          <w:rFonts w:ascii="Cambria" w:hAnsi="Cambria"/>
          <w:b/>
          <w:sz w:val="24"/>
          <w:szCs w:val="24"/>
          <w:lang w:val="az-Latn-AZ"/>
        </w:rPr>
        <w:t>Özet</w:t>
      </w:r>
    </w:p>
    <w:p w:rsidR="00CD0025" w:rsidRPr="00144B4F" w:rsidRDefault="00CD0025" w:rsidP="0001705C">
      <w:pPr>
        <w:spacing w:after="120" w:line="276" w:lineRule="auto"/>
        <w:ind w:firstLine="567"/>
        <w:jc w:val="both"/>
        <w:rPr>
          <w:rFonts w:ascii="Cambria" w:hAnsi="Cambria"/>
          <w:sz w:val="24"/>
          <w:szCs w:val="24"/>
          <w:lang w:val="az-Latn-AZ"/>
        </w:rPr>
      </w:pPr>
      <w:r w:rsidRPr="00144B4F">
        <w:rPr>
          <w:rFonts w:ascii="Cambria" w:hAnsi="Cambria"/>
          <w:sz w:val="24"/>
          <w:szCs w:val="24"/>
          <w:lang w:val="az-Latn-AZ"/>
        </w:rPr>
        <w:t>Bu çalışmanın amacı Azerbaycan ve Türkiye arasında yükseköğretim alanındaki paylaşıma yönelik bazı yeni gelişme ve önerilerden bahsetmektir. Çalışma üç anahtar kavram üzerine kurgulanmıştır. Bunlar “</w:t>
      </w:r>
      <w:r w:rsidRPr="00144B4F">
        <w:rPr>
          <w:rFonts w:ascii="Cambria" w:hAnsi="Cambria"/>
          <w:b/>
          <w:i/>
          <w:sz w:val="24"/>
          <w:szCs w:val="24"/>
          <w:lang w:val="az-Latn-AZ"/>
        </w:rPr>
        <w:t>kalite</w:t>
      </w:r>
      <w:r w:rsidRPr="00144B4F">
        <w:rPr>
          <w:rFonts w:ascii="Cambria" w:hAnsi="Cambria"/>
          <w:sz w:val="24"/>
          <w:szCs w:val="24"/>
          <w:lang w:val="az-Latn-AZ"/>
        </w:rPr>
        <w:t>”, “</w:t>
      </w:r>
      <w:r w:rsidRPr="00144B4F">
        <w:rPr>
          <w:rFonts w:ascii="Cambria" w:hAnsi="Cambria"/>
          <w:b/>
          <w:i/>
          <w:sz w:val="24"/>
          <w:szCs w:val="24"/>
          <w:lang w:val="az-Latn-AZ"/>
        </w:rPr>
        <w:t>akreditasyon</w:t>
      </w:r>
      <w:r w:rsidRPr="00144B4F">
        <w:rPr>
          <w:rFonts w:ascii="Cambria" w:hAnsi="Cambria"/>
          <w:sz w:val="24"/>
          <w:szCs w:val="24"/>
          <w:lang w:val="az-Latn-AZ"/>
        </w:rPr>
        <w:t>” ve “</w:t>
      </w:r>
      <w:r w:rsidRPr="00144B4F">
        <w:rPr>
          <w:rFonts w:ascii="Cambria" w:hAnsi="Cambria"/>
          <w:b/>
          <w:i/>
          <w:sz w:val="24"/>
          <w:szCs w:val="24"/>
          <w:lang w:val="az-Latn-AZ"/>
        </w:rPr>
        <w:t>inovasyon</w:t>
      </w:r>
      <w:r w:rsidRPr="00144B4F">
        <w:rPr>
          <w:rFonts w:ascii="Cambria" w:hAnsi="Cambria"/>
          <w:sz w:val="24"/>
          <w:szCs w:val="24"/>
          <w:lang w:val="az-Latn-AZ"/>
        </w:rPr>
        <w:t>” dur.</w:t>
      </w:r>
    </w:p>
    <w:p w:rsidR="00CD0025" w:rsidRPr="00C87524" w:rsidRDefault="00CD0025" w:rsidP="00FD3B10">
      <w:pPr>
        <w:spacing w:after="120" w:line="276" w:lineRule="auto"/>
        <w:ind w:firstLine="567"/>
        <w:jc w:val="both"/>
        <w:rPr>
          <w:rFonts w:ascii="Cambria" w:hAnsi="Cambria"/>
          <w:sz w:val="24"/>
          <w:szCs w:val="24"/>
          <w:lang w:val="en-US"/>
        </w:rPr>
      </w:pPr>
      <w:r w:rsidRPr="00144B4F">
        <w:rPr>
          <w:rFonts w:ascii="Cambria" w:hAnsi="Cambria"/>
          <w:sz w:val="24"/>
          <w:szCs w:val="24"/>
          <w:lang w:val="az-Latn-AZ"/>
        </w:rPr>
        <w:t>Bu üç anahtar kavram son yıllarda yaşamın hemen her alanında artan bir öneme, kalıcı bir etkiye ve yayılımcı bir eğilime sahip özellikler arz etmektedir. Ülkelerin, toplumların, kurumların hatta bireylerin rekabet potansiyeli ve bunun sürdürülebilirliği de yine bu anahtar kavramlar üzerinden analiz edilmek durumundadır. Artık herhangi bir yer, biçim veya düzeydeki rekabet mekanizmasının kilidi ancak bu üçlü anahtar tarafından açılabilmektedir. Daha açık bir ifadeyle artık kalitesiz hiçbir şey, akredite olmayan hiçbir şey, inovatif olmayan hiçbir şey ne rekabet edilebilir ne de sürdürülebilirdir. Üstelik bilim ve teknolojinin en üst düzeyde izlendiği, tartışıldığı, denendiği ve uygulandığı yükseköğretim kurumlarında bu kavramlar dah</w:t>
      </w:r>
      <w:r w:rsidR="00FD3B10" w:rsidRPr="00144B4F">
        <w:rPr>
          <w:rFonts w:ascii="Cambria" w:hAnsi="Cambria"/>
          <w:sz w:val="24"/>
          <w:szCs w:val="24"/>
          <w:lang w:val="az-Latn-AZ"/>
        </w:rPr>
        <w:t xml:space="preserve">a da kritik hale gelmektedir.  </w:t>
      </w:r>
      <w:r w:rsidRPr="00C87524">
        <w:rPr>
          <w:rFonts w:ascii="Cambria" w:hAnsi="Cambria"/>
          <w:sz w:val="24"/>
          <w:szCs w:val="24"/>
          <w:lang w:val="en-US"/>
        </w:rPr>
        <w:t>Azerbaycan ve Türkiye bilindiği üzere “</w:t>
      </w:r>
      <w:r w:rsidRPr="00C87524">
        <w:rPr>
          <w:rFonts w:ascii="Cambria" w:hAnsi="Cambria"/>
          <w:i/>
          <w:sz w:val="24"/>
          <w:szCs w:val="24"/>
          <w:lang w:val="en-US"/>
        </w:rPr>
        <w:t>iki devlet tek millettir</w:t>
      </w:r>
      <w:r w:rsidRPr="00C87524">
        <w:rPr>
          <w:rFonts w:ascii="Cambria" w:hAnsi="Cambria"/>
          <w:sz w:val="24"/>
          <w:szCs w:val="24"/>
          <w:lang w:val="en-US"/>
        </w:rPr>
        <w:t xml:space="preserve">”. Her iki ülkenin dili, dini, tarihi, kültürü birdir. Bu yakınlık dolayısıyla iki ülke her alanda işbirliği içinde olmalıdır. Yükseköğretim alanı da her iki ülke için en önemli işbirliği ve paylaşım alanıdır. Bu çalışmanın amacı da yükseköğretim alanında kalite, akreditasyon ve inovasyon konusunda yaşanan gelişmelerin paylaşılması, Türk Yükseköğretim Kurumlarının bilgi ve tecrübelerinin müştereken değerlendirilmesinden hareketle öneriler getirilmesidir. Bu doğrultuda YÖK, YÖKAK uygulamalarından bahsedilecek, özellikle Sakarya Üniversitesi’nin yapmış olduğu inovasyonlardan örnekler verilecek, yine Sakarya Üniversitesi’nin kalite ve akreditasyon yolculuğundan söz edilecektir. Bunun nedeni Azerbaycan Devlet İktisat Üniversitesi ile Sakarya Üniversitesinin iki ülke arasında eskiye dayanan ilişkileridir. Bu </w:t>
      </w:r>
      <w:r w:rsidRPr="00C87524">
        <w:rPr>
          <w:rFonts w:ascii="Cambria" w:hAnsi="Cambria"/>
          <w:sz w:val="24"/>
          <w:szCs w:val="24"/>
          <w:lang w:val="en-US"/>
        </w:rPr>
        <w:lastRenderedPageBreak/>
        <w:t>ilişki akademik işbirliğinden çok daha ileri, çok daha güçlü bir ilişkidir. Dolayısıyla bu iki ülkenin iki üniversitesi uzun süredir hikayelerini paylaşarak birbirine destek olmaya devam etmektedir. Bu çalışma bu zincirin bir halkasıdır.</w:t>
      </w:r>
    </w:p>
    <w:p w:rsidR="00CD0025" w:rsidRPr="00716B64" w:rsidRDefault="00716B64" w:rsidP="0001705C">
      <w:pPr>
        <w:spacing w:after="120" w:line="276" w:lineRule="auto"/>
        <w:ind w:firstLine="567"/>
        <w:jc w:val="both"/>
        <w:rPr>
          <w:rFonts w:ascii="Cambria" w:hAnsi="Cambria"/>
          <w:i/>
          <w:iCs/>
          <w:sz w:val="24"/>
          <w:szCs w:val="24"/>
          <w:lang w:val="en-US"/>
        </w:rPr>
      </w:pPr>
      <w:r w:rsidRPr="00C87524">
        <w:rPr>
          <w:rFonts w:ascii="Cambria" w:hAnsi="Cambria"/>
          <w:b/>
          <w:i/>
          <w:iCs/>
          <w:sz w:val="24"/>
          <w:szCs w:val="24"/>
          <w:lang w:val="en-US"/>
        </w:rPr>
        <w:t>Anahtar Kelimeler:</w:t>
      </w:r>
      <w:r w:rsidRPr="00C87524">
        <w:rPr>
          <w:rFonts w:ascii="Cambria" w:hAnsi="Cambria"/>
          <w:i/>
          <w:iCs/>
          <w:sz w:val="24"/>
          <w:szCs w:val="24"/>
          <w:lang w:val="en-US"/>
        </w:rPr>
        <w:t xml:space="preserve"> Azerbaycan, Türkiye, Yükseköğretim, </w:t>
      </w:r>
      <w:r>
        <w:rPr>
          <w:rFonts w:ascii="Cambria" w:hAnsi="Cambria"/>
          <w:i/>
          <w:iCs/>
          <w:sz w:val="24"/>
          <w:szCs w:val="24"/>
          <w:lang w:val="en-US"/>
        </w:rPr>
        <w:t>Kalite, Akreditasyon, İnovasyon</w:t>
      </w:r>
    </w:p>
    <w:p w:rsidR="00CD0025" w:rsidRPr="00C87524" w:rsidRDefault="00CD0025" w:rsidP="0001705C">
      <w:pPr>
        <w:spacing w:after="120" w:line="276" w:lineRule="auto"/>
        <w:ind w:firstLine="567"/>
        <w:jc w:val="both"/>
        <w:rPr>
          <w:rFonts w:ascii="Cambria" w:hAnsi="Cambria"/>
          <w:b/>
          <w:sz w:val="24"/>
          <w:szCs w:val="24"/>
          <w:lang w:val="en-US"/>
        </w:rPr>
      </w:pPr>
      <w:r w:rsidRPr="00C87524">
        <w:rPr>
          <w:rFonts w:ascii="Cambria" w:hAnsi="Cambria"/>
          <w:b/>
          <w:sz w:val="24"/>
          <w:szCs w:val="24"/>
          <w:lang w:val="en-US"/>
        </w:rPr>
        <w:t>GİRİŞ</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Dünyada bugün bayrağı ayrı, toprağı ayrı, devleti ayrı olduğu halde aslında aynı köklerden gelen bazı milletler vardır. Tarihin tanıdığı en eski milletlerden olan Türk milleti bunların başında gelir. Nitekim Azerbaycan ve Türkiye bilindiği üzere “</w:t>
      </w:r>
      <w:r w:rsidRPr="00C87524">
        <w:rPr>
          <w:rFonts w:ascii="Cambria" w:hAnsi="Cambria"/>
          <w:i/>
          <w:sz w:val="24"/>
          <w:szCs w:val="24"/>
          <w:lang w:val="en-US"/>
        </w:rPr>
        <w:t>iki devlet tek millettir</w:t>
      </w:r>
      <w:r w:rsidRPr="00C87524">
        <w:rPr>
          <w:rFonts w:ascii="Cambria" w:hAnsi="Cambria"/>
          <w:sz w:val="24"/>
          <w:szCs w:val="24"/>
          <w:lang w:val="en-US"/>
        </w:rPr>
        <w:t xml:space="preserve">”. Her iki ülkenin dili, dini, tarihi, kültürü birdir. Bu durum her iki ülkenin kaderini ve geleceğini birbirine yakın ve bağlı hale getirmektedir. Bu yakınlık dolayısıyla iki ülke her alanda işbirliği içinde olmak durumundadır. Ancak bu işbirlikleri salt siyasi, iktisadi, ticari boyutlarla sınırlı diplomatik ilişkiler düzeyinde olmaktan ötedir ve öyle de olmalıdır. </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Tüm diğer alanlarda olduğu gibi yükseköğretim alanı da her iki ülke için en önemli işbirliği ve paylaşım alanıdır. Bu çalışmanın amacı yükseköğretim alanında kalite, akreditasyon ve inovasyon konusunda yaşanan gelişmelerin paylaşılması, Türk Yükseköğretim Kurumlarının bilgi ve tecrübelerinin müştereken değerlendirilmesinden hareketle öneriler getirilmesidir. Bu doğrultuda YÖK, YÖKAK uygulamalarından bahsedilecek, özellikle Sakarya Üniversitesi’nin yapmış olduğu inovasyonlardan örnekler verilecek, yine Sakarya Üniversitesi’nin kalite ve akreditasyon yolculuğundan söz edilecektir. </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Burada akla hemen şu soru gelebilir, neden Türkiye, neden Sakarya? Elbette dünyanın diğer ülkelerinden uygulamalar ve örnekler sunulabilir. Neden Türkiye sorusunun en kısa cevabı biraz önce ifade edildiği üzere iki ülke arasındaki yakınlık ve benzerliktir. Örneklerin ve uygulamaların denk olması önemlidir. Diğer türlüsü gerçekçi ve faydalı olmaz. Adaptasyon süreci uzun ve meşakkatli olur. Dolayısıyla adaptasyon maliyetini arttırır, uygulama başarısını düşürür. Bu nedenle öneriler, örnek uygulamalar Türkiye’den olmalıdır. Diğer yandan Azerbaycan Devlet İktisat Üniversitesi ile Sakarya Üniversitesi iki ülke arasında yirmi yılı aşkın süredir karşılıklı etkili ilişkiler içinde kalabilen iki yükseköğretim kurumudur. Bu iki üniversite arasındaki ilişki </w:t>
      </w:r>
      <w:r w:rsidRPr="00C87524">
        <w:rPr>
          <w:rFonts w:ascii="Cambria" w:hAnsi="Cambria"/>
          <w:sz w:val="24"/>
          <w:szCs w:val="24"/>
          <w:lang w:val="en-US"/>
        </w:rPr>
        <w:lastRenderedPageBreak/>
        <w:t xml:space="preserve">akademik işbirliğinden çok daha ileri,  çok daha güçlü, çok daha eski bir ilişkidir. Birçok alanda Azerbaycan Devlet İktisat Üniversitesi Sakarya Üniversitesi’nin Azerbaycan’daki şubesi, Sakarya Üniversitesi de Azerbaycan Devlet İktisat Üniversitesi’nin Türkiye’deki şubesi gibidir denebilir.  </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Azerbaycan Devlet İktisat Üniversitesinin yöneticileri, akademik ve idari personeli çok defa Sakarya Üniversitesine gelip kurumu yakından tanıma, işleyişi görme, süreçleri izleme, faaliyetleri gözlemleme fırsatı bulmuşlardır. Bu görevlendirmelerin kimi kısa süreli kimi ise uzun süreli olmuştur. Uzun süre kalan öğretim elemanları derslere girmişler, toplantılara katılmışlar, proje, yayın, kongre vb. bilimsel etkinliklerde yer almışlar, kütüphaneden yemekhaneye kampüsün tüm imkânlarından yararlanmışlar, sadece öğrenci ve öğretim üyeleriyle sınırlı değil şehirde de kalıcı dostluklar kurarak, tarihi ve kültürel zenginlikleri gözlemleyerek buradan ayrılmışlardır. Aynı şekilde Sakarya Üniversitesi personeli de Azerbaycan Devlet İktisat Üniversitesi’ne çok uzun süredir gidip gelmektedir. Sadece gidip gelmekle kalmamakta çeşitli düzeylerde ve sürelerde uzun süreli görevler yapmaktadırlar (örneğin dekanlık, rektör danışmanlığı, öğretim üyeliği, daire başkanlığı vb. uzun süreli görevler…). </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Sakarya üniversitesinin geliştirdiği bazı yazılım ve uygulamaların Azerbaycan Devlet İktisat Üniversitesi’ne adapte edildiği ve halen kullanıldığı bilinmektedir. Bugüne kadar ortaklaşa birçok program yapılmış, bir dizi kongre, konferans, sempozyum yapılmış, seminerler verilmiştir. Ortak bilimsel yayınlar yapılmıştır. </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Diğer yandan Azerbaycan’dan çok sayıda öğrenci Sakarya Üniversitesi’ne gelmekte, lisans ve lisansüstü düzeyde öğrenim görmektedir. Özellikle lisansüstü öğrenim için gelen bu öğrencilerin önemli bir kısmı Azerbaycan Devlet İktisat Üniversitesi’nden mezundur. Diğer yandan Sakarya’da lisansüstü öğrenim gören Azerbaycanlı öğrencilerimiz genellikle Azerbaycan Devlet İktisat Üniversitesi’nde öğretim elemanı olarak vazife yapmaktadırlar. Bunlardan doktorasını tamamlayanların Azerbaycan Devlet İktisat Üniversitesi başta olmak üzere ülkelerinde önemli akademik ve idari görevlere geldikleri görülmektedir.   </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lastRenderedPageBreak/>
        <w:t>Tüm bu anlatılanlar ve bunların nedeni daha önce de vurgulandığı üzere Azerbaycan Devlet İktisat Üniversitesi ile Sakarya Üniversitesinin iki ülke arasında ilişkilerinin çok eskiye dayanmasıdır. Bu ilişki akademik işbirliğinden çok daha ileri, çok daha güçlü bir ilişkidir. Dolayısıyla bu iki ülkenin iki üniversitesi uzun süredir hikâyelerini paylaşarak birbirine destek olmaya devam etmektedir. Bu çalışma bu zincirin küçük bir halkası, bu paylaşımın devamı karar ve ısrarıdır.</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Bu çalışma yükseköğretimde “</w:t>
      </w:r>
      <w:r w:rsidRPr="00C87524">
        <w:rPr>
          <w:rFonts w:ascii="Cambria" w:hAnsi="Cambria"/>
          <w:b/>
          <w:i/>
          <w:sz w:val="24"/>
          <w:szCs w:val="24"/>
          <w:lang w:val="en-US"/>
        </w:rPr>
        <w:t>kalite</w:t>
      </w:r>
      <w:r w:rsidRPr="00C87524">
        <w:rPr>
          <w:rFonts w:ascii="Cambria" w:hAnsi="Cambria"/>
          <w:sz w:val="24"/>
          <w:szCs w:val="24"/>
          <w:lang w:val="en-US"/>
        </w:rPr>
        <w:t>”, “</w:t>
      </w:r>
      <w:r w:rsidRPr="00C87524">
        <w:rPr>
          <w:rFonts w:ascii="Cambria" w:hAnsi="Cambria"/>
          <w:b/>
          <w:i/>
          <w:sz w:val="24"/>
          <w:szCs w:val="24"/>
          <w:lang w:val="en-US"/>
        </w:rPr>
        <w:t>akreditasyon</w:t>
      </w:r>
      <w:r w:rsidRPr="00C87524">
        <w:rPr>
          <w:rFonts w:ascii="Cambria" w:hAnsi="Cambria"/>
          <w:sz w:val="24"/>
          <w:szCs w:val="24"/>
          <w:lang w:val="en-US"/>
        </w:rPr>
        <w:t>” ve “</w:t>
      </w:r>
      <w:r w:rsidRPr="00C87524">
        <w:rPr>
          <w:rFonts w:ascii="Cambria" w:hAnsi="Cambria"/>
          <w:b/>
          <w:i/>
          <w:sz w:val="24"/>
          <w:szCs w:val="24"/>
          <w:lang w:val="en-US"/>
        </w:rPr>
        <w:t>inovasyon</w:t>
      </w:r>
      <w:r w:rsidRPr="00C87524">
        <w:rPr>
          <w:rFonts w:ascii="Cambria" w:hAnsi="Cambria"/>
          <w:sz w:val="24"/>
          <w:szCs w:val="24"/>
          <w:lang w:val="en-US"/>
        </w:rPr>
        <w:t>” olmak üzere üç anahtar kavram üzerine kurgulanmıştır. Bu üç anahtar kavram son yıllarda yaşamın hemen her alanında artan bir öneme, kalıcı bir etkiye ve yayılımcı bir eğilime sahip özellikler arz etmektedir. Ülkelerin, toplumların, kurumların hatta bireylerin rekabet potansiyeli ve bunun sürdürülebilirliği de yine bu anahtar kavramlar üzerinden analiz edilmek durumundadır. Artık herhangi bir yer, biçim veya düzeydeki rekabet mekanizmasının kilidi ancak bu üçlü anahtar tarafından açılabilmektedir. Daha açık bir ifadeyle artık kalitesiz hiçbir şey, akredite olmayan hiçbir şey, inovatif olmayan hiçbir şey ne rekabet edilebilir ne de sürdürülebilirdir. Üstelik bilim ve teknolojinin en üst düzeyde izlendiği, tartışıldığı, denendiği ve uygulandığı yükseköğretim kurumlarında bu kavramlar daha da kritik hale gelmektedir. Yükseköğretim kurumları artık tüm süreçlerini, yüksek nitelikli çalışanları ile birlikte, daha verimli ve etkili kaynak kullanımını sağlayacak şekilde örgütlemek ve yönetmek zorundadır. Şimdi bu kavramlar ve bunların yükseköğretim alanındaki yansımaları Türkiye ile Sakarya Üniversitesi üzerinden analiz edilerek Azerbaycan Devlet İktisat Üniversitesi için genel bir değerlendirmesi yapılacaktır.</w:t>
      </w:r>
    </w:p>
    <w:p w:rsidR="00CD0025" w:rsidRPr="00C87524" w:rsidRDefault="00CD0025" w:rsidP="00B469FD">
      <w:pPr>
        <w:pStyle w:val="ab"/>
        <w:numPr>
          <w:ilvl w:val="0"/>
          <w:numId w:val="3"/>
        </w:numPr>
        <w:tabs>
          <w:tab w:val="left" w:pos="993"/>
        </w:tabs>
        <w:spacing w:after="120" w:line="276" w:lineRule="auto"/>
        <w:ind w:left="0" w:firstLine="567"/>
        <w:contextualSpacing w:val="0"/>
        <w:rPr>
          <w:rFonts w:ascii="Cambria" w:hAnsi="Cambria"/>
          <w:b/>
          <w:sz w:val="24"/>
          <w:szCs w:val="24"/>
        </w:rPr>
      </w:pPr>
      <w:r w:rsidRPr="00C87524">
        <w:rPr>
          <w:rFonts w:ascii="Cambria" w:hAnsi="Cambria"/>
          <w:b/>
          <w:sz w:val="24"/>
          <w:szCs w:val="24"/>
        </w:rPr>
        <w:t>KALİTE</w:t>
      </w:r>
    </w:p>
    <w:p w:rsidR="00CD0025" w:rsidRPr="00C87524" w:rsidRDefault="00CD0025" w:rsidP="0001705C">
      <w:pPr>
        <w:shd w:val="clear" w:color="auto" w:fill="FFFFFF"/>
        <w:spacing w:after="120" w:line="276" w:lineRule="auto"/>
        <w:ind w:firstLine="567"/>
        <w:jc w:val="both"/>
        <w:rPr>
          <w:rFonts w:ascii="Cambria" w:eastAsia="Times New Roman" w:hAnsi="Cambria" w:cs="Times New Roman"/>
          <w:bCs/>
          <w:color w:val="727272"/>
          <w:sz w:val="24"/>
          <w:szCs w:val="24"/>
          <w:bdr w:val="none" w:sz="0" w:space="0" w:color="auto" w:frame="1"/>
          <w:lang w:eastAsia="tr-TR"/>
        </w:rPr>
      </w:pPr>
      <w:r w:rsidRPr="00C87524">
        <w:rPr>
          <w:rFonts w:ascii="Cambria" w:hAnsi="Cambria"/>
          <w:sz w:val="24"/>
          <w:szCs w:val="24"/>
        </w:rPr>
        <w:t xml:space="preserve">Kalite kavramı esasen değerli bir özellik, biçim, nitelik anlamına gelen "qualitas" sözcüğüyle ilk olarak Çiçero tarafından kullanılmıştır (Curelar, 2013: 34). Kalite için </w:t>
      </w:r>
      <w:r w:rsidRPr="00C87524">
        <w:rPr>
          <w:rFonts w:ascii="Cambria" w:hAnsi="Cambria"/>
          <w:i/>
          <w:sz w:val="24"/>
          <w:szCs w:val="24"/>
        </w:rPr>
        <w:t>“tanımlanamaz fakat ne olduğu bilinir”</w:t>
      </w:r>
      <w:r w:rsidRPr="00C87524">
        <w:rPr>
          <w:rFonts w:ascii="Cambria" w:hAnsi="Cambria"/>
          <w:sz w:val="24"/>
          <w:szCs w:val="24"/>
        </w:rPr>
        <w:t xml:space="preserve"> denir. Kalitenin bir düşünce veya madde olmadığını savunan bu felsefi görüşün yanı sıra bugüne kadar üzerinde anlaşılmış</w:t>
      </w:r>
      <w:r w:rsidRPr="00C87524">
        <w:rPr>
          <w:rFonts w:ascii="Cambria" w:eastAsia="Times New Roman" w:hAnsi="Cambria" w:cs="Times New Roman"/>
          <w:bCs/>
          <w:sz w:val="24"/>
          <w:szCs w:val="24"/>
          <w:bdr w:val="none" w:sz="0" w:space="0" w:color="auto" w:frame="1"/>
          <w:lang w:eastAsia="tr-TR"/>
        </w:rPr>
        <w:t xml:space="preserve"> kesin bir tanımı olmamakla beraber bir çok yazar farklı açılardan kalite tanımı yapmaya çalışmıştır </w:t>
      </w:r>
      <w:r w:rsidRPr="00C87524">
        <w:rPr>
          <w:rFonts w:ascii="Cambria" w:eastAsia="Times New Roman" w:hAnsi="Cambria" w:cs="Times New Roman"/>
          <w:bCs/>
          <w:color w:val="727272"/>
          <w:sz w:val="24"/>
          <w:szCs w:val="24"/>
          <w:bdr w:val="none" w:sz="0" w:space="0" w:color="auto" w:frame="1"/>
          <w:lang w:eastAsia="tr-TR"/>
        </w:rPr>
        <w:t>(</w:t>
      </w:r>
      <w:r w:rsidRPr="00716B64">
        <w:rPr>
          <w:rFonts w:ascii="Cambria" w:hAnsi="Cambria"/>
          <w:sz w:val="24"/>
          <w:szCs w:val="24"/>
        </w:rPr>
        <w:t>https://www.etkinpatent.com/kalite-nedir/</w:t>
      </w:r>
      <w:r w:rsidRPr="00C87524">
        <w:rPr>
          <w:rFonts w:ascii="Cambria" w:hAnsi="Cambria"/>
          <w:sz w:val="24"/>
          <w:szCs w:val="24"/>
        </w:rPr>
        <w:t>, 2019; Pounder, 1997:67</w:t>
      </w:r>
      <w:r w:rsidRPr="00C87524">
        <w:rPr>
          <w:rFonts w:ascii="Cambria" w:eastAsia="Times New Roman" w:hAnsi="Cambria" w:cs="Times New Roman"/>
          <w:bCs/>
          <w:sz w:val="24"/>
          <w:szCs w:val="24"/>
          <w:bdr w:val="none" w:sz="0" w:space="0" w:color="auto" w:frame="1"/>
          <w:lang w:eastAsia="tr-TR"/>
        </w:rPr>
        <w:t xml:space="preserve">): </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lastRenderedPageBreak/>
        <w:t>Kalite, ürünün müşteri tercihlerine uygunluğudur</w:t>
      </w:r>
      <w:r w:rsidRPr="00C87524">
        <w:rPr>
          <w:rFonts w:ascii="Cambria" w:eastAsia="Times New Roman" w:hAnsi="Cambria" w:cs="Times New Roman"/>
          <w:bCs/>
          <w:sz w:val="24"/>
          <w:szCs w:val="24"/>
          <w:bdr w:val="none" w:sz="0" w:space="0" w:color="auto" w:frame="1"/>
          <w:lang w:val="en-US" w:eastAsia="tr-TR"/>
        </w:rPr>
        <w:t xml:space="preserve"> (Kuehn &amp; Day, 1962). </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 xml:space="preserve">Kalite, ürünün sevkiyattan sonra toplumda neden olduğu en az zarardır </w:t>
      </w:r>
      <w:r w:rsidRPr="00C87524">
        <w:rPr>
          <w:rFonts w:ascii="Cambria" w:eastAsia="Times New Roman" w:hAnsi="Cambria" w:cs="Times New Roman"/>
          <w:bCs/>
          <w:sz w:val="24"/>
          <w:szCs w:val="24"/>
          <w:bdr w:val="none" w:sz="0" w:space="0" w:color="auto" w:frame="1"/>
          <w:lang w:val="en-US" w:eastAsia="tr-TR"/>
        </w:rPr>
        <w:t>(Taguchi, 1965).</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Kalite, ihtiyaçları karşılama yeteneğidir</w:t>
      </w:r>
      <w:r w:rsidRPr="00C87524">
        <w:rPr>
          <w:rFonts w:ascii="Cambria" w:eastAsia="Times New Roman" w:hAnsi="Cambria" w:cs="Times New Roman"/>
          <w:bCs/>
          <w:sz w:val="24"/>
          <w:szCs w:val="24"/>
          <w:bdr w:val="none" w:sz="0" w:space="0" w:color="auto" w:frame="1"/>
          <w:lang w:val="en-US" w:eastAsia="tr-TR"/>
        </w:rPr>
        <w:t xml:space="preserve"> (Deming, 1968).</w:t>
      </w:r>
      <w:r w:rsidRPr="00C87524">
        <w:rPr>
          <w:rFonts w:ascii="Cambria" w:eastAsia="Times New Roman" w:hAnsi="Cambria" w:cs="Times New Roman"/>
          <w:sz w:val="24"/>
          <w:szCs w:val="24"/>
          <w:lang w:val="en-US" w:eastAsia="tr-TR"/>
        </w:rPr>
        <w:t xml:space="preserve"> </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Kalite, belli bir ürünün, belli bir müşterinin ihtiyacını karşılama derecesidir</w:t>
      </w:r>
      <w:r w:rsidRPr="00C87524">
        <w:rPr>
          <w:rFonts w:ascii="Cambria" w:eastAsia="Times New Roman" w:hAnsi="Cambria" w:cs="Times New Roman"/>
          <w:bCs/>
          <w:sz w:val="24"/>
          <w:szCs w:val="24"/>
          <w:bdr w:val="none" w:sz="0" w:space="0" w:color="auto" w:frame="1"/>
          <w:lang w:val="en-US" w:eastAsia="tr-TR"/>
        </w:rPr>
        <w:t xml:space="preserve"> (Gilmore, 1974). </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eastAsia="tr-TR"/>
        </w:rPr>
      </w:pPr>
      <w:r w:rsidRPr="00C87524">
        <w:rPr>
          <w:rFonts w:ascii="Cambria" w:eastAsia="Times New Roman" w:hAnsi="Cambria" w:cs="Times New Roman"/>
          <w:sz w:val="24"/>
          <w:szCs w:val="24"/>
          <w:lang w:eastAsia="tr-TR"/>
        </w:rPr>
        <w:t>Kalite, isteklere uygunluktur</w:t>
      </w:r>
      <w:r w:rsidRPr="00C87524">
        <w:rPr>
          <w:rFonts w:ascii="Cambria" w:eastAsia="Times New Roman" w:hAnsi="Cambria" w:cs="Times New Roman"/>
          <w:bCs/>
          <w:sz w:val="24"/>
          <w:szCs w:val="24"/>
          <w:bdr w:val="none" w:sz="0" w:space="0" w:color="auto" w:frame="1"/>
          <w:lang w:eastAsia="tr-TR"/>
        </w:rPr>
        <w:t xml:space="preserve"> (Crosby, 1979).</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Kalite, kabul edilebilir bir maliyete sahip mükemmellik derecesidir (</w:t>
      </w:r>
      <w:r w:rsidRPr="00C87524">
        <w:rPr>
          <w:rFonts w:ascii="Cambria" w:eastAsia="Times New Roman" w:hAnsi="Cambria" w:cs="Times New Roman"/>
          <w:bCs/>
          <w:sz w:val="24"/>
          <w:szCs w:val="24"/>
          <w:bdr w:val="none" w:sz="0" w:space="0" w:color="auto" w:frame="1"/>
          <w:lang w:val="en-US" w:eastAsia="tr-TR"/>
        </w:rPr>
        <w:t>Broh, 1982). </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Kalite, belli bir ürünün, tasarım veya spesifikasyonlara uygunluk derecesidir (</w:t>
      </w:r>
      <w:r w:rsidRPr="00C87524">
        <w:rPr>
          <w:rFonts w:ascii="Cambria" w:eastAsia="Times New Roman" w:hAnsi="Cambria" w:cs="Times New Roman"/>
          <w:bCs/>
          <w:sz w:val="24"/>
          <w:szCs w:val="24"/>
          <w:bdr w:val="none" w:sz="0" w:space="0" w:color="auto" w:frame="1"/>
          <w:lang w:val="en-US" w:eastAsia="tr-TR"/>
        </w:rPr>
        <w:t>Feigenbaum, 1983).</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Kalite, ilk seferde doğrusunu yapmaktır</w:t>
      </w:r>
      <w:r w:rsidRPr="00C87524">
        <w:rPr>
          <w:rFonts w:ascii="Cambria" w:eastAsia="Times New Roman" w:hAnsi="Cambria" w:cs="Times New Roman"/>
          <w:bCs/>
          <w:sz w:val="24"/>
          <w:szCs w:val="24"/>
          <w:bdr w:val="none" w:sz="0" w:space="0" w:color="auto" w:frame="1"/>
          <w:lang w:val="en-US" w:eastAsia="tr-TR"/>
        </w:rPr>
        <w:t xml:space="preserve"> (Price, 1985).</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eastAsia="tr-TR"/>
        </w:rPr>
      </w:pPr>
      <w:r w:rsidRPr="00C87524">
        <w:rPr>
          <w:rFonts w:ascii="Cambria" w:eastAsia="Times New Roman" w:hAnsi="Cambria" w:cs="Times New Roman"/>
          <w:sz w:val="24"/>
          <w:szCs w:val="24"/>
          <w:lang w:eastAsia="tr-TR"/>
        </w:rPr>
        <w:t>Kalite, kullanıma uygunluktur</w:t>
      </w:r>
      <w:r w:rsidRPr="00C87524">
        <w:rPr>
          <w:rFonts w:ascii="Cambria" w:eastAsia="Times New Roman" w:hAnsi="Cambria" w:cs="Times New Roman"/>
          <w:bCs/>
          <w:sz w:val="24"/>
          <w:szCs w:val="24"/>
          <w:bdr w:val="none" w:sz="0" w:space="0" w:color="auto" w:frame="1"/>
          <w:lang w:eastAsia="tr-TR"/>
        </w:rPr>
        <w:t xml:space="preserve"> (Juran, 1988).</w:t>
      </w:r>
      <w:r w:rsidRPr="00C87524">
        <w:rPr>
          <w:rFonts w:ascii="Cambria" w:eastAsia="Times New Roman" w:hAnsi="Cambria" w:cs="Times New Roman"/>
          <w:sz w:val="24"/>
          <w:szCs w:val="24"/>
          <w:lang w:eastAsia="tr-TR"/>
        </w:rPr>
        <w:t> </w:t>
      </w:r>
    </w:p>
    <w:p w:rsidR="00CD0025" w:rsidRPr="00C87524" w:rsidRDefault="00CD0025" w:rsidP="00B469FD">
      <w:pPr>
        <w:pStyle w:val="ab"/>
        <w:numPr>
          <w:ilvl w:val="0"/>
          <w:numId w:val="5"/>
        </w:numPr>
        <w:shd w:val="clear" w:color="auto" w:fill="FFFFFF"/>
        <w:tabs>
          <w:tab w:val="left" w:pos="851"/>
        </w:tabs>
        <w:spacing w:after="120" w:line="276" w:lineRule="auto"/>
        <w:ind w:left="567" w:firstLine="0"/>
        <w:contextualSpacing w:val="0"/>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Kalite, insan gereksinimlerinin karşılanması ve hatta aşılmasıdır (Kano, 1993).</w:t>
      </w:r>
    </w:p>
    <w:p w:rsidR="00CD0025" w:rsidRPr="00C87524" w:rsidRDefault="00CD0025" w:rsidP="00FD3B10">
      <w:pPr>
        <w:shd w:val="clear" w:color="auto" w:fill="FFFFFF"/>
        <w:tabs>
          <w:tab w:val="left" w:pos="851"/>
        </w:tabs>
        <w:spacing w:after="120" w:line="276" w:lineRule="auto"/>
        <w:ind w:left="567"/>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Kalite ile ilgili farklı kurum ve kuruluşların yapmış olduğu tanımlara bakılacak olursa:</w:t>
      </w:r>
    </w:p>
    <w:p w:rsidR="00CD0025" w:rsidRPr="00C87524" w:rsidRDefault="00CD0025" w:rsidP="00B469FD">
      <w:pPr>
        <w:numPr>
          <w:ilvl w:val="0"/>
          <w:numId w:val="12"/>
        </w:numPr>
        <w:tabs>
          <w:tab w:val="clear" w:pos="720"/>
          <w:tab w:val="left" w:pos="851"/>
        </w:tabs>
        <w:spacing w:after="120" w:line="276" w:lineRule="auto"/>
        <w:ind w:left="567" w:firstLine="0"/>
        <w:jc w:val="both"/>
        <w:rPr>
          <w:rFonts w:ascii="Cambria" w:hAnsi="Cambria" w:cs="Times New Roman"/>
          <w:sz w:val="24"/>
          <w:szCs w:val="24"/>
          <w:lang w:val="en-US"/>
        </w:rPr>
      </w:pPr>
      <w:r w:rsidRPr="00C87524">
        <w:rPr>
          <w:rFonts w:ascii="Cambria" w:hAnsi="Cambria" w:cs="Times New Roman"/>
          <w:bCs/>
          <w:sz w:val="24"/>
          <w:szCs w:val="24"/>
          <w:lang w:val="en-US"/>
        </w:rPr>
        <w:t xml:space="preserve">Amerikan Kalite Kontrol Derneği (ASQC):  </w:t>
      </w:r>
      <w:r w:rsidRPr="00C87524">
        <w:rPr>
          <w:rFonts w:ascii="Cambria" w:hAnsi="Cambria" w:cs="Times New Roman"/>
          <w:sz w:val="24"/>
          <w:szCs w:val="24"/>
          <w:lang w:val="en-US"/>
        </w:rPr>
        <w:t>Bir mal ya da hizmetin belirli bir ihtiyacı karşılayabilme yeteneklerini ortaya koyan özelliklerinin tümüdür.  </w:t>
      </w:r>
    </w:p>
    <w:p w:rsidR="00CD0025" w:rsidRPr="00C87524" w:rsidRDefault="00CD0025" w:rsidP="00B469FD">
      <w:pPr>
        <w:numPr>
          <w:ilvl w:val="0"/>
          <w:numId w:val="12"/>
        </w:numPr>
        <w:tabs>
          <w:tab w:val="clear" w:pos="720"/>
          <w:tab w:val="left" w:pos="851"/>
        </w:tabs>
        <w:spacing w:after="120" w:line="276" w:lineRule="auto"/>
        <w:ind w:left="567" w:firstLine="0"/>
        <w:jc w:val="both"/>
        <w:rPr>
          <w:rFonts w:ascii="Cambria" w:hAnsi="Cambria" w:cs="Times New Roman"/>
          <w:sz w:val="24"/>
          <w:szCs w:val="24"/>
          <w:lang w:val="en-US"/>
        </w:rPr>
      </w:pPr>
      <w:r w:rsidRPr="00C87524">
        <w:rPr>
          <w:rFonts w:ascii="Cambria" w:hAnsi="Cambria" w:cs="Times New Roman"/>
          <w:bCs/>
          <w:sz w:val="24"/>
          <w:szCs w:val="24"/>
          <w:lang w:val="en-US"/>
        </w:rPr>
        <w:t xml:space="preserve">Avrupa Kalite Kontrol Organizasyonu (EOQC):  </w:t>
      </w:r>
      <w:r w:rsidRPr="00C87524">
        <w:rPr>
          <w:rFonts w:ascii="Cambria" w:hAnsi="Cambria" w:cs="Times New Roman"/>
          <w:sz w:val="24"/>
          <w:szCs w:val="24"/>
          <w:lang w:val="en-US"/>
        </w:rPr>
        <w:t>Belirli bir malın veya hizmetin, tüketicinin isteklerine uygunluk derecesidir.</w:t>
      </w:r>
    </w:p>
    <w:p w:rsidR="00CD0025" w:rsidRPr="00C87524" w:rsidRDefault="00CD0025" w:rsidP="00B469FD">
      <w:pPr>
        <w:numPr>
          <w:ilvl w:val="0"/>
          <w:numId w:val="12"/>
        </w:numPr>
        <w:tabs>
          <w:tab w:val="clear" w:pos="720"/>
          <w:tab w:val="left" w:pos="851"/>
        </w:tabs>
        <w:spacing w:after="120" w:line="276" w:lineRule="auto"/>
        <w:ind w:left="567" w:firstLine="0"/>
        <w:jc w:val="both"/>
        <w:rPr>
          <w:rFonts w:ascii="Cambria" w:hAnsi="Cambria" w:cs="Times New Roman"/>
          <w:sz w:val="24"/>
          <w:szCs w:val="24"/>
          <w:lang w:val="en-US"/>
        </w:rPr>
      </w:pPr>
      <w:r w:rsidRPr="00C87524">
        <w:rPr>
          <w:rFonts w:ascii="Cambria" w:hAnsi="Cambria" w:cs="Times New Roman"/>
          <w:bCs/>
          <w:sz w:val="24"/>
          <w:szCs w:val="24"/>
          <w:lang w:val="en-US"/>
        </w:rPr>
        <w:t xml:space="preserve">Alman Standartlar Enstitüsü (DIN):  </w:t>
      </w:r>
      <w:r w:rsidRPr="00C87524">
        <w:rPr>
          <w:rFonts w:ascii="Cambria" w:hAnsi="Cambria" w:cs="Times New Roman"/>
          <w:sz w:val="24"/>
          <w:szCs w:val="24"/>
          <w:lang w:val="en-US"/>
        </w:rPr>
        <w:t>Bir ürünün öngörülen ve şart koşulan ihtiyaçlara uyum yeteneğidir. </w:t>
      </w:r>
    </w:p>
    <w:p w:rsidR="00CD0025" w:rsidRPr="00C87524" w:rsidRDefault="00CD0025" w:rsidP="00B469FD">
      <w:pPr>
        <w:numPr>
          <w:ilvl w:val="0"/>
          <w:numId w:val="12"/>
        </w:numPr>
        <w:tabs>
          <w:tab w:val="clear" w:pos="720"/>
          <w:tab w:val="left" w:pos="851"/>
        </w:tabs>
        <w:spacing w:after="120" w:line="276" w:lineRule="auto"/>
        <w:ind w:left="567" w:firstLine="0"/>
        <w:jc w:val="both"/>
        <w:rPr>
          <w:rFonts w:ascii="Cambria" w:hAnsi="Cambria" w:cs="Times New Roman"/>
          <w:sz w:val="24"/>
          <w:szCs w:val="24"/>
          <w:lang w:val="en-US"/>
        </w:rPr>
      </w:pPr>
      <w:r w:rsidRPr="00C87524">
        <w:rPr>
          <w:rFonts w:ascii="Cambria" w:hAnsi="Cambria" w:cs="Times New Roman"/>
          <w:bCs/>
          <w:sz w:val="24"/>
          <w:szCs w:val="24"/>
          <w:lang w:val="en-US"/>
        </w:rPr>
        <w:t xml:space="preserve">Japon Sanayi Standartları Komitesi (JIS): </w:t>
      </w:r>
      <w:r w:rsidRPr="00C87524">
        <w:rPr>
          <w:rFonts w:ascii="Cambria" w:hAnsi="Cambria" w:cs="Times New Roman"/>
          <w:sz w:val="24"/>
          <w:szCs w:val="24"/>
          <w:lang w:val="en-US"/>
        </w:rPr>
        <w:t>Ürün ya da hizmeti en ekonomik bir şekilde üreten ve tüketici isteklerine cevap veren bir üretim sistemidir.</w:t>
      </w:r>
    </w:p>
    <w:p w:rsidR="00CD0025" w:rsidRPr="00C87524" w:rsidRDefault="00CD0025" w:rsidP="00B469FD">
      <w:pPr>
        <w:numPr>
          <w:ilvl w:val="0"/>
          <w:numId w:val="12"/>
        </w:numPr>
        <w:tabs>
          <w:tab w:val="clear" w:pos="720"/>
          <w:tab w:val="left" w:pos="851"/>
        </w:tabs>
        <w:spacing w:after="120" w:line="276" w:lineRule="auto"/>
        <w:ind w:left="567" w:firstLine="0"/>
        <w:jc w:val="both"/>
        <w:rPr>
          <w:rFonts w:ascii="Cambria" w:hAnsi="Cambria" w:cs="Times New Roman"/>
          <w:sz w:val="24"/>
          <w:szCs w:val="24"/>
          <w:lang w:val="en-US"/>
        </w:rPr>
      </w:pPr>
      <w:r w:rsidRPr="00C87524">
        <w:rPr>
          <w:rFonts w:ascii="Cambria" w:hAnsi="Cambria" w:cs="Times New Roman"/>
          <w:bCs/>
          <w:sz w:val="24"/>
          <w:szCs w:val="24"/>
          <w:lang w:val="en-US"/>
        </w:rPr>
        <w:t xml:space="preserve">TSE (TS-ISO 9005): </w:t>
      </w:r>
      <w:r w:rsidRPr="00C87524">
        <w:rPr>
          <w:rFonts w:ascii="Cambria" w:hAnsi="Cambria" w:cs="Times New Roman"/>
          <w:sz w:val="24"/>
          <w:szCs w:val="24"/>
          <w:lang w:val="en-US"/>
        </w:rPr>
        <w:t>Bir ürün yada hizmetin belirlenen veya olabilecek ihtiyaçları karşılama yeteneğine dayanan özelliklerin toplamıdır.</w:t>
      </w:r>
    </w:p>
    <w:p w:rsidR="00CD0025" w:rsidRPr="00C87524" w:rsidRDefault="00CD0025" w:rsidP="0001705C">
      <w:pPr>
        <w:shd w:val="clear" w:color="auto" w:fill="FFFFFF"/>
        <w:spacing w:after="120" w:line="276" w:lineRule="auto"/>
        <w:ind w:firstLine="567"/>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lastRenderedPageBreak/>
        <w:t>Tanımlardan da anlaşılacağı üzere kalite genellikle günlük hayatta kullanılanın aksine sadece pahalı veya lüks anlamlarında kullanılan bir kavram değildir. Daha ziyade nitelikle ilgilidir. Beklentilere, ihtiyaçlara, isteklere, koşullara, kullanıma uygunluk durumunu ifade etmektedir. Kısa zamanda, en düşük maliyetlerle en yüksek tatmin gücüne sahip olma derecesine veya yeteneğine işaret eder. Tasarım ve sunumun mükemmelliğine, eksiksizliğine ilişkin çağrışımlar yapar. Rekabet avantajına veya üstünlüğüne vurgu yapar. Hata, kusur, gecikme, israf, verimsizlik, yetersizlik, memnuniyetsizlik gibi kavramlarla bağdaşmaz, bilakis bunların düşmanıdır.  </w:t>
      </w:r>
    </w:p>
    <w:p w:rsidR="00CD0025" w:rsidRPr="00C87524" w:rsidRDefault="00CD0025" w:rsidP="00B469FD">
      <w:pPr>
        <w:pStyle w:val="ab"/>
        <w:numPr>
          <w:ilvl w:val="1"/>
          <w:numId w:val="4"/>
        </w:numPr>
        <w:tabs>
          <w:tab w:val="left" w:pos="1134"/>
        </w:tabs>
        <w:spacing w:after="120" w:line="276" w:lineRule="auto"/>
        <w:ind w:left="0" w:firstLine="567"/>
        <w:contextualSpacing w:val="0"/>
        <w:rPr>
          <w:rFonts w:ascii="Cambria" w:hAnsi="Cambria" w:cs="Times New Roman"/>
          <w:b/>
          <w:sz w:val="24"/>
          <w:szCs w:val="24"/>
          <w:lang w:val="en-US"/>
        </w:rPr>
      </w:pPr>
      <w:r w:rsidRPr="00C87524">
        <w:rPr>
          <w:rFonts w:ascii="Cambria" w:hAnsi="Cambria" w:cs="Times New Roman"/>
          <w:b/>
          <w:sz w:val="24"/>
          <w:szCs w:val="24"/>
          <w:lang w:val="en-US"/>
        </w:rPr>
        <w:t>Yükseköğretimde Kalite ve Kalite Güvence Sistemi</w:t>
      </w:r>
    </w:p>
    <w:p w:rsidR="00CD0025" w:rsidRPr="00C87524" w:rsidRDefault="00CD0025" w:rsidP="0001705C">
      <w:pPr>
        <w:shd w:val="clear" w:color="auto" w:fill="FFFFFF"/>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Genellikle sanayi/işletme kökenli bakış açısıyla ele alınan kalite kavramı yükseköğretim kurumları için de amaca uygun iş ve performans anlamına gelir ancak </w:t>
      </w:r>
      <w:r w:rsidRPr="00C87524">
        <w:rPr>
          <w:rFonts w:ascii="Cambria" w:hAnsi="Cambria"/>
          <w:i/>
          <w:sz w:val="24"/>
          <w:szCs w:val="24"/>
          <w:lang w:val="en-US"/>
        </w:rPr>
        <w:t>“paydaşların farklı ihtiyaçları ile yükseköğretimin doğasındaki çeşitliliğin”</w:t>
      </w:r>
      <w:r w:rsidRPr="00C87524">
        <w:rPr>
          <w:rFonts w:ascii="Cambria" w:hAnsi="Cambria"/>
          <w:sz w:val="24"/>
          <w:szCs w:val="24"/>
          <w:lang w:val="en-US"/>
        </w:rPr>
        <w:t xml:space="preserve"> de kavramın içeriğini farklılaştırabileceği hususu göz önünde tutulmalıdır (Bandevica ve Ligotne, 2014:7). Yükseköğretimde kaliteyi </w:t>
      </w:r>
      <w:r w:rsidRPr="00C87524">
        <w:rPr>
          <w:rFonts w:ascii="Cambria" w:hAnsi="Cambria"/>
          <w:i/>
          <w:sz w:val="24"/>
          <w:szCs w:val="24"/>
          <w:lang w:val="en-US"/>
        </w:rPr>
        <w:t>“bir eğitim kurumun tüm çalışanlarının en iyiye ulaşma yolunda sürekli iyileştirme ve gelişim kültürünü benimsediği bir felsefe”</w:t>
      </w:r>
      <w:r w:rsidRPr="00C87524">
        <w:rPr>
          <w:rFonts w:ascii="Cambria" w:hAnsi="Cambria"/>
          <w:sz w:val="24"/>
          <w:szCs w:val="24"/>
          <w:lang w:val="en-US"/>
        </w:rPr>
        <w:t xml:space="preserve"> olarak tanımlayan Özdemir’in (2015) çalışmasında, Harvey ve Green’in (1993) yükseköğretimde kaliteye ilişkin beş boyutlu sınıflaması üzerinde literatürde bir uzlaşı olduğunu tespit ettiği bu boyutlar şunladır: </w:t>
      </w:r>
    </w:p>
    <w:p w:rsidR="00CD0025" w:rsidRPr="00C87524" w:rsidRDefault="00CD0025" w:rsidP="00B469FD">
      <w:pPr>
        <w:pStyle w:val="Default"/>
        <w:numPr>
          <w:ilvl w:val="0"/>
          <w:numId w:val="10"/>
        </w:numPr>
        <w:tabs>
          <w:tab w:val="left" w:pos="851"/>
        </w:tabs>
        <w:spacing w:after="120" w:line="276" w:lineRule="auto"/>
        <w:ind w:left="567" w:firstLine="0"/>
        <w:jc w:val="both"/>
        <w:rPr>
          <w:rFonts w:ascii="Cambria" w:hAnsi="Cambria"/>
          <w:lang w:val="en-US"/>
        </w:rPr>
      </w:pPr>
      <w:r w:rsidRPr="00C87524">
        <w:rPr>
          <w:rFonts w:ascii="Cambria" w:hAnsi="Cambria"/>
          <w:i/>
          <w:iCs/>
          <w:lang w:val="en-US"/>
        </w:rPr>
        <w:t>İstisnai olarak kalite</w:t>
      </w:r>
      <w:r w:rsidRPr="00C87524">
        <w:rPr>
          <w:rFonts w:ascii="Cambria" w:hAnsi="Cambria"/>
          <w:lang w:val="en-US"/>
        </w:rPr>
        <w:t xml:space="preserve">: Kalite mükemmellik olarak görülür. </w:t>
      </w:r>
    </w:p>
    <w:p w:rsidR="00CD0025" w:rsidRPr="00C87524" w:rsidRDefault="00CD0025" w:rsidP="00B469FD">
      <w:pPr>
        <w:pStyle w:val="Default"/>
        <w:numPr>
          <w:ilvl w:val="0"/>
          <w:numId w:val="10"/>
        </w:numPr>
        <w:tabs>
          <w:tab w:val="left" w:pos="851"/>
        </w:tabs>
        <w:spacing w:after="120" w:line="276" w:lineRule="auto"/>
        <w:ind w:left="567" w:firstLine="0"/>
        <w:jc w:val="both"/>
        <w:rPr>
          <w:rFonts w:ascii="Cambria" w:hAnsi="Cambria"/>
          <w:lang w:val="en-US"/>
        </w:rPr>
      </w:pPr>
      <w:r w:rsidRPr="00C87524">
        <w:rPr>
          <w:rFonts w:ascii="Cambria" w:hAnsi="Cambria"/>
          <w:i/>
          <w:iCs/>
          <w:lang w:val="en-US"/>
        </w:rPr>
        <w:t>Tutarlılık olarak kalite</w:t>
      </w:r>
      <w:r w:rsidRPr="00C87524">
        <w:rPr>
          <w:rFonts w:ascii="Cambria" w:hAnsi="Cambria"/>
          <w:lang w:val="en-US"/>
        </w:rPr>
        <w:t xml:space="preserve">: Kalite özellik ve standartlarla tutarlılık olarak görülür. </w:t>
      </w:r>
    </w:p>
    <w:p w:rsidR="00CD0025" w:rsidRPr="00C87524" w:rsidRDefault="00CD0025" w:rsidP="00B469FD">
      <w:pPr>
        <w:pStyle w:val="Default"/>
        <w:numPr>
          <w:ilvl w:val="0"/>
          <w:numId w:val="10"/>
        </w:numPr>
        <w:tabs>
          <w:tab w:val="left" w:pos="851"/>
        </w:tabs>
        <w:spacing w:after="120" w:line="276" w:lineRule="auto"/>
        <w:ind w:left="567" w:firstLine="0"/>
        <w:jc w:val="both"/>
        <w:rPr>
          <w:rFonts w:ascii="Cambria" w:hAnsi="Cambria"/>
          <w:lang w:val="en-US"/>
        </w:rPr>
      </w:pPr>
      <w:r w:rsidRPr="00C87524">
        <w:rPr>
          <w:rFonts w:ascii="Cambria" w:hAnsi="Cambria"/>
          <w:i/>
          <w:iCs/>
          <w:lang w:val="en-US"/>
        </w:rPr>
        <w:t>Amaca uygunluk olarak kalite</w:t>
      </w:r>
      <w:r w:rsidRPr="00C87524">
        <w:rPr>
          <w:rFonts w:ascii="Cambria" w:hAnsi="Cambria"/>
          <w:lang w:val="en-US"/>
        </w:rPr>
        <w:t xml:space="preserve">: Kalite; ürün veya hizmetin amacı ile ilişkilidir. </w:t>
      </w:r>
    </w:p>
    <w:p w:rsidR="00CD0025" w:rsidRPr="00C87524" w:rsidRDefault="00CD0025" w:rsidP="00B469FD">
      <w:pPr>
        <w:pStyle w:val="Default"/>
        <w:numPr>
          <w:ilvl w:val="0"/>
          <w:numId w:val="10"/>
        </w:numPr>
        <w:tabs>
          <w:tab w:val="left" w:pos="851"/>
        </w:tabs>
        <w:spacing w:after="120" w:line="276" w:lineRule="auto"/>
        <w:ind w:left="567" w:firstLine="0"/>
        <w:jc w:val="both"/>
        <w:rPr>
          <w:rFonts w:ascii="Cambria" w:hAnsi="Cambria"/>
          <w:lang w:val="en-US"/>
        </w:rPr>
      </w:pPr>
      <w:r w:rsidRPr="00C87524">
        <w:rPr>
          <w:rFonts w:ascii="Cambria" w:hAnsi="Cambria"/>
          <w:i/>
          <w:iCs/>
          <w:lang w:val="en-US"/>
        </w:rPr>
        <w:t>Para değeri olarak kalite</w:t>
      </w:r>
      <w:r w:rsidRPr="00C87524">
        <w:rPr>
          <w:rFonts w:ascii="Cambria" w:hAnsi="Cambria"/>
          <w:lang w:val="en-US"/>
        </w:rPr>
        <w:t xml:space="preserve">: Kalite finansal değer ile eşdeğer görülür. </w:t>
      </w:r>
    </w:p>
    <w:p w:rsidR="00CD0025" w:rsidRPr="00C87524" w:rsidRDefault="00CD0025" w:rsidP="00B469FD">
      <w:pPr>
        <w:pStyle w:val="Default"/>
        <w:numPr>
          <w:ilvl w:val="0"/>
          <w:numId w:val="10"/>
        </w:numPr>
        <w:tabs>
          <w:tab w:val="left" w:pos="851"/>
        </w:tabs>
        <w:spacing w:after="120" w:line="276" w:lineRule="auto"/>
        <w:ind w:left="567" w:firstLine="0"/>
        <w:jc w:val="both"/>
        <w:rPr>
          <w:rFonts w:ascii="Cambria" w:hAnsi="Cambria"/>
          <w:lang w:val="en-US"/>
        </w:rPr>
      </w:pPr>
      <w:r w:rsidRPr="00C87524">
        <w:rPr>
          <w:rFonts w:ascii="Cambria" w:hAnsi="Cambria"/>
          <w:i/>
          <w:iCs/>
          <w:lang w:val="en-US"/>
        </w:rPr>
        <w:t>Dönüşüm olarak kalite</w:t>
      </w:r>
      <w:r w:rsidRPr="00C87524">
        <w:rPr>
          <w:rFonts w:ascii="Cambria" w:hAnsi="Cambria"/>
          <w:lang w:val="en-US"/>
        </w:rPr>
        <w:t xml:space="preserve">: Kalite süreci niteliksel bir değişim meydana getirmelidir. </w:t>
      </w:r>
    </w:p>
    <w:p w:rsidR="00CD0025" w:rsidRPr="00C87524" w:rsidRDefault="00CD0025" w:rsidP="0001705C">
      <w:pPr>
        <w:shd w:val="clear" w:color="auto" w:fill="FFFFFF"/>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Yükseköğretimde kalite bilincinin artmaya başlamasıyla birlikte artık geleneksel yaklaşımların ötesinde belirli göstergelere dayalı değerlendirmeler yapıldığı, ulusal ve uluslararası düzeyde bağımsız </w:t>
      </w:r>
      <w:r w:rsidRPr="00C87524">
        <w:rPr>
          <w:rFonts w:ascii="Cambria" w:hAnsi="Cambria"/>
          <w:sz w:val="24"/>
          <w:szCs w:val="24"/>
          <w:lang w:val="en-US"/>
        </w:rPr>
        <w:lastRenderedPageBreak/>
        <w:t xml:space="preserve">organlar ve kalite standartlarının oluşturulduğu, akreditasyon, toplam kalite yönetimi ve sürekli kalite iyileştirme gibi yaklaşımların bu amaçlar doğrultusunda kullanıldığı görülmektedir (Rehber, 2007; Tezsürücü ve Bursalıoğlu, 2013:100; Özdemir, 2015:193). Literatürde yükseköğretim kalite göstergelerine ilişkin olarak Stukalina (2010) fiziksel-teknolojik ortam ile birlikte yönetimsel, öğretimsel ve psikolojik ortamlara ilişkin çeşitli değişkenlerden bahsederken Zineldin vd. (2011) ise yükseköğretimde kaliteyi teknik, süreç, altyapı, etkileşim ve atmosfer ayrımıyla; Hacıfazlıoğlu (2006) ise öğrenci bütünleşmesi, öğrenci destek birimleri, öğretim süreçleri ve öğrenme kaynakları şeklinde; Deveci (2012) ise eğitim öğretim kaynakları, öğretim elemanları, fakülte yönetimi, üniversite destek hizmetleri ve eğitim-öğretim kalitesi boyutlarıyla; Meraler (2011) ise öğrenciler, öğretim elemanları, öğretme-öğrenme süreci, tesisler, kütüphane ve teknoloji merkezleri, bilimsel ve sosyal etkinlikler başlıkları altında ele almaktadır (Özdemir, 2015: 193). Bir yükseköğretim kurumunun kalite açısından değerlendirilmesi yukarıda belirtilen başlıklar veya boyutlar açısından belli aralıklar ve ayrıntılarda incelenmesi ve bulguların raporlanması anlamına gelmektedir. </w:t>
      </w:r>
    </w:p>
    <w:p w:rsidR="00CD0025" w:rsidRPr="00C87524" w:rsidRDefault="00CD0025" w:rsidP="0001705C">
      <w:pPr>
        <w:shd w:val="clear" w:color="auto" w:fill="FFFFFF"/>
        <w:spacing w:after="120" w:line="276" w:lineRule="auto"/>
        <w:ind w:firstLine="567"/>
        <w:jc w:val="both"/>
        <w:rPr>
          <w:rStyle w:val="a5"/>
          <w:rFonts w:ascii="Cambria" w:hAnsi="Cambria"/>
          <w:b w:val="0"/>
          <w:sz w:val="24"/>
          <w:szCs w:val="24"/>
          <w:lang w:val="en-US"/>
        </w:rPr>
      </w:pPr>
      <w:r w:rsidRPr="00C87524">
        <w:rPr>
          <w:rFonts w:ascii="Cambria" w:eastAsia="Times New Roman" w:hAnsi="Cambria" w:cs="Times New Roman"/>
          <w:sz w:val="24"/>
          <w:szCs w:val="24"/>
          <w:lang w:val="en-US" w:eastAsia="tr-TR"/>
        </w:rPr>
        <w:t xml:space="preserve">Kalite güvencesi ise </w:t>
      </w:r>
      <w:r w:rsidRPr="00C87524">
        <w:rPr>
          <w:rFonts w:ascii="Cambria" w:eastAsia="Times New Roman" w:hAnsi="Cambria" w:cs="Times New Roman"/>
          <w:i/>
          <w:sz w:val="24"/>
          <w:szCs w:val="24"/>
          <w:lang w:val="en-US" w:eastAsia="tr-TR"/>
        </w:rPr>
        <w:t>“bir ürün veya hizmetin kalite konusunda belirtilmiş gerekleri yerine getirmesinde yeterli güveni sağlamak için uygulanan planlı ve sistematik etkinlikler bütünü”</w:t>
      </w:r>
      <w:r w:rsidRPr="00C87524">
        <w:rPr>
          <w:rFonts w:ascii="Cambria" w:eastAsia="Times New Roman" w:hAnsi="Cambria" w:cs="Times New Roman"/>
          <w:sz w:val="24"/>
          <w:szCs w:val="24"/>
          <w:lang w:val="en-US" w:eastAsia="tr-TR"/>
        </w:rPr>
        <w:t xml:space="preserve"> olarak tanımlanmaktadır </w:t>
      </w:r>
      <w:r w:rsidRPr="00C87524">
        <w:rPr>
          <w:rFonts w:ascii="Cambria" w:eastAsia="Times New Roman" w:hAnsi="Cambria" w:cs="Times New Roman"/>
          <w:bCs/>
          <w:color w:val="727272"/>
          <w:sz w:val="24"/>
          <w:szCs w:val="24"/>
          <w:bdr w:val="none" w:sz="0" w:space="0" w:color="auto" w:frame="1"/>
          <w:lang w:val="en-US" w:eastAsia="tr-TR"/>
        </w:rPr>
        <w:t>(</w:t>
      </w:r>
      <w:r w:rsidRPr="00716B64">
        <w:rPr>
          <w:rFonts w:ascii="Cambria" w:hAnsi="Cambria"/>
          <w:sz w:val="24"/>
          <w:szCs w:val="24"/>
          <w:lang w:val="en-US"/>
        </w:rPr>
        <w:t>https://www.etkinpatent.com/kalite-nedir/</w:t>
      </w:r>
      <w:r w:rsidRPr="00C87524">
        <w:rPr>
          <w:rFonts w:ascii="Cambria" w:hAnsi="Cambria"/>
          <w:sz w:val="24"/>
          <w:szCs w:val="24"/>
          <w:lang w:val="en-US"/>
        </w:rPr>
        <w:t>, 2019</w:t>
      </w:r>
      <w:r w:rsidRPr="00C87524">
        <w:rPr>
          <w:rFonts w:ascii="Cambria" w:eastAsia="Times New Roman" w:hAnsi="Cambria" w:cs="Times New Roman"/>
          <w:bCs/>
          <w:sz w:val="24"/>
          <w:szCs w:val="24"/>
          <w:bdr w:val="none" w:sz="0" w:space="0" w:color="auto" w:frame="1"/>
          <w:lang w:val="en-US" w:eastAsia="tr-TR"/>
        </w:rPr>
        <w:t xml:space="preserve">). </w:t>
      </w:r>
      <w:r w:rsidRPr="00C87524">
        <w:rPr>
          <w:rStyle w:val="ms-rtefontface-8"/>
          <w:rFonts w:ascii="Cambria" w:hAnsi="Cambria"/>
          <w:sz w:val="24"/>
          <w:szCs w:val="24"/>
          <w:lang w:val="en-US"/>
        </w:rPr>
        <w:t xml:space="preserve">Türkiye’de Avrupa Kalite Güvencesi Standart ve İlkelerine de uygun olacak şekilde Yükseköğretim Kurulu (YÖK) tarafından </w:t>
      </w:r>
      <w:r w:rsidRPr="00C87524">
        <w:rPr>
          <w:rStyle w:val="ms-rtefontface-8"/>
          <w:rFonts w:ascii="Cambria" w:hAnsi="Cambria"/>
          <w:i/>
          <w:sz w:val="24"/>
          <w:szCs w:val="24"/>
          <w:lang w:val="en-US"/>
        </w:rPr>
        <w:t>“</w:t>
      </w:r>
      <w:r w:rsidRPr="00C87524">
        <w:rPr>
          <w:rStyle w:val="a5"/>
          <w:rFonts w:ascii="Cambria" w:hAnsi="Cambria"/>
          <w:i/>
          <w:sz w:val="24"/>
          <w:szCs w:val="24"/>
          <w:lang w:val="en-US"/>
        </w:rPr>
        <w:t>Yükseköğretim Kurumlarında Akademik Değerlendirme ve Kalite Geliştirme Yönetmeliği”</w:t>
      </w:r>
      <w:r w:rsidRPr="00C87524">
        <w:rPr>
          <w:rStyle w:val="a5"/>
          <w:rFonts w:ascii="Cambria" w:hAnsi="Cambria"/>
          <w:sz w:val="24"/>
          <w:szCs w:val="24"/>
          <w:lang w:val="en-US"/>
        </w:rPr>
        <w:t> </w:t>
      </w:r>
      <w:r w:rsidRPr="00C87524">
        <w:rPr>
          <w:rStyle w:val="ms-rtefontface-8"/>
          <w:rFonts w:ascii="Cambria" w:hAnsi="Cambria"/>
          <w:sz w:val="24"/>
          <w:szCs w:val="24"/>
          <w:lang w:val="en-US"/>
        </w:rPr>
        <w:t xml:space="preserve">yayınlanmıştır. Yükseköğretimde kalite standartlarının oluşturulması ve bu alanda uluslararası uyumluluğun sağlanabilmesi amacıyla 2005 yılında yayınlanan yönetmelik, yükseköğretim kurumlarının eğitim, öğretim, araştırma faaliyetleri ile idari hizmetlerinin değerlendirilmesi, kalitelerinin geliştirilmesi, bağımsız "dış değerlendirme" süreciyle kalite düzeylerinin onaylanması ve tanınması konusundaki çalışmalara ilişkin esasları düzenlemektedir. </w:t>
      </w:r>
      <w:r w:rsidRPr="00C87524">
        <w:rPr>
          <w:rStyle w:val="a5"/>
          <w:rFonts w:ascii="Cambria" w:hAnsi="Cambria"/>
          <w:sz w:val="24"/>
          <w:szCs w:val="24"/>
          <w:lang w:val="en-US"/>
        </w:rPr>
        <w:t>Bu</w:t>
      </w:r>
      <w:r w:rsidRPr="00C87524">
        <w:rPr>
          <w:rStyle w:val="ms-rtefontface-8"/>
          <w:rFonts w:ascii="Cambria" w:hAnsi="Cambria"/>
          <w:sz w:val="24"/>
          <w:szCs w:val="24"/>
          <w:lang w:val="en-US"/>
        </w:rPr>
        <w:t xml:space="preserve"> yönetmelik hükümlerine göre </w:t>
      </w:r>
      <w:r w:rsidRPr="00C87524">
        <w:rPr>
          <w:rStyle w:val="a5"/>
          <w:rFonts w:ascii="Cambria" w:hAnsi="Cambria"/>
          <w:sz w:val="24"/>
          <w:szCs w:val="24"/>
          <w:lang w:val="en-US"/>
        </w:rPr>
        <w:t> </w:t>
      </w:r>
      <w:r w:rsidRPr="00C87524">
        <w:rPr>
          <w:rStyle w:val="ms-rtefontface-8"/>
          <w:rFonts w:ascii="Cambria" w:hAnsi="Cambria"/>
          <w:sz w:val="24"/>
          <w:szCs w:val="24"/>
          <w:lang w:val="en-US"/>
        </w:rPr>
        <w:t>“Yükseköğretim Kurumlarında Akademik Değerlendirme ve Kalite Geliştirme Komisyonu” (</w:t>
      </w:r>
      <w:r w:rsidRPr="00C87524">
        <w:rPr>
          <w:rStyle w:val="a5"/>
          <w:rFonts w:ascii="Cambria" w:hAnsi="Cambria"/>
          <w:sz w:val="24"/>
          <w:szCs w:val="24"/>
          <w:lang w:val="en-US"/>
        </w:rPr>
        <w:t>YÖDEK)</w:t>
      </w:r>
      <w:r w:rsidRPr="00C87524">
        <w:rPr>
          <w:rStyle w:val="ms-rtefontface-8"/>
          <w:rFonts w:ascii="Cambria" w:hAnsi="Cambria"/>
          <w:sz w:val="24"/>
          <w:szCs w:val="24"/>
          <w:lang w:val="en-US"/>
        </w:rPr>
        <w:t xml:space="preserve"> kurulmuştur. YÖDEK ise </w:t>
      </w:r>
      <w:r w:rsidRPr="00C87524">
        <w:rPr>
          <w:rStyle w:val="ms-rtefontface-8"/>
          <w:rFonts w:ascii="Cambria" w:hAnsi="Cambria"/>
          <w:i/>
          <w:sz w:val="24"/>
          <w:szCs w:val="24"/>
          <w:lang w:val="en-US"/>
        </w:rPr>
        <w:t>“</w:t>
      </w:r>
      <w:r w:rsidRPr="00C87524">
        <w:rPr>
          <w:rStyle w:val="a5"/>
          <w:rFonts w:ascii="Cambria" w:hAnsi="Cambria"/>
          <w:i/>
          <w:sz w:val="24"/>
          <w:szCs w:val="24"/>
          <w:lang w:val="en-US"/>
        </w:rPr>
        <w:t>Yükseköğretim Kurumlarında Akademik Değerlendirme ve Kalite Geliştirme Rehberi”</w:t>
      </w:r>
      <w:r w:rsidRPr="00C87524">
        <w:rPr>
          <w:rStyle w:val="a5"/>
          <w:rFonts w:ascii="Cambria" w:hAnsi="Cambria"/>
          <w:sz w:val="24"/>
          <w:szCs w:val="24"/>
          <w:lang w:val="en-US"/>
        </w:rPr>
        <w:t xml:space="preserve"> yayınlamıştır. </w:t>
      </w:r>
      <w:r w:rsidRPr="00C87524">
        <w:rPr>
          <w:rStyle w:val="ms-rtefontface-8"/>
          <w:rFonts w:ascii="Cambria" w:hAnsi="Cambria"/>
          <w:sz w:val="24"/>
          <w:szCs w:val="24"/>
          <w:lang w:val="en-US"/>
        </w:rPr>
        <w:t xml:space="preserve">Türkiye'de kalite güvence </w:t>
      </w:r>
      <w:r w:rsidRPr="00C87524">
        <w:rPr>
          <w:rStyle w:val="ms-rtefontface-8"/>
          <w:rFonts w:ascii="Cambria" w:hAnsi="Cambria"/>
          <w:sz w:val="24"/>
          <w:szCs w:val="24"/>
          <w:lang w:val="en-US"/>
        </w:rPr>
        <w:lastRenderedPageBreak/>
        <w:t xml:space="preserve">sistemi, yükseköğretim kurumları tarafından yıllık olarak gerçekleştirilen iç değerlendirme süreci ve bu alandaki çalışmalar bu </w:t>
      </w:r>
      <w:r w:rsidRPr="00C87524">
        <w:rPr>
          <w:rStyle w:val="a5"/>
          <w:rFonts w:ascii="Cambria" w:hAnsi="Cambria"/>
          <w:sz w:val="24"/>
          <w:szCs w:val="24"/>
          <w:lang w:val="en-US"/>
        </w:rPr>
        <w:t xml:space="preserve">kapsamda yürütülür. </w:t>
      </w:r>
    </w:p>
    <w:p w:rsidR="00CD0025" w:rsidRPr="00716B64" w:rsidRDefault="00CD0025" w:rsidP="0001705C">
      <w:pPr>
        <w:shd w:val="clear" w:color="auto" w:fill="FFFFFF"/>
        <w:spacing w:after="120" w:line="276" w:lineRule="auto"/>
        <w:ind w:firstLine="567"/>
        <w:jc w:val="both"/>
        <w:rPr>
          <w:rStyle w:val="ms-rtefontface-8"/>
          <w:rFonts w:ascii="Cambria" w:hAnsi="Cambria"/>
          <w:sz w:val="24"/>
          <w:szCs w:val="24"/>
          <w:lang w:val="en-US"/>
        </w:rPr>
      </w:pPr>
      <w:r w:rsidRPr="00C87524">
        <w:rPr>
          <w:rStyle w:val="ms-rtefontface-8"/>
          <w:rFonts w:ascii="Cambria" w:hAnsi="Cambria"/>
          <w:sz w:val="24"/>
          <w:szCs w:val="24"/>
          <w:lang w:val="en-US"/>
        </w:rPr>
        <w:t xml:space="preserve">2014 yılında Yükseköğretim Kurulu Yeterlilikler, Kalite Güvencesi ve Akreditasyon Komisyonu (YÖKAK) oluşturulmuştur. YÖKAK'ın, Yükseköğretim Kurulu bünyesindeki idari ve işlevsel yapı ve faaliyetleri de dikkate alarak kalite başlığı altında toplanan bütün konularda koordinasyonu sağlaması ve yükseköğretimin yeniden yapılanma alanındaki ulusal ve uluslararası gelişmeleri, uygulamayı yönlendirecek politika tedbirlerine ve eylem </w:t>
      </w:r>
      <w:r w:rsidRPr="00716B64">
        <w:rPr>
          <w:rStyle w:val="ms-rtefontface-8"/>
          <w:rFonts w:ascii="Cambria" w:hAnsi="Cambria"/>
          <w:sz w:val="24"/>
          <w:szCs w:val="24"/>
          <w:lang w:val="en-US"/>
        </w:rPr>
        <w:t>başlıklarına dönüştürme işlevi görmesi öngörülmüştür (https://uluslararasi.yok.gov.tr/kalite-guvencesi, 2019).</w:t>
      </w:r>
    </w:p>
    <w:p w:rsidR="00CD0025" w:rsidRPr="00C87524" w:rsidRDefault="00CD0025" w:rsidP="0001705C">
      <w:pPr>
        <w:shd w:val="clear" w:color="auto" w:fill="FFFFFF"/>
        <w:spacing w:after="120" w:line="276" w:lineRule="auto"/>
        <w:ind w:firstLine="567"/>
        <w:jc w:val="both"/>
        <w:rPr>
          <w:rStyle w:val="ms-rtefontface-8"/>
          <w:rFonts w:ascii="Cambria" w:hAnsi="Cambria"/>
          <w:sz w:val="24"/>
          <w:szCs w:val="24"/>
          <w:lang w:val="en-US"/>
        </w:rPr>
      </w:pPr>
      <w:r w:rsidRPr="00C87524">
        <w:rPr>
          <w:rStyle w:val="ms-rtefontface-8"/>
          <w:rFonts w:ascii="Cambria" w:hAnsi="Cambria"/>
          <w:sz w:val="24"/>
          <w:szCs w:val="24"/>
          <w:lang w:val="en-US"/>
        </w:rPr>
        <w:t>23 Temmuz 2015 tarih ve 29423 sayılı Resmi Gazetede yayımlanarak yürürlüğe giren “Yükseköğretim Kalite Güvencesi Yönetmeliği” daha sonra 1 Temmuz 2017 tarihli 7033 sayılı 'Sanayinin Geliştirilmesi ve Üretimin Desteklenmesi Amacıyla Bazı Kanun ve Kanun Hükmünde Kararnamelerde Değişiklik Yapılmasına Dair Kanun' ile 2547 sayılı Yükseköğretim Kanunu'na eklenen Ek Madde 35 hükümlerine göre YÖKAK yeniden düzenlenmiştir. Buna göre, yükseköğretim kurumlarının eğitim-öğretim ve araştırma faaliyetleri ile idari hizmetlerinin kalite düzeylerine ilişkin ulusal ve uluslararası kalite standartlarına göre değerlendirmeler yapan, iç ve dış kalite güvencesi, akreditasyon süreçleri ve bağımsız dış değerlendirme kurumlarının yetkilendirilmesi süreçlerini yürüten, idari ve mali özerkliğe sahip, kamu tüzel kişiliğini haiz ve özel bütçeli bir kuruluş olan YÖKAK 13 üyeden oluşmaktadır. Bunlar arasında: YÖK’ün seçtiği üç, ÜAK’ın seçtiği üç, MEB’in seçtiği bir, MYK’yı temsilen bir, TÜSEB’i temsilen bir, TÜBİTAK’ı temsilen bir, TÜRKAK’ı temsilen bir, TOBB’u temsilen bir ve Öğrenci temsilcisi bir üye bulunmaktadır. Kurulu’nun temel görevleri yükseköğretim kurumlarının dış değerlendirmesini yapmak, akreditasyon kuruluşlarının yetkilendirilmesi ve tanınması süreçlerini yürütmek, yükseköğretim kurumlarında kalite güvencesi kültürünün içselleştirilmesi ve yaygınlaştırılmasını sağlamaktır (</w:t>
      </w:r>
      <w:hyperlink r:id="rId27" w:history="1">
        <w:r w:rsidRPr="00C87524">
          <w:rPr>
            <w:rStyle w:val="ms-rtefontface-8"/>
            <w:rFonts w:ascii="Cambria" w:hAnsi="Cambria"/>
            <w:sz w:val="24"/>
            <w:szCs w:val="24"/>
            <w:lang w:val="en-US"/>
          </w:rPr>
          <w:t>http://yokak.gov.tr/hakkinda</w:t>
        </w:r>
      </w:hyperlink>
      <w:r w:rsidRPr="00C87524">
        <w:rPr>
          <w:rStyle w:val="ms-rtefontface-8"/>
          <w:rFonts w:ascii="Cambria" w:hAnsi="Cambria"/>
          <w:sz w:val="24"/>
          <w:szCs w:val="24"/>
          <w:lang w:val="en-US"/>
        </w:rPr>
        <w:t>, 2019).</w:t>
      </w:r>
    </w:p>
    <w:p w:rsidR="00CD0025" w:rsidRPr="00C87524" w:rsidRDefault="00CD0025" w:rsidP="0001705C">
      <w:pPr>
        <w:shd w:val="clear" w:color="auto" w:fill="FFFFFF"/>
        <w:spacing w:after="120" w:line="276" w:lineRule="auto"/>
        <w:ind w:firstLine="567"/>
        <w:jc w:val="both"/>
        <w:rPr>
          <w:rStyle w:val="ms-rtefontface-8"/>
          <w:rFonts w:ascii="Cambria" w:hAnsi="Cambria"/>
          <w:sz w:val="24"/>
          <w:szCs w:val="24"/>
          <w:lang w:val="en-US"/>
        </w:rPr>
      </w:pPr>
      <w:r w:rsidRPr="00C87524">
        <w:rPr>
          <w:rStyle w:val="ms-rtefontface-8"/>
          <w:rFonts w:ascii="Cambria" w:hAnsi="Cambria"/>
          <w:sz w:val="24"/>
          <w:szCs w:val="24"/>
          <w:lang w:val="en-US"/>
        </w:rPr>
        <w:t xml:space="preserve">Yükseköğretim Kalite Güvencesi Yönetmeliği kapsamında, Türkiye’deki her yükseköğretim kurumu artık beş yıl içerisinde en az bir defa YÖKAK tarafından yürütülen periyodik kurumsal dış değerlendirme sürecinden geçmekle yükümlüdür. Kurumsal dış değerlendirme süreci Kurumsal İç Değerlendirme Raporu (KİDR) üzerinden yapılan ön </w:t>
      </w:r>
      <w:r w:rsidRPr="00C87524">
        <w:rPr>
          <w:rStyle w:val="ms-rtefontface-8"/>
          <w:rFonts w:ascii="Cambria" w:hAnsi="Cambria"/>
          <w:sz w:val="24"/>
          <w:szCs w:val="24"/>
          <w:lang w:val="en-US"/>
        </w:rPr>
        <w:lastRenderedPageBreak/>
        <w:t xml:space="preserve">değerlendirme, ardından gerçekleştirilen kurum ziyareti ve Kurumsal Geri Bildirim Raporu (KGBR) ile sonuçlanan ziyaret sonrası etkinlikler olmak üzere üç temel evreden oluşmaktadır. Tüm bunlar YÖKAK tarafından organize edilen bir değerlendirme takımı aracılığıyla gerçekleştirilmektedir. Değerlendirme takımı kurumun kendi iç değerlendirme sürecinden de yararlanmaktadır. Program değerlendirmesi ve akreditasyonundan farklı olarak kurumun genel değerlendirmesi üzerine odaklanılan dış değerlendirme sürecinde genel olarak aşağıdaki dört temel sorunun cevabını aramaya yönelik bir yaklaşım izlenir: </w:t>
      </w:r>
    </w:p>
    <w:p w:rsidR="00CD0025" w:rsidRPr="00C87524" w:rsidRDefault="00CD0025" w:rsidP="00B469FD">
      <w:pPr>
        <w:pStyle w:val="ab"/>
        <w:numPr>
          <w:ilvl w:val="0"/>
          <w:numId w:val="7"/>
        </w:numPr>
        <w:tabs>
          <w:tab w:val="left" w:pos="851"/>
        </w:tabs>
        <w:autoSpaceDE w:val="0"/>
        <w:autoSpaceDN w:val="0"/>
        <w:adjustRightInd w:val="0"/>
        <w:spacing w:after="120" w:line="276" w:lineRule="auto"/>
        <w:ind w:left="567" w:firstLine="0"/>
        <w:contextualSpacing w:val="0"/>
        <w:rPr>
          <w:rStyle w:val="ms-rtefontface-8"/>
          <w:rFonts w:ascii="Cambria" w:hAnsi="Cambria"/>
          <w:sz w:val="24"/>
          <w:szCs w:val="24"/>
          <w:lang w:val="en-US"/>
        </w:rPr>
      </w:pPr>
      <w:r w:rsidRPr="00C87524">
        <w:rPr>
          <w:rStyle w:val="ms-rtefontface-8"/>
          <w:rFonts w:ascii="Cambria" w:hAnsi="Cambria"/>
          <w:sz w:val="24"/>
          <w:szCs w:val="24"/>
          <w:lang w:val="en-US"/>
        </w:rPr>
        <w:t xml:space="preserve">Kurum ne yapmaya çalışıyor? (Kurumun vizyonu, misyonu ve hedefleri) </w:t>
      </w:r>
    </w:p>
    <w:p w:rsidR="00CD0025" w:rsidRPr="00C87524" w:rsidRDefault="00CD0025" w:rsidP="00B469FD">
      <w:pPr>
        <w:pStyle w:val="ab"/>
        <w:numPr>
          <w:ilvl w:val="0"/>
          <w:numId w:val="7"/>
        </w:numPr>
        <w:tabs>
          <w:tab w:val="left" w:pos="851"/>
        </w:tabs>
        <w:autoSpaceDE w:val="0"/>
        <w:autoSpaceDN w:val="0"/>
        <w:adjustRightInd w:val="0"/>
        <w:spacing w:after="120" w:line="276" w:lineRule="auto"/>
        <w:ind w:left="567" w:firstLine="0"/>
        <w:contextualSpacing w:val="0"/>
        <w:rPr>
          <w:rStyle w:val="ms-rtefontface-8"/>
          <w:rFonts w:ascii="Cambria" w:hAnsi="Cambria"/>
          <w:sz w:val="24"/>
          <w:szCs w:val="24"/>
          <w:lang w:val="en-US"/>
        </w:rPr>
      </w:pPr>
      <w:r w:rsidRPr="00C87524">
        <w:rPr>
          <w:rStyle w:val="ms-rtefontface-8"/>
          <w:rFonts w:ascii="Cambria" w:hAnsi="Cambria"/>
          <w:sz w:val="24"/>
          <w:szCs w:val="24"/>
          <w:lang w:val="en-US"/>
        </w:rPr>
        <w:t xml:space="preserve">Kurum misyon ve hedeflerine nasıl ulaşmaya çalışıyor? (Kurumun yönetişimi / organizasyonel süreçleri ve faaliyetleri) </w:t>
      </w:r>
    </w:p>
    <w:p w:rsidR="00CD0025" w:rsidRPr="00C87524" w:rsidRDefault="00CD0025" w:rsidP="00B469FD">
      <w:pPr>
        <w:pStyle w:val="ab"/>
        <w:numPr>
          <w:ilvl w:val="0"/>
          <w:numId w:val="7"/>
        </w:numPr>
        <w:tabs>
          <w:tab w:val="left" w:pos="851"/>
        </w:tabs>
        <w:autoSpaceDE w:val="0"/>
        <w:autoSpaceDN w:val="0"/>
        <w:adjustRightInd w:val="0"/>
        <w:spacing w:after="120" w:line="276" w:lineRule="auto"/>
        <w:ind w:left="567" w:firstLine="0"/>
        <w:contextualSpacing w:val="0"/>
        <w:rPr>
          <w:rStyle w:val="ms-rtefontface-8"/>
          <w:rFonts w:ascii="Cambria" w:hAnsi="Cambria"/>
          <w:sz w:val="24"/>
          <w:szCs w:val="24"/>
          <w:lang w:val="en-US"/>
        </w:rPr>
      </w:pPr>
      <w:r w:rsidRPr="00C87524">
        <w:rPr>
          <w:rStyle w:val="ms-rtefontface-8"/>
          <w:rFonts w:ascii="Cambria" w:hAnsi="Cambria"/>
          <w:sz w:val="24"/>
          <w:szCs w:val="24"/>
          <w:lang w:val="en-US"/>
        </w:rPr>
        <w:t xml:space="preserve">Kurum misyon ve hedeflerine ulaştığından nasıl emin oluyor? (Kalite güvencesi süreçleri, İç değerlendirme süreçleri) </w:t>
      </w:r>
    </w:p>
    <w:p w:rsidR="00CD0025" w:rsidRPr="00C87524" w:rsidRDefault="00CD0025" w:rsidP="00B469FD">
      <w:pPr>
        <w:pStyle w:val="ab"/>
        <w:numPr>
          <w:ilvl w:val="0"/>
          <w:numId w:val="7"/>
        </w:numPr>
        <w:tabs>
          <w:tab w:val="left" w:pos="851"/>
        </w:tabs>
        <w:autoSpaceDE w:val="0"/>
        <w:autoSpaceDN w:val="0"/>
        <w:adjustRightInd w:val="0"/>
        <w:spacing w:after="120" w:line="276" w:lineRule="auto"/>
        <w:ind w:left="567" w:firstLine="0"/>
        <w:contextualSpacing w:val="0"/>
        <w:rPr>
          <w:rStyle w:val="ms-rtefontface-8"/>
          <w:rFonts w:ascii="Cambria" w:hAnsi="Cambria"/>
          <w:sz w:val="24"/>
          <w:szCs w:val="24"/>
        </w:rPr>
      </w:pPr>
      <w:r w:rsidRPr="00C87524">
        <w:rPr>
          <w:rStyle w:val="ms-rtefontface-8"/>
          <w:rFonts w:ascii="Cambria" w:hAnsi="Cambria"/>
          <w:sz w:val="24"/>
          <w:szCs w:val="24"/>
          <w:lang w:val="en-US"/>
        </w:rPr>
        <w:t xml:space="preserve">Kurum süreçlerini nasıl iyileştirmeyi planlıyor? </w:t>
      </w:r>
      <w:r w:rsidRPr="00C87524">
        <w:rPr>
          <w:rStyle w:val="ms-rtefontface-8"/>
          <w:rFonts w:ascii="Cambria" w:hAnsi="Cambria"/>
          <w:sz w:val="24"/>
          <w:szCs w:val="24"/>
        </w:rPr>
        <w:t xml:space="preserve">(Kurumun sürekli iyileşme faaliyetleri) </w:t>
      </w:r>
    </w:p>
    <w:p w:rsidR="00CD0025" w:rsidRPr="00C87524" w:rsidRDefault="00CD0025" w:rsidP="0001705C">
      <w:pPr>
        <w:shd w:val="clear" w:color="auto" w:fill="FFFFFF"/>
        <w:spacing w:after="120" w:line="276" w:lineRule="auto"/>
        <w:ind w:firstLine="567"/>
        <w:jc w:val="both"/>
        <w:rPr>
          <w:rFonts w:ascii="Cambria" w:hAnsi="Cambria" w:cs="Times New Roman"/>
          <w:sz w:val="24"/>
          <w:szCs w:val="24"/>
          <w:lang w:val="az-Latn-AZ"/>
        </w:rPr>
      </w:pPr>
      <w:r w:rsidRPr="00C87524">
        <w:rPr>
          <w:rFonts w:ascii="Cambria" w:hAnsi="Cambria" w:cs="Times New Roman"/>
          <w:sz w:val="24"/>
          <w:szCs w:val="24"/>
        </w:rPr>
        <w:t xml:space="preserve">Türkiye’deki yükseköğretim kurumlarının YÖKAK aracılığıyla geçmek zorunda oldukları kurumsal dış değerlendirme sürecinin temel özellikleri özetlenecek olursa; bu süreç her şeyden önce uluslararası kabul görmüş bakış açısıyla ulusal bir değerlendirme süreci olup kurumun öz değerlendirme aşamasına güçlü vurgu ile yapılan dolayısıyla kurumun kendisini tanımladığı misyon/vizyon ve stratejik hedeflerine uyumunu ölçmeye çalışan, kurumun sürekli iyileşme ve gelişmesine yönelik bir yaklaşım içinde iç ve dış paydaşlarının görüşleri alınarak akran değerlendirme süreci ile değerlendirilmesini kapsar. Amaç yükseköğretim kurumlarının kalitesini sürekli arttırmak ve kurumsal gelişimlerine katkı sağlamaktır. </w:t>
      </w:r>
    </w:p>
    <w:p w:rsidR="00CD0025" w:rsidRPr="00C87524" w:rsidRDefault="00CD0025" w:rsidP="00B469FD">
      <w:pPr>
        <w:pStyle w:val="ab"/>
        <w:numPr>
          <w:ilvl w:val="1"/>
          <w:numId w:val="4"/>
        </w:numPr>
        <w:tabs>
          <w:tab w:val="left" w:pos="1134"/>
        </w:tabs>
        <w:spacing w:after="120" w:line="276" w:lineRule="auto"/>
        <w:ind w:left="0" w:firstLine="567"/>
        <w:contextualSpacing w:val="0"/>
        <w:rPr>
          <w:rFonts w:ascii="Cambria" w:hAnsi="Cambria"/>
          <w:b/>
          <w:sz w:val="24"/>
          <w:szCs w:val="24"/>
        </w:rPr>
      </w:pPr>
      <w:r w:rsidRPr="00C87524">
        <w:rPr>
          <w:rFonts w:ascii="Cambria" w:hAnsi="Cambria"/>
          <w:b/>
          <w:sz w:val="24"/>
          <w:szCs w:val="24"/>
        </w:rPr>
        <w:t xml:space="preserve">Sakarya Üniversitesi’nin Kalite Yolculuğu </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rPr>
        <w:t xml:space="preserve">Sakarya Üniversitesi’nin kalite yolculuğunda, idari hizmetlerde sistem standardı gereklerini yerine getirmenin ötesine geçmek ve kurumsal düzeyde gelişmek amacıyla 2003 yılında kurumda başlatılan Toplam Kalite Yönetimi (TKY) uygulamaları fark edilir ölçüde öne çıkmaktadır. Sakarya Üniversitesi Akademik Değerlendirme ve Kalite </w:t>
      </w:r>
      <w:r w:rsidRPr="00C87524">
        <w:rPr>
          <w:rFonts w:ascii="Cambria" w:hAnsi="Cambria"/>
          <w:sz w:val="24"/>
          <w:szCs w:val="24"/>
        </w:rPr>
        <w:lastRenderedPageBreak/>
        <w:t xml:space="preserve">Geliştirme Kurulu (SAÜDEK)’nun kurulması, tüm birimlerin katılımı için Kalite Elçilerinin görevlendirilmesi ve sistematik olarak kurumsal gelişimin sağlanması güçlü bir Kalite Kültürü için kurumsal iklim yaratmıştır. Bu iklimde, 5018 sayılı yasa yönlendirmesiyle gündeme gelen stratejik yönetim ile Yükseköğretim Akademik Değerlendirme ve Kalite Geliştirme Komisyonu’nun (YÖDEK) kurulmasının da önemli etkilerinin olduğu değerlendirilmektedir. Bu etkilerle süreç yönetimi yaklaşımının benimsenmesi de önemli bir kazanım olarak vurgulanabilir. Tüm birimlerin katılımıyla SWOT Analizi, strateji ve hedeflerin belirlenmesiyle üniversitenin ilk Stratejik Planı hazırlanmış ve planın uygulanmasına yönelik de süreç yönetimi çalışmalarına başlanmıştır. </w:t>
      </w:r>
      <w:r w:rsidRPr="00C87524">
        <w:rPr>
          <w:rFonts w:ascii="Cambria" w:hAnsi="Cambria"/>
          <w:sz w:val="24"/>
          <w:szCs w:val="24"/>
          <w:lang w:val="en-US"/>
        </w:rPr>
        <w:t>2004 yılında hem ilk Stratejik Plan hem de ilk Süreç Yönetimi El Kitabı yayınlanmıştır. Sonraki yıllarda Stratejik Planın güncellenmesi ve izlenmesi aşamaları Kalite Elçileri ile SAÜDEK İcra Kurulu Üyeleri tarafından yürütülmüştür.</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t>2006 yılına gelindiğinde TKY felsefesinin önemli bir uygulama aracı olan EFQM Mükemmellik Modeli esaslı öz ve dış değerlendirme süreçleri kurumsal gelişim amaçlı olarak başlatılmıştır. Dış değerlendirmeler sonucu alınan geri bildirimlerle sürekli iyileştirme prensibi kurum genelinde güçlü bir kalite kültürüne zemin hazırlamış ve kurumsal gelişim yıllar itibariyle sürdürülmüştür. 2006 yılında başlayan bu kalite yolculuğunda atılan etkili adımlar sayesinde ulusal ve uluslararası birçok ödül kazanılmıştır. Sakarya Üniversitesi, EFQM Mükemmellik Modeli değerlendirmeleri özelinde, Ulusal Mükemmellik Ödülü (2010) ile Mükemmellikte Süreklilik Ödülü (2013) alarak bu ödüllere sahip Türkiye’deki tek üniversite olma başarısını elde etmiştir. Bu çabaların uluslararası düzeydeki karşılığı ise 2015 yılında Avrupa Kalite Yönetimi Vakfı tarafından (EFQM) verilen Kurumsal Yeteneklerin Geliştirilmesi alanındaki ödül olmuştur. Sakarya Üniversitesi son olarak 18 Ekim 2018 tarihinde Viyana’da gerçekleştirilen ödül töreninde Avrupa Kalite Yönetim Vakfı (EFQM) tarafından</w:t>
      </w:r>
      <w:r w:rsidRPr="00C87524">
        <w:rPr>
          <w:rFonts w:ascii="Cambria" w:hAnsi="Cambria"/>
          <w:bCs/>
          <w:sz w:val="24"/>
          <w:szCs w:val="24"/>
          <w:lang w:val="en-US"/>
        </w:rPr>
        <w:t xml:space="preserve"> Küresel Mükemmellik Ödülü</w:t>
      </w:r>
      <w:r w:rsidRPr="00C87524">
        <w:rPr>
          <w:rFonts w:ascii="Cambria" w:hAnsi="Cambria"/>
          <w:sz w:val="24"/>
          <w:szCs w:val="24"/>
          <w:lang w:val="en-US"/>
        </w:rPr>
        <w:t xml:space="preserve">’ne layık görülmüştür. 2018 EFQM Küresel Mükemmellik Ödülü kapsamında Sakarya Üniversitesi iki alanda başarı ödülü kazanmıştır: </w:t>
      </w:r>
    </w:p>
    <w:p w:rsidR="00CD0025" w:rsidRPr="00C87524" w:rsidRDefault="00CD0025" w:rsidP="0001705C">
      <w:pPr>
        <w:autoSpaceDE w:val="0"/>
        <w:autoSpaceDN w:val="0"/>
        <w:adjustRightInd w:val="0"/>
        <w:spacing w:after="120" w:line="276" w:lineRule="auto"/>
        <w:ind w:firstLine="567"/>
        <w:jc w:val="center"/>
        <w:rPr>
          <w:rFonts w:ascii="Cambria" w:hAnsi="Cambria"/>
          <w:noProof/>
          <w:sz w:val="24"/>
          <w:szCs w:val="24"/>
          <w:lang w:eastAsia="tr-TR"/>
        </w:rPr>
      </w:pPr>
      <w:r w:rsidRPr="00C87524">
        <w:rPr>
          <w:rFonts w:ascii="Cambria" w:hAnsi="Cambria"/>
          <w:noProof/>
          <w:sz w:val="24"/>
          <w:szCs w:val="24"/>
          <w:lang w:eastAsia="ru-RU"/>
        </w:rPr>
        <w:lastRenderedPageBreak/>
        <w:drawing>
          <wp:inline distT="0" distB="0" distL="0" distR="0" wp14:anchorId="46986016" wp14:editId="5EAAF665">
            <wp:extent cx="3451593" cy="4788000"/>
            <wp:effectExtent l="171450" t="171450" r="377825" b="35560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8" cstate="print"/>
                    <a:srcRect l="4215" t="2094" r="3851" b="6942"/>
                    <a:stretch>
                      <a:fillRect/>
                    </a:stretch>
                  </pic:blipFill>
                  <pic:spPr>
                    <a:xfrm>
                      <a:off x="0" y="0"/>
                      <a:ext cx="3451593" cy="478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CD0025" w:rsidRPr="00C87524" w:rsidRDefault="00CD0025" w:rsidP="00B469FD">
      <w:pPr>
        <w:numPr>
          <w:ilvl w:val="0"/>
          <w:numId w:val="8"/>
        </w:numPr>
        <w:tabs>
          <w:tab w:val="clear" w:pos="720"/>
          <w:tab w:val="num" w:pos="567"/>
        </w:tabs>
        <w:autoSpaceDE w:val="0"/>
        <w:autoSpaceDN w:val="0"/>
        <w:adjustRightInd w:val="0"/>
        <w:spacing w:after="120" w:line="276" w:lineRule="auto"/>
        <w:ind w:left="0" w:firstLine="567"/>
        <w:jc w:val="both"/>
        <w:rPr>
          <w:rFonts w:ascii="Cambria" w:hAnsi="Cambria"/>
          <w:sz w:val="24"/>
          <w:szCs w:val="24"/>
        </w:rPr>
      </w:pPr>
      <w:r w:rsidRPr="00C87524">
        <w:rPr>
          <w:rFonts w:ascii="Cambria" w:hAnsi="Cambria"/>
          <w:i/>
          <w:iCs/>
          <w:sz w:val="24"/>
          <w:szCs w:val="24"/>
        </w:rPr>
        <w:t>“</w:t>
      </w:r>
      <w:r w:rsidRPr="00C87524">
        <w:rPr>
          <w:rFonts w:ascii="Cambria" w:hAnsi="Cambria"/>
          <w:b/>
          <w:bCs/>
          <w:i/>
          <w:iCs/>
          <w:sz w:val="24"/>
          <w:szCs w:val="24"/>
        </w:rPr>
        <w:t>Müşteriler için Değer Katma</w:t>
      </w:r>
      <w:r w:rsidRPr="00C87524">
        <w:rPr>
          <w:rFonts w:ascii="Cambria" w:hAnsi="Cambria"/>
          <w:i/>
          <w:iCs/>
          <w:sz w:val="24"/>
          <w:szCs w:val="24"/>
        </w:rPr>
        <w:t xml:space="preserve">” ile hizmet sunduğu tüm kesimlere, gereksinimleri, beklentileri ve fırsatları anlayarak, tahmin ederek ve karşılayarak üniversitenin paydaşlarına böylece sürekli olarak değer kattığı onaylanmış oldu. </w:t>
      </w:r>
    </w:p>
    <w:p w:rsidR="00CD0025" w:rsidRPr="00C87524" w:rsidRDefault="00CD0025" w:rsidP="00B469FD">
      <w:pPr>
        <w:numPr>
          <w:ilvl w:val="0"/>
          <w:numId w:val="8"/>
        </w:numPr>
        <w:tabs>
          <w:tab w:val="clear" w:pos="720"/>
          <w:tab w:val="num" w:pos="567"/>
        </w:tabs>
        <w:autoSpaceDE w:val="0"/>
        <w:autoSpaceDN w:val="0"/>
        <w:adjustRightInd w:val="0"/>
        <w:spacing w:after="120" w:line="276" w:lineRule="auto"/>
        <w:ind w:left="0" w:firstLine="567"/>
        <w:jc w:val="both"/>
        <w:rPr>
          <w:rFonts w:ascii="Cambria" w:hAnsi="Cambria"/>
          <w:sz w:val="24"/>
          <w:szCs w:val="24"/>
        </w:rPr>
      </w:pPr>
      <w:r w:rsidRPr="00C87524">
        <w:rPr>
          <w:rFonts w:ascii="Cambria" w:hAnsi="Cambria"/>
          <w:i/>
          <w:iCs/>
          <w:sz w:val="24"/>
          <w:szCs w:val="24"/>
        </w:rPr>
        <w:t>“</w:t>
      </w:r>
      <w:r w:rsidRPr="00C87524">
        <w:rPr>
          <w:rFonts w:ascii="Cambria" w:hAnsi="Cambria"/>
          <w:b/>
          <w:bCs/>
          <w:i/>
          <w:iCs/>
          <w:sz w:val="24"/>
          <w:szCs w:val="24"/>
        </w:rPr>
        <w:t>Kurumsal Yetenekleri Geliştirme</w:t>
      </w:r>
      <w:r w:rsidRPr="00C87524">
        <w:rPr>
          <w:rFonts w:ascii="Cambria" w:hAnsi="Cambria"/>
          <w:i/>
          <w:iCs/>
          <w:sz w:val="24"/>
          <w:szCs w:val="24"/>
        </w:rPr>
        <w:t>” ile organizasyonel sınırlarının içindeki ve ötesindeki değişimi etkin bir şekilde yöneterek yeteneğini geliştirme konusunda başarılı olduğunu kanıtlamış oldu.</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rPr>
      </w:pPr>
      <w:r w:rsidRPr="00C87524">
        <w:rPr>
          <w:rFonts w:ascii="Cambria" w:hAnsi="Cambria"/>
          <w:sz w:val="24"/>
          <w:szCs w:val="24"/>
        </w:rPr>
        <w:t xml:space="preserve">Bunların yanısıra Sakarya Üniversitesi’nin üç alandaki uygulaması da uluslararası düzeyde rol model olarak belirlenmiştir: </w:t>
      </w:r>
    </w:p>
    <w:p w:rsidR="00CD0025" w:rsidRPr="00C87524" w:rsidRDefault="00CD0025" w:rsidP="00B469FD">
      <w:pPr>
        <w:numPr>
          <w:ilvl w:val="0"/>
          <w:numId w:val="9"/>
        </w:numPr>
        <w:tabs>
          <w:tab w:val="left" w:pos="284"/>
        </w:tabs>
        <w:autoSpaceDE w:val="0"/>
        <w:autoSpaceDN w:val="0"/>
        <w:adjustRightInd w:val="0"/>
        <w:spacing w:after="120" w:line="276" w:lineRule="auto"/>
        <w:ind w:left="0" w:firstLine="567"/>
        <w:jc w:val="both"/>
        <w:rPr>
          <w:rFonts w:ascii="Cambria" w:hAnsi="Cambria"/>
          <w:sz w:val="24"/>
          <w:szCs w:val="24"/>
          <w:lang w:val="en-US"/>
        </w:rPr>
      </w:pPr>
      <w:r w:rsidRPr="00C87524">
        <w:rPr>
          <w:rFonts w:ascii="Cambria" w:hAnsi="Cambria"/>
          <w:i/>
          <w:iCs/>
          <w:sz w:val="24"/>
          <w:szCs w:val="24"/>
          <w:lang w:val="en-US"/>
        </w:rPr>
        <w:t>Sakarya Üniversitesi Bilgi Sistemi (SABİS)</w:t>
      </w:r>
    </w:p>
    <w:p w:rsidR="00CD0025" w:rsidRPr="00C87524" w:rsidRDefault="00CD0025" w:rsidP="00B469FD">
      <w:pPr>
        <w:numPr>
          <w:ilvl w:val="0"/>
          <w:numId w:val="9"/>
        </w:numPr>
        <w:tabs>
          <w:tab w:val="left" w:pos="284"/>
        </w:tabs>
        <w:autoSpaceDE w:val="0"/>
        <w:autoSpaceDN w:val="0"/>
        <w:adjustRightInd w:val="0"/>
        <w:spacing w:after="120" w:line="276" w:lineRule="auto"/>
        <w:ind w:left="0" w:firstLine="567"/>
        <w:jc w:val="both"/>
        <w:rPr>
          <w:rFonts w:ascii="Cambria" w:hAnsi="Cambria"/>
          <w:sz w:val="24"/>
          <w:szCs w:val="24"/>
        </w:rPr>
      </w:pPr>
      <w:r w:rsidRPr="00C87524">
        <w:rPr>
          <w:rFonts w:ascii="Cambria" w:hAnsi="Cambria"/>
          <w:i/>
          <w:iCs/>
          <w:sz w:val="24"/>
          <w:szCs w:val="24"/>
        </w:rPr>
        <w:lastRenderedPageBreak/>
        <w:t xml:space="preserve">Öğrenci odaklı eğitim-öğretim yaklaşımı  </w:t>
      </w:r>
    </w:p>
    <w:p w:rsidR="00CD0025" w:rsidRPr="00C87524" w:rsidRDefault="00CD0025" w:rsidP="00B469FD">
      <w:pPr>
        <w:numPr>
          <w:ilvl w:val="0"/>
          <w:numId w:val="9"/>
        </w:numPr>
        <w:tabs>
          <w:tab w:val="left" w:pos="284"/>
        </w:tabs>
        <w:autoSpaceDE w:val="0"/>
        <w:autoSpaceDN w:val="0"/>
        <w:adjustRightInd w:val="0"/>
        <w:spacing w:after="120" w:line="276" w:lineRule="auto"/>
        <w:ind w:left="0" w:firstLine="567"/>
        <w:jc w:val="both"/>
        <w:rPr>
          <w:rFonts w:ascii="Cambria" w:hAnsi="Cambria"/>
          <w:sz w:val="24"/>
          <w:szCs w:val="24"/>
          <w:lang w:val="en-US"/>
        </w:rPr>
      </w:pPr>
      <w:r w:rsidRPr="00C87524">
        <w:rPr>
          <w:rFonts w:ascii="Cambria" w:hAnsi="Cambria"/>
          <w:i/>
          <w:iCs/>
          <w:sz w:val="24"/>
          <w:szCs w:val="24"/>
          <w:lang w:val="en-US"/>
        </w:rPr>
        <w:t>Kurumun tamamında ve tüm temel kavramlar bazında dengeli olarak gelişmesi</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t>Bu ödüllere erişimi sağlayan çabaların temelinde yer alan TKY anlayışı, başta Stratejik Yönetim olmak üzere Süreç Yönetimi yaklaşımlarının da SAÜ’ de gelişimini önemli ölçüde etkilemiştir. Öte yandan süreçlerle yönetimde, üniversite bünyesinde geliştirilen yazılım destekli bilgi yönetim sistemi ve Stratejik Yönetim Bilgi Sisteminin (SYBS) üniversitenin rekabet gücüne ve üstün performansına önemli katkılar yaptığı anlaşılmaktadır.</w:t>
      </w:r>
    </w:p>
    <w:p w:rsidR="00CD0025" w:rsidRPr="00C87524" w:rsidRDefault="00CD0025" w:rsidP="0001705C">
      <w:pPr>
        <w:autoSpaceDE w:val="0"/>
        <w:autoSpaceDN w:val="0"/>
        <w:adjustRightInd w:val="0"/>
        <w:spacing w:after="120" w:line="276" w:lineRule="auto"/>
        <w:ind w:firstLine="567"/>
        <w:jc w:val="both"/>
        <w:rPr>
          <w:rFonts w:ascii="Cambria" w:hAnsi="Cambria"/>
          <w:b/>
          <w:sz w:val="24"/>
          <w:szCs w:val="24"/>
          <w:lang w:val="en-US"/>
        </w:rPr>
      </w:pPr>
      <w:r w:rsidRPr="00C87524">
        <w:rPr>
          <w:rFonts w:ascii="Cambria" w:hAnsi="Cambria"/>
          <w:b/>
          <w:sz w:val="24"/>
          <w:szCs w:val="24"/>
          <w:lang w:val="en-US"/>
        </w:rPr>
        <w:t>Sakarya Üniversitesi Kalite Yönetimi ve Güvencesi Yaklaşımları</w:t>
      </w:r>
    </w:p>
    <w:tbl>
      <w:tblPr>
        <w:tblW w:w="7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3"/>
        <w:gridCol w:w="5096"/>
      </w:tblGrid>
      <w:tr w:rsidR="00CD0025" w:rsidRPr="00144B4F" w:rsidTr="00FD3B10">
        <w:trPr>
          <w:trHeight w:val="379"/>
          <w:jc w:val="center"/>
        </w:trPr>
        <w:tc>
          <w:tcPr>
            <w:tcW w:w="2583" w:type="dxa"/>
          </w:tcPr>
          <w:p w:rsidR="00CD0025" w:rsidRPr="00C87524" w:rsidRDefault="00CD0025" w:rsidP="0001705C">
            <w:pPr>
              <w:pStyle w:val="Default"/>
              <w:spacing w:after="120" w:line="276" w:lineRule="auto"/>
              <w:ind w:hanging="52"/>
              <w:jc w:val="both"/>
              <w:rPr>
                <w:rFonts w:ascii="Cambria" w:hAnsi="Cambria"/>
              </w:rPr>
            </w:pPr>
            <w:r w:rsidRPr="00C87524">
              <w:rPr>
                <w:rFonts w:ascii="Cambria" w:hAnsi="Cambria"/>
                <w:b/>
                <w:bCs/>
              </w:rPr>
              <w:t>SAÜ Ana Süreci</w:t>
            </w:r>
          </w:p>
        </w:tc>
        <w:tc>
          <w:tcPr>
            <w:tcW w:w="5096" w:type="dxa"/>
          </w:tcPr>
          <w:p w:rsidR="00CD0025" w:rsidRPr="00C87524" w:rsidRDefault="00CD0025" w:rsidP="0001705C">
            <w:pPr>
              <w:pStyle w:val="Default"/>
              <w:spacing w:after="120" w:line="276" w:lineRule="auto"/>
              <w:jc w:val="both"/>
              <w:rPr>
                <w:rFonts w:ascii="Cambria" w:hAnsi="Cambria"/>
                <w:lang w:val="en-US"/>
              </w:rPr>
            </w:pPr>
            <w:r w:rsidRPr="00C87524">
              <w:rPr>
                <w:rFonts w:ascii="Cambria" w:hAnsi="Cambria"/>
                <w:b/>
                <w:bCs/>
                <w:lang w:val="en-US"/>
              </w:rPr>
              <w:t>Uygulanan Kalite Yönetimi ve Güvencesi Yaklaşımı</w:t>
            </w:r>
          </w:p>
        </w:tc>
      </w:tr>
      <w:tr w:rsidR="00CD0025" w:rsidRPr="00C87524" w:rsidTr="00FD3B10">
        <w:trPr>
          <w:trHeight w:val="775"/>
          <w:jc w:val="center"/>
        </w:trPr>
        <w:tc>
          <w:tcPr>
            <w:tcW w:w="2583" w:type="dxa"/>
          </w:tcPr>
          <w:p w:rsidR="00CD0025" w:rsidRPr="00C87524" w:rsidRDefault="00CD0025" w:rsidP="00FD3B10">
            <w:pPr>
              <w:pStyle w:val="Default"/>
              <w:spacing w:after="120" w:line="276" w:lineRule="auto"/>
              <w:ind w:hanging="52"/>
              <w:rPr>
                <w:rFonts w:ascii="Cambria" w:hAnsi="Cambria"/>
                <w:b/>
                <w:i/>
              </w:rPr>
            </w:pPr>
            <w:r w:rsidRPr="00C87524">
              <w:rPr>
                <w:rFonts w:ascii="Cambria" w:hAnsi="Cambria"/>
                <w:b/>
                <w:i/>
              </w:rPr>
              <w:t>Eğitim ve Öğretim Süreçleri</w:t>
            </w:r>
          </w:p>
        </w:tc>
        <w:tc>
          <w:tcPr>
            <w:tcW w:w="5096"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Toplam Kalite Yönetimi, EFQM Modeli, Türkiye Yükseköğretim Yeterlilikler Çerçevesi (TYYÇ), Akreditasyon Standartları, Bologna Süreci</w:t>
            </w:r>
          </w:p>
        </w:tc>
      </w:tr>
      <w:tr w:rsidR="00CD0025" w:rsidRPr="00144B4F" w:rsidTr="00FD3B10">
        <w:trPr>
          <w:trHeight w:val="246"/>
          <w:jc w:val="center"/>
        </w:trPr>
        <w:tc>
          <w:tcPr>
            <w:tcW w:w="2583" w:type="dxa"/>
          </w:tcPr>
          <w:p w:rsidR="00CD0025" w:rsidRPr="00C87524" w:rsidRDefault="00CD0025" w:rsidP="00FD3B10">
            <w:pPr>
              <w:pStyle w:val="Default"/>
              <w:spacing w:after="120" w:line="276" w:lineRule="auto"/>
              <w:ind w:hanging="52"/>
              <w:rPr>
                <w:rFonts w:ascii="Cambria" w:hAnsi="Cambria"/>
                <w:b/>
                <w:i/>
              </w:rPr>
            </w:pPr>
            <w:r w:rsidRPr="00C87524">
              <w:rPr>
                <w:rFonts w:ascii="Cambria" w:hAnsi="Cambria"/>
                <w:b/>
                <w:i/>
              </w:rPr>
              <w:t>Araştırma ve Geliştirme Süreçleri</w:t>
            </w:r>
          </w:p>
        </w:tc>
        <w:tc>
          <w:tcPr>
            <w:tcW w:w="5096" w:type="dxa"/>
          </w:tcPr>
          <w:p w:rsidR="00CD0025" w:rsidRPr="00C87524" w:rsidRDefault="00CD0025" w:rsidP="0001705C">
            <w:pPr>
              <w:pStyle w:val="Default"/>
              <w:spacing w:after="120" w:line="276" w:lineRule="auto"/>
              <w:jc w:val="both"/>
              <w:rPr>
                <w:rFonts w:ascii="Cambria" w:hAnsi="Cambria"/>
                <w:lang w:val="en-US"/>
              </w:rPr>
            </w:pPr>
            <w:r w:rsidRPr="00C87524">
              <w:rPr>
                <w:rFonts w:ascii="Cambria" w:hAnsi="Cambria"/>
                <w:lang w:val="en-US"/>
              </w:rPr>
              <w:t>Toplam Kalite Yönetimi, EFQM Modeli</w:t>
            </w:r>
          </w:p>
        </w:tc>
      </w:tr>
      <w:tr w:rsidR="00CD0025" w:rsidRPr="00144B4F" w:rsidTr="00FD3B10">
        <w:trPr>
          <w:trHeight w:val="246"/>
          <w:jc w:val="center"/>
        </w:trPr>
        <w:tc>
          <w:tcPr>
            <w:tcW w:w="2583" w:type="dxa"/>
          </w:tcPr>
          <w:p w:rsidR="00CD0025" w:rsidRPr="00C87524" w:rsidRDefault="00CD0025" w:rsidP="00FD3B10">
            <w:pPr>
              <w:pStyle w:val="Default"/>
              <w:spacing w:after="120" w:line="276" w:lineRule="auto"/>
              <w:ind w:hanging="52"/>
              <w:rPr>
                <w:rFonts w:ascii="Cambria" w:hAnsi="Cambria"/>
                <w:b/>
                <w:i/>
                <w:lang w:val="en-US"/>
              </w:rPr>
            </w:pPr>
            <w:r w:rsidRPr="00C87524">
              <w:rPr>
                <w:rFonts w:ascii="Cambria" w:hAnsi="Cambria"/>
                <w:b/>
                <w:i/>
                <w:lang w:val="en-US"/>
              </w:rPr>
              <w:t>Uygulama ve Toplumsal Hizmet Süreçleri</w:t>
            </w:r>
          </w:p>
        </w:tc>
        <w:tc>
          <w:tcPr>
            <w:tcW w:w="5096" w:type="dxa"/>
          </w:tcPr>
          <w:p w:rsidR="00CD0025" w:rsidRPr="00C87524" w:rsidRDefault="00CD0025" w:rsidP="0001705C">
            <w:pPr>
              <w:pStyle w:val="Default"/>
              <w:spacing w:after="120" w:line="276" w:lineRule="auto"/>
              <w:jc w:val="both"/>
              <w:rPr>
                <w:rFonts w:ascii="Cambria" w:hAnsi="Cambria"/>
                <w:lang w:val="en-US"/>
              </w:rPr>
            </w:pPr>
            <w:r w:rsidRPr="00C87524">
              <w:rPr>
                <w:rFonts w:ascii="Cambria" w:hAnsi="Cambria"/>
                <w:lang w:val="en-US"/>
              </w:rPr>
              <w:t>Toplam Kalite Yönetimi, EFQM Modeli, TürkAK Standartları</w:t>
            </w:r>
          </w:p>
        </w:tc>
      </w:tr>
      <w:tr w:rsidR="00CD0025" w:rsidRPr="00144B4F" w:rsidTr="00FD3B10">
        <w:trPr>
          <w:trHeight w:val="246"/>
          <w:jc w:val="center"/>
        </w:trPr>
        <w:tc>
          <w:tcPr>
            <w:tcW w:w="2583" w:type="dxa"/>
          </w:tcPr>
          <w:p w:rsidR="00CD0025" w:rsidRPr="00C87524" w:rsidRDefault="00CD0025" w:rsidP="00FD3B10">
            <w:pPr>
              <w:pStyle w:val="Default"/>
              <w:spacing w:after="120" w:line="276" w:lineRule="auto"/>
              <w:ind w:hanging="52"/>
              <w:rPr>
                <w:rFonts w:ascii="Cambria" w:hAnsi="Cambria"/>
                <w:b/>
                <w:i/>
              </w:rPr>
            </w:pPr>
            <w:r w:rsidRPr="00C87524">
              <w:rPr>
                <w:rFonts w:ascii="Cambria" w:hAnsi="Cambria"/>
                <w:b/>
                <w:i/>
              </w:rPr>
              <w:t>İdari ve Destek Süreçleri</w:t>
            </w:r>
          </w:p>
        </w:tc>
        <w:tc>
          <w:tcPr>
            <w:tcW w:w="5096" w:type="dxa"/>
          </w:tcPr>
          <w:p w:rsidR="00CD0025" w:rsidRPr="00C87524" w:rsidRDefault="00CD0025" w:rsidP="0001705C">
            <w:pPr>
              <w:pStyle w:val="Default"/>
              <w:spacing w:after="120" w:line="276" w:lineRule="auto"/>
              <w:jc w:val="both"/>
              <w:rPr>
                <w:rFonts w:ascii="Cambria" w:hAnsi="Cambria"/>
                <w:lang w:val="en-US"/>
              </w:rPr>
            </w:pPr>
            <w:r w:rsidRPr="00C87524">
              <w:rPr>
                <w:rFonts w:ascii="Cambria" w:hAnsi="Cambria"/>
                <w:lang w:val="en-US"/>
              </w:rPr>
              <w:t>Toplam Kalite Yönetimi, EFQM Modeli, TS EN ISO 9001:2008 Standartları, TS EN ISO 10002 Standartları</w:t>
            </w:r>
          </w:p>
        </w:tc>
      </w:tr>
      <w:tr w:rsidR="00CD0025" w:rsidRPr="00144B4F" w:rsidTr="00FD3B10">
        <w:trPr>
          <w:trHeight w:val="109"/>
          <w:jc w:val="center"/>
        </w:trPr>
        <w:tc>
          <w:tcPr>
            <w:tcW w:w="2583" w:type="dxa"/>
          </w:tcPr>
          <w:p w:rsidR="00CD0025" w:rsidRPr="00C87524" w:rsidRDefault="00CD0025" w:rsidP="00FD3B10">
            <w:pPr>
              <w:pStyle w:val="Default"/>
              <w:spacing w:after="120" w:line="276" w:lineRule="auto"/>
              <w:ind w:hanging="52"/>
              <w:rPr>
                <w:rFonts w:ascii="Cambria" w:hAnsi="Cambria"/>
                <w:b/>
                <w:i/>
              </w:rPr>
            </w:pPr>
            <w:r w:rsidRPr="00C87524">
              <w:rPr>
                <w:rFonts w:ascii="Cambria" w:hAnsi="Cambria"/>
                <w:b/>
                <w:i/>
              </w:rPr>
              <w:t>Yönetsel Süreçler</w:t>
            </w:r>
          </w:p>
        </w:tc>
        <w:tc>
          <w:tcPr>
            <w:tcW w:w="5096" w:type="dxa"/>
          </w:tcPr>
          <w:p w:rsidR="00CD0025" w:rsidRPr="00C87524" w:rsidRDefault="00CD0025" w:rsidP="0001705C">
            <w:pPr>
              <w:pStyle w:val="Default"/>
              <w:spacing w:after="120" w:line="276" w:lineRule="auto"/>
              <w:jc w:val="both"/>
              <w:rPr>
                <w:rFonts w:ascii="Cambria" w:hAnsi="Cambria"/>
                <w:lang w:val="en-US"/>
              </w:rPr>
            </w:pPr>
            <w:r w:rsidRPr="00C87524">
              <w:rPr>
                <w:rFonts w:ascii="Cambria" w:hAnsi="Cambria"/>
                <w:lang w:val="en-US"/>
              </w:rPr>
              <w:t>Toplam Kalite Yönetimi, EFQM Modeli</w:t>
            </w:r>
          </w:p>
        </w:tc>
      </w:tr>
    </w:tbl>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Sakarya Üniversitesinin, tüm çalışanlarının katılımı ile ilk kez 2003 yılında belirlenen, 2013 yılı içerisinde yine paydaşlardan gelen görüşler ışığında güncellenen </w:t>
      </w:r>
      <w:r w:rsidRPr="00C87524">
        <w:rPr>
          <w:rFonts w:ascii="Cambria" w:hAnsi="Cambria"/>
          <w:i/>
          <w:sz w:val="24"/>
          <w:szCs w:val="24"/>
          <w:lang w:val="en-US"/>
        </w:rPr>
        <w:t>“Ürettiği evrensel nitelikteki bilgi ve teknoloji ile Türkiye ve dünyada paydaşlarının geleceğine yön veren bir üniversite olmak”</w:t>
      </w:r>
      <w:r w:rsidRPr="00C87524">
        <w:rPr>
          <w:rFonts w:ascii="Cambria" w:hAnsi="Cambria"/>
          <w:sz w:val="24"/>
          <w:szCs w:val="24"/>
          <w:lang w:val="en-US"/>
        </w:rPr>
        <w:t xml:space="preserve"> vizyonuna erişmek için gerçekleştirmekte olduğu faaliyetlerde kalite kültürü önemli bir itici güç olarak öne çıkmaktadır. Türkiye ve dünyada paydaşlarının geleceğine yön verme olarak ifade edilen, uluslararasılaşmayı kapsayan vizyonu doğrultusunda SAÜ’nün kaliteyi </w:t>
      </w:r>
      <w:r w:rsidRPr="00C87524">
        <w:rPr>
          <w:rFonts w:ascii="Cambria" w:hAnsi="Cambria"/>
          <w:sz w:val="24"/>
          <w:szCs w:val="24"/>
          <w:lang w:val="en-US"/>
        </w:rPr>
        <w:lastRenderedPageBreak/>
        <w:t xml:space="preserve">bir farklılaşma stratejisi olarak benimsemiş olduğu açıkça görülmektedir. Sakarya Üniversitesi, ana süreçlerindeki hizmet kalitesini geliştirmek üzere çeşitli kalite yönetimi ve güvencesi yaklaşımlarını bütünleşik olarak uygulayarak farklı paydaşlara uygun bir şekilde değer üretmekte ve sunmaktadır. </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SAÜ güçlü Kalite Yönetim yaklaşımları, politikaları, strateji ve hedefleri ile kurumsal düzeyde neler yapmak istediğini, nereye varmak istediğini açık bir şekilde tanımlamış, bu faaliyet ve hedeflerine varmak üzere süreçler ve projeler tanımlayıp planlamalarını etkin olarak gerçekleştirmektedir. Planlarını temel alan uygulamalarını izlemekte, ölçmekte ve gerekli iyileştirmeleri yaşama geçirmektedir. Bu anlamda sağlam temelli ve bilgisayar destekli sistematik uygulamalar yapmaktadır. Performans ölçümlerinin yanında, tüm paydaşların algılarını ölçmeye yönelik düzenli anketlerle iyileştirmelere yönelik sürekli veri toplamakta, analiz ve değerlendirmeler yapmaktadır. </w:t>
      </w:r>
    </w:p>
    <w:p w:rsidR="00CD0025" w:rsidRPr="00C87524" w:rsidRDefault="00CD0025" w:rsidP="0001705C">
      <w:pPr>
        <w:pStyle w:val="Default"/>
        <w:spacing w:after="120" w:line="276" w:lineRule="auto"/>
        <w:ind w:firstLine="567"/>
        <w:jc w:val="both"/>
        <w:rPr>
          <w:rFonts w:ascii="Cambria" w:hAnsi="Cambria"/>
          <w:b/>
          <w:color w:val="auto"/>
        </w:rPr>
      </w:pPr>
      <w:r w:rsidRPr="00C87524">
        <w:rPr>
          <w:rFonts w:ascii="Cambria" w:hAnsi="Cambria"/>
          <w:b/>
          <w:color w:val="auto"/>
        </w:rPr>
        <w:t>Sakarya Üniversitesi’nin Kurumsal Başarıları</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520"/>
      </w:tblGrid>
      <w:tr w:rsidR="00CD0025" w:rsidRPr="00C87524" w:rsidTr="00FD3B10">
        <w:trPr>
          <w:trHeight w:val="107"/>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b/>
                <w:bCs/>
              </w:rPr>
              <w:t>Yıl</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b/>
                <w:bCs/>
              </w:rPr>
              <w:t xml:space="preserve">Kurumsal Başarılar </w:t>
            </w:r>
          </w:p>
        </w:tc>
      </w:tr>
      <w:tr w:rsidR="00CD0025" w:rsidRPr="00144B4F" w:rsidTr="00FD3B10">
        <w:trPr>
          <w:trHeight w:val="111"/>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2000</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TSE-EN-ISO 9000:1994 Kalite Yönetim Sistemi Sertifikası </w:t>
            </w:r>
            <w:r w:rsidRPr="00C87524">
              <w:rPr>
                <w:rFonts w:ascii="Cambria" w:hAnsi="Cambria"/>
                <w:i/>
                <w:iCs/>
                <w:lang w:val="en-US"/>
              </w:rPr>
              <w:t xml:space="preserve">(Türkiye’de ilk üniversite) </w:t>
            </w:r>
          </w:p>
        </w:tc>
      </w:tr>
      <w:tr w:rsidR="00CD0025" w:rsidRPr="00144B4F" w:rsidTr="00FD3B10">
        <w:trPr>
          <w:trHeight w:val="111"/>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2006</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EFQM 3* Seviyesinde Mükemmellikte Yetkinlik Belgesi </w:t>
            </w:r>
          </w:p>
        </w:tc>
      </w:tr>
      <w:tr w:rsidR="00CD0025" w:rsidRPr="00144B4F" w:rsidTr="00FD3B10">
        <w:trPr>
          <w:trHeight w:val="111"/>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2008</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EFQM 4* Seviyesinde Mükemmellikte Yetkinlik Belgesi</w:t>
            </w:r>
          </w:p>
        </w:tc>
      </w:tr>
      <w:tr w:rsidR="00CD0025" w:rsidRPr="00144B4F" w:rsidTr="00FD3B10">
        <w:trPr>
          <w:trHeight w:val="111"/>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2009</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Avrupa Komisyonu (Language Label) Dil Etiketi Ödülü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2009</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Avrupa Komisyonu (DS Label) Etiketi Ödülü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2009</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TS-EN-ISO 9001-2008 Kalite Yönetim Sistemi Belgesi</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2010</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Avrupa Komisyonu (ECTS Label) Etiketi Ödülü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2010</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Mühendislik Fakültesi Programlarının MÜDEK Akreditasyonu </w:t>
            </w:r>
          </w:p>
        </w:tc>
      </w:tr>
      <w:tr w:rsidR="00CD0025" w:rsidRPr="00C87524"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2010</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rPr>
              <w:t xml:space="preserve">Türkiye Ulusal Mükemmellik Ödülü </w:t>
            </w:r>
            <w:r w:rsidRPr="00C87524">
              <w:rPr>
                <w:rFonts w:ascii="Cambria" w:hAnsi="Cambria"/>
                <w:i/>
                <w:iCs/>
              </w:rPr>
              <w:t xml:space="preserve">(Türkiye’de tek üniversite) </w:t>
            </w:r>
          </w:p>
        </w:tc>
      </w:tr>
      <w:tr w:rsidR="00CD0025" w:rsidRPr="00144B4F" w:rsidTr="00FD3B10">
        <w:trPr>
          <w:trHeight w:val="246"/>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2013</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Mühendislik, Bilgisayar ve Bilişim Bilimleri Fakültesi Programları MÜDEK Akreditasyonu </w:t>
            </w:r>
          </w:p>
        </w:tc>
      </w:tr>
      <w:tr w:rsidR="00CD0025" w:rsidRPr="00C87524"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2013</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rPr>
              <w:t xml:space="preserve">Türkiye Mükemmellikte Süreklilik Ödülü </w:t>
            </w:r>
            <w:r w:rsidRPr="00C87524">
              <w:rPr>
                <w:rFonts w:ascii="Cambria" w:hAnsi="Cambria"/>
                <w:i/>
                <w:iCs/>
              </w:rPr>
              <w:t xml:space="preserve">(Türkiye’de tek üniversite)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lastRenderedPageBreak/>
              <w:t>2013</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Avrupa Komisyonu (DS ve ECTS Label) Etiketlerinin Yenilenmesi </w:t>
            </w:r>
            <w:r w:rsidRPr="00C87524">
              <w:rPr>
                <w:rFonts w:ascii="Cambria" w:hAnsi="Cambria"/>
                <w:i/>
                <w:iCs/>
                <w:lang w:val="en-US"/>
              </w:rPr>
              <w:t xml:space="preserve">(Türkiye’de tek üniversite) </w:t>
            </w:r>
          </w:p>
        </w:tc>
      </w:tr>
      <w:tr w:rsidR="00CD0025" w:rsidRPr="00C87524"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2014</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rPr>
              <w:t xml:space="preserve">ERASMUS Kalite Ödülü </w:t>
            </w:r>
          </w:p>
        </w:tc>
      </w:tr>
      <w:tr w:rsidR="00CD0025" w:rsidRPr="00C87524"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2014</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rPr>
              <w:t xml:space="preserve">En Başarılı Teknokent Büyük Ödülü </w:t>
            </w:r>
          </w:p>
        </w:tc>
      </w:tr>
      <w:tr w:rsidR="00CD0025" w:rsidRPr="00144B4F" w:rsidTr="00FD3B10">
        <w:trPr>
          <w:trHeight w:val="246"/>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2015</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Mühendislik, Bilgisayar ve Bilişim Bilimleri Fakültesi Programlarının MÜDEK Akreditasyonu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2015</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ISO 10002 Müşteri Memnuniyeti Yönetim Sistemi Sertifikası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2015</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En Gelişen Teknokent Büyük Ödülü </w:t>
            </w:r>
          </w:p>
        </w:tc>
      </w:tr>
      <w:tr w:rsidR="00CD0025" w:rsidRPr="00C87524"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2015</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rPr>
              <w:t xml:space="preserve">EFQM </w:t>
            </w:r>
            <w:r w:rsidRPr="00C87524">
              <w:rPr>
                <w:rFonts w:ascii="Cambria" w:hAnsi="Cambria"/>
                <w:b/>
              </w:rPr>
              <w:t>Avrupa Mükemmellik Ödülü</w:t>
            </w:r>
            <w:r w:rsidRPr="00C87524">
              <w:rPr>
                <w:rFonts w:ascii="Cambria" w:hAnsi="Cambria"/>
              </w:rPr>
              <w:t xml:space="preserve"> </w:t>
            </w:r>
            <w:r w:rsidRPr="00C87524">
              <w:rPr>
                <w:rFonts w:ascii="Cambria" w:hAnsi="Cambria"/>
                <w:i/>
                <w:iCs/>
              </w:rPr>
              <w:t xml:space="preserve">(Türkiye’de tek üniversite)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2015</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Fen-Edebiyat Fakültesi Programlarının FEDEK Akreditasyonu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2016</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Teknoloji Fakültesi Akreditasyonu </w:t>
            </w:r>
            <w:r w:rsidRPr="00C87524">
              <w:rPr>
                <w:rFonts w:ascii="Cambria" w:hAnsi="Cambria"/>
                <w:i/>
                <w:iCs/>
                <w:lang w:val="en-US"/>
              </w:rPr>
              <w:t xml:space="preserve">(Türkiye’de tek üniversite)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2016</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Avrupa Üniversiteler Birliği Kurumsal Dış Değerlendirme (EUA) Programı’nın değerlendirmesi </w:t>
            </w:r>
          </w:p>
        </w:tc>
      </w:tr>
      <w:tr w:rsidR="00CD0025" w:rsidRPr="00144B4F"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2017</w:t>
            </w:r>
          </w:p>
        </w:tc>
        <w:tc>
          <w:tcPr>
            <w:tcW w:w="6520" w:type="dxa"/>
          </w:tcPr>
          <w:p w:rsidR="00CD0025" w:rsidRPr="00C87524" w:rsidRDefault="00CD0025" w:rsidP="0001705C">
            <w:pPr>
              <w:pStyle w:val="Default"/>
              <w:spacing w:after="120" w:line="276" w:lineRule="auto"/>
              <w:ind w:firstLine="34"/>
              <w:jc w:val="both"/>
              <w:rPr>
                <w:rFonts w:ascii="Cambria" w:hAnsi="Cambria"/>
                <w:lang w:val="en-US"/>
              </w:rPr>
            </w:pPr>
            <w:r w:rsidRPr="00C87524">
              <w:rPr>
                <w:rFonts w:ascii="Cambria" w:hAnsi="Cambria"/>
                <w:lang w:val="en-US"/>
              </w:rPr>
              <w:t xml:space="preserve">Sağlık Bilimleri Fakültesi HEPDAK Akreditasyonu </w:t>
            </w:r>
          </w:p>
        </w:tc>
      </w:tr>
      <w:tr w:rsidR="00CD0025" w:rsidRPr="00C87524"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2017</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rPr>
              <w:t xml:space="preserve">Yükseköğretim Kalite Kurulu (YÖKAK) Dış Değerlendirmesi </w:t>
            </w:r>
          </w:p>
        </w:tc>
      </w:tr>
      <w:tr w:rsidR="00CD0025" w:rsidRPr="00C87524" w:rsidTr="00FD3B10">
        <w:trPr>
          <w:trHeight w:val="109"/>
        </w:trPr>
        <w:tc>
          <w:tcPr>
            <w:tcW w:w="851" w:type="dxa"/>
          </w:tcPr>
          <w:p w:rsidR="00CD0025" w:rsidRPr="00C87524" w:rsidRDefault="00CD0025" w:rsidP="0001705C">
            <w:pPr>
              <w:pStyle w:val="Default"/>
              <w:spacing w:after="120" w:line="276" w:lineRule="auto"/>
              <w:jc w:val="both"/>
              <w:rPr>
                <w:rFonts w:ascii="Cambria" w:hAnsi="Cambria"/>
              </w:rPr>
            </w:pPr>
            <w:r w:rsidRPr="00C87524">
              <w:rPr>
                <w:rFonts w:ascii="Cambria" w:hAnsi="Cambria"/>
              </w:rPr>
              <w:t>2018</w:t>
            </w:r>
          </w:p>
        </w:tc>
        <w:tc>
          <w:tcPr>
            <w:tcW w:w="6520" w:type="dxa"/>
          </w:tcPr>
          <w:p w:rsidR="00CD0025" w:rsidRPr="00C87524" w:rsidRDefault="00CD0025" w:rsidP="0001705C">
            <w:pPr>
              <w:pStyle w:val="Default"/>
              <w:spacing w:after="120" w:line="276" w:lineRule="auto"/>
              <w:ind w:firstLine="34"/>
              <w:jc w:val="both"/>
              <w:rPr>
                <w:rFonts w:ascii="Cambria" w:hAnsi="Cambria"/>
              </w:rPr>
            </w:pPr>
            <w:r w:rsidRPr="00C87524">
              <w:rPr>
                <w:rFonts w:ascii="Cambria" w:hAnsi="Cambria"/>
              </w:rPr>
              <w:t xml:space="preserve">EFQM </w:t>
            </w:r>
            <w:r w:rsidRPr="00C87524">
              <w:rPr>
                <w:rFonts w:ascii="Cambria" w:hAnsi="Cambria"/>
                <w:b/>
                <w:bCs/>
              </w:rPr>
              <w:t xml:space="preserve">Küresel Mükemmellik Ödülü </w:t>
            </w:r>
            <w:r w:rsidRPr="00C87524">
              <w:rPr>
                <w:rFonts w:ascii="Cambria" w:hAnsi="Cambria"/>
                <w:i/>
                <w:iCs/>
              </w:rPr>
              <w:t>(Türkiye’de tek üniversite)</w:t>
            </w:r>
          </w:p>
        </w:tc>
      </w:tr>
    </w:tbl>
    <w:p w:rsidR="00CD0025" w:rsidRPr="00C87524" w:rsidRDefault="00CD0025" w:rsidP="0001705C">
      <w:pPr>
        <w:autoSpaceDE w:val="0"/>
        <w:autoSpaceDN w:val="0"/>
        <w:adjustRightInd w:val="0"/>
        <w:spacing w:after="120" w:line="276" w:lineRule="auto"/>
        <w:ind w:firstLine="567"/>
        <w:jc w:val="both"/>
        <w:rPr>
          <w:rFonts w:ascii="Cambria" w:hAnsi="Cambria"/>
          <w:sz w:val="24"/>
          <w:szCs w:val="24"/>
        </w:rPr>
      </w:pPr>
      <w:r w:rsidRPr="00C87524">
        <w:rPr>
          <w:rFonts w:ascii="Cambria" w:hAnsi="Cambria"/>
          <w:sz w:val="24"/>
          <w:szCs w:val="24"/>
        </w:rPr>
        <w:t xml:space="preserve">Yirmi yıla yaklaşan kalite çalışmalarında kuvvetle benimsenmiş ve yaşama geçirilmiş olan Toplam Kalite Yönetimi yaklaşımı hedefli yolculuğunda SAÜ, ilk adım olarak Genel Sekreterliğe bağlı birimlerde başlangıç kalite faaliyetlerini, TSE EN ISO 9001 belgesi ile tescilletmiştir. Sonrasında belgenin kapsamı genişletilerek üniversitedeki tüm idari birimler dâhil edilmiş ve günümüze kadar yenilenmiştir. SAÜ bugün, tüm idari birimlerini kapsayan TS EN ISO 9001:2008 ve iç-dış tüm müşterilerini kapsayan TS EN ISO 10002 Standartları (2015) belgelerine sahiptir. Bu standartlara ek olarak, Sakarya Üniversitesi Sürekli Eğitim Merkezi (SAÜSEM) de TÜRKAK tarafından akredite edilmiş olup Mesleki Yeterlilik Kurumu tarafından yetkilendirilme ile 17024 Personel Belgelendirme Standardı çerçevesinde sınav ve belgelendirme yapabilme yetkinliğini elinde bulundurmaktadır. </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lastRenderedPageBreak/>
        <w:t xml:space="preserve">Diğer yandan Sakarya Üniversitesi, </w:t>
      </w:r>
      <w:r w:rsidRPr="00C87524">
        <w:rPr>
          <w:rFonts w:ascii="Cambria" w:hAnsi="Cambria"/>
          <w:b/>
          <w:bCs/>
          <w:sz w:val="24"/>
          <w:szCs w:val="24"/>
          <w:lang w:val="en-US"/>
        </w:rPr>
        <w:t>Shanghai Ranking 2018</w:t>
      </w:r>
      <w:r w:rsidRPr="00C87524">
        <w:rPr>
          <w:rStyle w:val="af2"/>
          <w:rFonts w:ascii="Cambria" w:hAnsi="Cambria"/>
          <w:b/>
          <w:bCs/>
          <w:sz w:val="24"/>
          <w:szCs w:val="24"/>
        </w:rPr>
        <w:footnoteReference w:id="1"/>
      </w:r>
      <w:r w:rsidRPr="00C87524">
        <w:rPr>
          <w:rFonts w:ascii="Cambria" w:hAnsi="Cambria"/>
          <w:b/>
          <w:bCs/>
          <w:sz w:val="24"/>
          <w:szCs w:val="24"/>
          <w:lang w:val="en-US"/>
        </w:rPr>
        <w:t xml:space="preserve"> </w:t>
      </w:r>
      <w:r w:rsidRPr="00C87524">
        <w:rPr>
          <w:rFonts w:ascii="Cambria" w:hAnsi="Cambria"/>
          <w:sz w:val="24"/>
          <w:szCs w:val="24"/>
          <w:lang w:val="en-US"/>
        </w:rPr>
        <w:t>yılı Küresel Akademik Sıralamasında (Global Ranking of Academic Subjects) “Eğitim” kategorisinde ilk 500’e girme başarısını göstermiştir. Sıralamaya Türkiye’den 9 üniversite girebilmiştir. Listede, Sakarya Üniversitesi’nin yanında, Hacettepe, Gazi, Orta Doğu Teknik, Anadolu, Karadeniz Teknik, Abant, Ankara ve Atatürk üniversiteleri yer almıştır.</w:t>
      </w:r>
    </w:p>
    <w:p w:rsidR="00CD0025" w:rsidRPr="00C87524" w:rsidRDefault="00CD0025" w:rsidP="0001705C">
      <w:pPr>
        <w:autoSpaceDE w:val="0"/>
        <w:autoSpaceDN w:val="0"/>
        <w:adjustRightInd w:val="0"/>
        <w:spacing w:after="120" w:line="276" w:lineRule="auto"/>
        <w:jc w:val="both"/>
        <w:rPr>
          <w:rFonts w:ascii="Cambria" w:hAnsi="Cambria"/>
          <w:sz w:val="24"/>
          <w:szCs w:val="24"/>
        </w:rPr>
      </w:pPr>
      <w:r w:rsidRPr="00C87524">
        <w:rPr>
          <w:rFonts w:ascii="Cambria" w:hAnsi="Cambria"/>
          <w:noProof/>
          <w:sz w:val="24"/>
          <w:szCs w:val="24"/>
          <w:lang w:eastAsia="ru-RU"/>
        </w:rPr>
        <w:drawing>
          <wp:inline distT="0" distB="0" distL="0" distR="0" wp14:anchorId="5FBB68B1" wp14:editId="33AC2CA3">
            <wp:extent cx="4643438" cy="2915533"/>
            <wp:effectExtent l="0" t="0" r="508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34" t="7506" r="919" b="1468"/>
                    <a:stretch/>
                  </pic:blipFill>
                  <pic:spPr bwMode="auto">
                    <a:xfrm>
                      <a:off x="0" y="0"/>
                      <a:ext cx="4649180" cy="2919138"/>
                    </a:xfrm>
                    <a:prstGeom prst="rect">
                      <a:avLst/>
                    </a:prstGeom>
                    <a:noFill/>
                    <a:ln>
                      <a:noFill/>
                    </a:ln>
                    <a:extLst>
                      <a:ext uri="{53640926-AAD7-44D8-BBD7-CCE9431645EC}">
                        <a14:shadowObscured xmlns:a14="http://schemas.microsoft.com/office/drawing/2010/main"/>
                      </a:ext>
                    </a:extLst>
                  </pic:spPr>
                </pic:pic>
              </a:graphicData>
            </a:graphic>
          </wp:inline>
        </w:drawing>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rPr>
      </w:pPr>
      <w:r w:rsidRPr="00C87524">
        <w:rPr>
          <w:rFonts w:ascii="Cambria" w:hAnsi="Cambria"/>
          <w:sz w:val="24"/>
          <w:szCs w:val="24"/>
        </w:rPr>
        <w:t>Diğer yandan Hollanda Leiden Üniversitesi bünyesinde faaliyet gösteren Bilim ve Teknoloji Çalışmaları Merkezi (</w:t>
      </w:r>
      <w:r w:rsidRPr="00C87524">
        <w:rPr>
          <w:rFonts w:ascii="Cambria" w:hAnsi="Cambria"/>
          <w:b/>
          <w:bCs/>
          <w:sz w:val="24"/>
          <w:szCs w:val="24"/>
        </w:rPr>
        <w:t>Centrum Voor Wetenschap En Technologische Studies: CWTS</w:t>
      </w:r>
      <w:r w:rsidRPr="00C87524">
        <w:rPr>
          <w:rStyle w:val="af2"/>
          <w:rFonts w:ascii="Cambria" w:hAnsi="Cambria"/>
          <w:b/>
          <w:bCs/>
          <w:sz w:val="24"/>
          <w:szCs w:val="24"/>
        </w:rPr>
        <w:footnoteReference w:id="2"/>
      </w:r>
      <w:r w:rsidRPr="00C87524">
        <w:rPr>
          <w:rFonts w:ascii="Cambria" w:hAnsi="Cambria"/>
          <w:sz w:val="24"/>
          <w:szCs w:val="24"/>
        </w:rPr>
        <w:t xml:space="preserve">) tarafından yayımlanan 2018 yılı dünya üniversiteleri sıralamasında yine Sakarya Üniversitesinin, dünyanın en iyi 1000 üniversitesi arasında yer aldığı görülmektedir. Türkiye’den 19 üniversitenin girdiği listede genel sıralamada tüm dünyada 926. sırada yer alan Sakarya Üniversitesi, fiziki bilimler ve mühendislik kategorisinde 578. sırada yer almıştır. Aynı </w:t>
      </w:r>
      <w:r w:rsidRPr="00C87524">
        <w:rPr>
          <w:rFonts w:ascii="Cambria" w:hAnsi="Cambria"/>
          <w:sz w:val="24"/>
          <w:szCs w:val="24"/>
        </w:rPr>
        <w:lastRenderedPageBreak/>
        <w:t>kategoride Türk üniversiteleri arasındaki ise 7. sırada; matematik ve bilgisayar bilimleri arasında ise 8. sırada olduğu görülmektedir.</w:t>
      </w:r>
    </w:p>
    <w:p w:rsidR="00CD0025" w:rsidRPr="00C87524" w:rsidRDefault="00CD0025" w:rsidP="0001705C">
      <w:pPr>
        <w:autoSpaceDE w:val="0"/>
        <w:autoSpaceDN w:val="0"/>
        <w:adjustRightInd w:val="0"/>
        <w:spacing w:after="120" w:line="276" w:lineRule="auto"/>
        <w:jc w:val="both"/>
        <w:rPr>
          <w:rFonts w:ascii="Cambria" w:hAnsi="Cambria"/>
          <w:sz w:val="24"/>
          <w:szCs w:val="24"/>
        </w:rPr>
      </w:pPr>
      <w:r w:rsidRPr="00C87524">
        <w:rPr>
          <w:rFonts w:ascii="Cambria" w:hAnsi="Cambria"/>
          <w:noProof/>
          <w:sz w:val="24"/>
          <w:szCs w:val="24"/>
          <w:lang w:eastAsia="ru-RU"/>
        </w:rPr>
        <w:drawing>
          <wp:inline distT="0" distB="0" distL="0" distR="0" wp14:anchorId="6F3936FD" wp14:editId="00FF7695">
            <wp:extent cx="4648122" cy="2100263"/>
            <wp:effectExtent l="0" t="0" r="63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39" t="7874" r="1632" b="10127"/>
                    <a:stretch/>
                  </pic:blipFill>
                  <pic:spPr bwMode="auto">
                    <a:xfrm>
                      <a:off x="0" y="0"/>
                      <a:ext cx="4656371" cy="2103990"/>
                    </a:xfrm>
                    <a:prstGeom prst="rect">
                      <a:avLst/>
                    </a:prstGeom>
                    <a:noFill/>
                    <a:ln>
                      <a:noFill/>
                    </a:ln>
                    <a:extLst>
                      <a:ext uri="{53640926-AAD7-44D8-BBD7-CCE9431645EC}">
                        <a14:shadowObscured xmlns:a14="http://schemas.microsoft.com/office/drawing/2010/main"/>
                      </a:ext>
                    </a:extLst>
                  </pic:spPr>
                </pic:pic>
              </a:graphicData>
            </a:graphic>
          </wp:inline>
        </w:drawing>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rPr>
      </w:pPr>
      <w:r w:rsidRPr="00C87524">
        <w:rPr>
          <w:rFonts w:ascii="Cambria" w:hAnsi="Cambria"/>
          <w:sz w:val="24"/>
          <w:szCs w:val="24"/>
        </w:rPr>
        <w:t xml:space="preserve">Sakarya Üniversitesinin kalite yolculuğunda bugün geldiği nokta akranlarına kıyasla tam bir başarı hikâyesidir. Bu süreçte alınan ulusal ve küresel ödüller ise bu başarının teyit edilmesi anlamına gelmektedir. </w:t>
      </w:r>
    </w:p>
    <w:p w:rsidR="00CD0025" w:rsidRPr="00C87524" w:rsidRDefault="00CD0025" w:rsidP="00B469FD">
      <w:pPr>
        <w:pStyle w:val="ab"/>
        <w:numPr>
          <w:ilvl w:val="0"/>
          <w:numId w:val="4"/>
        </w:numPr>
        <w:spacing w:after="120" w:line="276" w:lineRule="auto"/>
        <w:ind w:left="0" w:firstLine="567"/>
        <w:contextualSpacing w:val="0"/>
        <w:rPr>
          <w:rFonts w:ascii="Cambria" w:hAnsi="Cambria"/>
          <w:b/>
          <w:sz w:val="24"/>
          <w:szCs w:val="24"/>
        </w:rPr>
      </w:pPr>
      <w:r w:rsidRPr="00C87524">
        <w:rPr>
          <w:rFonts w:ascii="Cambria" w:hAnsi="Cambria"/>
          <w:b/>
          <w:sz w:val="24"/>
          <w:szCs w:val="24"/>
        </w:rPr>
        <w:t>AKREDİTASYON</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Kökeni Latince’de “accredere” kelimesine dayanan (PONS, 2017) İngilizce “accreditation” sözcüğünün Türkçeye “akreditasyon” olarak okunduğu gibi geçtiği görülmektedir. Akre</w:t>
      </w:r>
      <w:r w:rsidR="008478ED" w:rsidRPr="00C87524">
        <w:rPr>
          <w:rFonts w:ascii="Cambria" w:hAnsi="Cambria" w:cs="Times New Roman"/>
          <w:sz w:val="24"/>
          <w:szCs w:val="24"/>
          <w:lang w:val="az-Latn-AZ"/>
        </w:rPr>
        <w:softHyphen/>
      </w:r>
      <w:r w:rsidRPr="00C87524">
        <w:rPr>
          <w:rFonts w:ascii="Cambria" w:hAnsi="Cambria" w:cs="Times New Roman"/>
          <w:sz w:val="24"/>
          <w:szCs w:val="24"/>
        </w:rPr>
        <w:t>ditasyon “güvenilir ve inanılır olmak” anlamına gelmektedir (Aslan vd, 2018). Türk Dil Kuru</w:t>
      </w:r>
      <w:r w:rsidR="008478ED" w:rsidRPr="00C87524">
        <w:rPr>
          <w:rFonts w:ascii="Cambria" w:hAnsi="Cambria" w:cs="Times New Roman"/>
          <w:sz w:val="24"/>
          <w:szCs w:val="24"/>
          <w:lang w:val="az-Latn-AZ"/>
        </w:rPr>
        <w:softHyphen/>
      </w:r>
      <w:r w:rsidRPr="00C87524">
        <w:rPr>
          <w:rFonts w:ascii="Cambria" w:hAnsi="Cambria" w:cs="Times New Roman"/>
          <w:sz w:val="24"/>
          <w:szCs w:val="24"/>
        </w:rPr>
        <w:t xml:space="preserve">mu’na göre Fransızca kökenli bir kelime olup “denklik” anlamını taşımaktadır (TDK, 2019). </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Bir kurum ya da programın amaçlarının yerine getirilmesi düzeyini, önceden belirlenen standartlara göre gönüllü ve resmi olmayan akredite ajansı ile belirli aralıklar ile izleme sürecini ifade etmektedir (Doğan, 1999). Bir diğer tanıma göre ise akreditasyon; kişi ya da kurumların belirli bir görevi yerine getirebilecek yeterlilik ve uzmanlığa sahip olduğunun alanında uzman yetkili bir kurum tarafından onaylanma işlemidir (Peker, 1996).</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rPr>
      </w:pPr>
      <w:r w:rsidRPr="00C87524">
        <w:rPr>
          <w:rFonts w:ascii="Cambria" w:hAnsi="Cambria" w:cs="Times New Roman"/>
          <w:bCs/>
          <w:sz w:val="24"/>
          <w:szCs w:val="24"/>
        </w:rPr>
        <w:t xml:space="preserve">Yukarıda verilen tanımlardan hareketle akreditasyon; </w:t>
      </w:r>
      <w:r w:rsidRPr="00C87524">
        <w:rPr>
          <w:rFonts w:ascii="Cambria" w:hAnsi="Cambria" w:cs="Times New Roman"/>
          <w:sz w:val="24"/>
          <w:szCs w:val="24"/>
        </w:rPr>
        <w:t xml:space="preserve">organizasyonların kalite, etkinlik ve verimliliğini artırmak için kullanılan, belirlenmiş standartlara uygunluğun bağımsız etkili ve yetkili bir dış kurum tarafından değerlendirilerek onaylanmasını içeren, genellikle gönüllülük esasına göre işleyen, ulusal veya uluslararası kabul görmüş ilkelere dayanan bir sistemdir (Can, 2018). Dünyada ilk kez </w:t>
      </w:r>
      <w:r w:rsidRPr="00C87524">
        <w:rPr>
          <w:rFonts w:ascii="Cambria" w:hAnsi="Cambria" w:cs="Times New Roman"/>
          <w:sz w:val="24"/>
          <w:szCs w:val="24"/>
        </w:rPr>
        <w:lastRenderedPageBreak/>
        <w:t xml:space="preserve">20.yy‘ın başlarında Amerika Birleşik Devletleri’nde (ABD) ortaya çıkan akreditasyon sistemi, ilerleyen dönemlerde İngiltere’de ve diğer Anglosakson ülkelerinde de uygulanmaya başlamış, Avrupa Birliği ile birlikte üye ülkelerinin gündem konusu olmuş, bir nevi devlet denetimine alternatif bir yapı oluşturmuştur (Aslan vd, 2018). </w:t>
      </w:r>
    </w:p>
    <w:p w:rsidR="00CD0025" w:rsidRPr="00C87524" w:rsidRDefault="00CD0025" w:rsidP="00B469FD">
      <w:pPr>
        <w:pStyle w:val="ab"/>
        <w:numPr>
          <w:ilvl w:val="1"/>
          <w:numId w:val="4"/>
        </w:numPr>
        <w:autoSpaceDE w:val="0"/>
        <w:autoSpaceDN w:val="0"/>
        <w:adjustRightInd w:val="0"/>
        <w:spacing w:after="120" w:line="276" w:lineRule="auto"/>
        <w:ind w:left="0" w:firstLine="567"/>
        <w:contextualSpacing w:val="0"/>
        <w:rPr>
          <w:rFonts w:ascii="Cambria" w:hAnsi="Cambria" w:cs="Times New Roman"/>
          <w:b/>
          <w:sz w:val="24"/>
          <w:szCs w:val="24"/>
        </w:rPr>
      </w:pPr>
      <w:r w:rsidRPr="00C87524">
        <w:rPr>
          <w:rFonts w:ascii="Cambria" w:hAnsi="Cambria"/>
          <w:b/>
          <w:sz w:val="24"/>
          <w:szCs w:val="24"/>
        </w:rPr>
        <w:t>Yükseköğretimde Akreditasyon</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Yükseköğretimde akreditasyon ise lisans ve yüksek lisans eğitimlerinin değerlendirildiği bir süreçtir (Untersteller, 2017). Bu süreç, bir akreditasyon kuruluşu tarafından belirli bir alanda önceden belirlenmiş, akademik ve alana özgü standartların bir yükseköğretim programı tarafından karşılanıp karşılanmadığını ölçen değerlendirme ve dış kalite güvence sürecini ifade etmektedir (</w:t>
      </w:r>
      <w:hyperlink r:id="rId31" w:history="1">
        <w:r w:rsidRPr="00C87524">
          <w:rPr>
            <w:rFonts w:ascii="Cambria" w:hAnsi="Cambria"/>
            <w:sz w:val="24"/>
            <w:szCs w:val="24"/>
            <w:lang w:val="en-US"/>
          </w:rPr>
          <w:t>http://yokak.gov.tr/akreditasyon-kuruluslari/akreditasyon-kuruluslari-nedir</w:t>
        </w:r>
      </w:hyperlink>
      <w:r w:rsidRPr="00C87524">
        <w:rPr>
          <w:rFonts w:ascii="Cambria" w:hAnsi="Cambria"/>
          <w:sz w:val="24"/>
          <w:szCs w:val="24"/>
          <w:lang w:val="en-US"/>
        </w:rPr>
        <w:t>, 11.05.2019)</w:t>
      </w:r>
      <w:r w:rsidRPr="00C87524">
        <w:rPr>
          <w:rFonts w:ascii="Cambria" w:hAnsi="Cambria" w:cs="Times New Roman"/>
          <w:sz w:val="24"/>
          <w:szCs w:val="24"/>
          <w:lang w:val="en-US"/>
        </w:rPr>
        <w:t xml:space="preserve">. Anlaşılacağı üzere akreditasyon, yükseköğretimde kalite güvencesinin dışsal bir unsuru olarak ortaya çıkmaktadır (Turner, 2013). Nitekim ABD’deki Yüksek Öğretim Akreditasyon Konseyi (The Council for Higher Education Accreditation-CHEA), akreditasyonu </w:t>
      </w:r>
      <w:r w:rsidRPr="00C87524">
        <w:rPr>
          <w:rFonts w:ascii="Cambria" w:hAnsi="Cambria" w:cs="Times New Roman"/>
          <w:i/>
          <w:sz w:val="24"/>
          <w:szCs w:val="24"/>
          <w:lang w:val="en-US"/>
        </w:rPr>
        <w:t>“yükseköğretimde fakültelerin, üniversitelerin ve programların kalite güvencesi ve kalitenin arttırılması için dikkatlice incelenmesi amacıyla oluşturulan ve kullanılan bir kurum dışı kalite gözden geçirme süreci”</w:t>
      </w:r>
      <w:r w:rsidRPr="00C87524">
        <w:rPr>
          <w:rFonts w:ascii="Cambria" w:hAnsi="Cambria" w:cs="Times New Roman"/>
          <w:sz w:val="24"/>
          <w:szCs w:val="24"/>
          <w:lang w:val="en-US"/>
        </w:rPr>
        <w:t xml:space="preserve"> olarak tanımlamaktadır (Eaton, 2011 ve 2012). </w:t>
      </w:r>
      <w:r w:rsidRPr="00C87524">
        <w:rPr>
          <w:rFonts w:ascii="Cambria" w:hAnsi="Cambria" w:cs="Times New Roman"/>
          <w:bCs/>
          <w:sz w:val="24"/>
          <w:szCs w:val="24"/>
          <w:lang w:val="en-US"/>
        </w:rPr>
        <w:t xml:space="preserve">Başka bir tanıma göre; </w:t>
      </w:r>
      <w:r w:rsidRPr="00C87524">
        <w:rPr>
          <w:rFonts w:ascii="Cambria" w:hAnsi="Cambria" w:cs="Times New Roman"/>
          <w:bCs/>
          <w:i/>
          <w:sz w:val="24"/>
          <w:szCs w:val="24"/>
          <w:lang w:val="en-US"/>
        </w:rPr>
        <w:t>“</w:t>
      </w:r>
      <w:r w:rsidRPr="00C87524">
        <w:rPr>
          <w:rFonts w:ascii="Cambria" w:hAnsi="Cambria" w:cs="Times New Roman"/>
          <w:i/>
          <w:sz w:val="24"/>
          <w:szCs w:val="24"/>
          <w:lang w:val="en-US"/>
        </w:rPr>
        <w:t>bir yükseköğretim kurumunun yada herhangi bir programının, ulusal veya uluslararası düzeyde belirli performans standartlarına sahip olduğunu ortaya koymayı amaçlayan ve böylece yüksek öğretime talepte bulunanlar ve aynı zamanda kamuoyu nezdinde güven tesis etmeye yönelik bir sistemdir”</w:t>
      </w:r>
      <w:r w:rsidRPr="00C87524">
        <w:rPr>
          <w:rFonts w:ascii="Cambria" w:hAnsi="Cambria" w:cs="Times New Roman"/>
          <w:sz w:val="24"/>
          <w:szCs w:val="24"/>
          <w:lang w:val="en-US"/>
        </w:rPr>
        <w:t xml:space="preserve"> (</w:t>
      </w:r>
      <w:r w:rsidRPr="00C87524">
        <w:rPr>
          <w:rFonts w:ascii="Cambria" w:hAnsi="Cambria" w:cs="Times New Roman"/>
          <w:color w:val="000000"/>
          <w:sz w:val="24"/>
          <w:szCs w:val="24"/>
          <w:lang w:val="en-US"/>
        </w:rPr>
        <w:t>Aktan ve Gencel, 2007).</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lang w:val="en-US"/>
        </w:rPr>
      </w:pPr>
      <w:r w:rsidRPr="00C87524">
        <w:rPr>
          <w:rFonts w:ascii="Cambria" w:hAnsi="Cambria"/>
          <w:sz w:val="24"/>
          <w:szCs w:val="24"/>
          <w:lang w:val="en-US"/>
        </w:rPr>
        <w:t>Birçok alanda olduğu üzere eğitim kurumları için de akreditasyon konusu giderek önemli hale gelmektedir. Türkiye’de yükseköğretim kurumlarının ulusal veya uluslararası akreditasyon konusundaki farkındalıklarının her geçen gün arttığı gözlemlenmektedir. Başat üniversitelerin programlarını akredite etmek için yoğun uğraşlar verdikleri bilinmektedir. Yakın gelecekte yükseköğretimde akredite edilmiş programlara olan talebin artacağı tahmin edilmektedir.</w:t>
      </w:r>
      <w:r w:rsidRPr="00C87524">
        <w:rPr>
          <w:rFonts w:ascii="Cambria" w:hAnsi="Cambria" w:cs="Times New Roman"/>
          <w:sz w:val="24"/>
          <w:szCs w:val="24"/>
          <w:lang w:val="en-US"/>
        </w:rPr>
        <w:t xml:space="preserve"> Bazı ülkelerde, örneğin Almanya’nın bazı eyaletlerinde, 2003 yılından itibaren Bolonya süreciyle birlikte tüm lisans programlarının akredite olması zorunlu hale gelmiştir (Can ve Önal, 2017).</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lastRenderedPageBreak/>
        <w:t xml:space="preserve">Akreditasyon, kılavuz rehber niteliğinde bağımsız (dış) değerlendirme olduğundan yükseköğretim kurumlarına sağlayabileceği başlıca katkı ve faydalar şunlar olabilir </w:t>
      </w:r>
      <w:r w:rsidRPr="00C87524">
        <w:rPr>
          <w:rFonts w:ascii="Cambria" w:hAnsi="Cambria" w:cs="Times New Roman"/>
          <w:color w:val="000000"/>
          <w:sz w:val="24"/>
          <w:szCs w:val="24"/>
          <w:lang w:val="en-US"/>
        </w:rPr>
        <w:t>(Can, 2018:836)</w:t>
      </w:r>
      <w:r w:rsidRPr="00C87524">
        <w:rPr>
          <w:rFonts w:ascii="Cambria" w:hAnsi="Cambria" w:cs="Times New Roman"/>
          <w:sz w:val="24"/>
          <w:szCs w:val="24"/>
          <w:lang w:val="en-US"/>
        </w:rPr>
        <w:t>:</w:t>
      </w:r>
    </w:p>
    <w:p w:rsidR="00CD0025" w:rsidRPr="00C87524"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lang w:val="en-US"/>
        </w:rPr>
      </w:pPr>
      <w:r w:rsidRPr="00C87524">
        <w:rPr>
          <w:rFonts w:ascii="Cambria" w:hAnsi="Cambria" w:cs="Times New Roman"/>
          <w:sz w:val="24"/>
          <w:szCs w:val="24"/>
          <w:lang w:val="en-US"/>
        </w:rPr>
        <w:t>Kurumlarda nitelik ve kalite artışını zorlar, bu konuda makul güvence verir.</w:t>
      </w:r>
    </w:p>
    <w:p w:rsidR="00CD0025" w:rsidRPr="00C87524"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lang w:val="en-US"/>
        </w:rPr>
      </w:pPr>
      <w:r w:rsidRPr="00C87524">
        <w:rPr>
          <w:rFonts w:ascii="Cambria" w:hAnsi="Cambria" w:cs="Times New Roman"/>
          <w:sz w:val="24"/>
          <w:szCs w:val="24"/>
          <w:lang w:val="en-US"/>
        </w:rPr>
        <w:t>Kurumların gelişmesini ve dönüşmesini sağlar.</w:t>
      </w:r>
    </w:p>
    <w:p w:rsidR="00CD0025" w:rsidRPr="00C87524"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lang w:val="en-US"/>
        </w:rPr>
      </w:pPr>
      <w:r w:rsidRPr="00C87524">
        <w:rPr>
          <w:rFonts w:ascii="Cambria" w:hAnsi="Cambria" w:cs="Times New Roman"/>
          <w:sz w:val="24"/>
          <w:szCs w:val="24"/>
          <w:lang w:val="en-US"/>
        </w:rPr>
        <w:t>Kurumların tanınırlığını ve bilinirliliğini arttırır.</w:t>
      </w:r>
    </w:p>
    <w:p w:rsidR="00CD0025" w:rsidRPr="00C87524"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lang w:val="en-US"/>
        </w:rPr>
      </w:pPr>
      <w:r w:rsidRPr="00C87524">
        <w:rPr>
          <w:rFonts w:ascii="Cambria" w:hAnsi="Cambria" w:cs="Times New Roman"/>
          <w:sz w:val="24"/>
          <w:szCs w:val="24"/>
          <w:lang w:val="en-US"/>
        </w:rPr>
        <w:t>Dönüşüm sürecinde çözümler, bağlantılar ve ortaklıklar önemli değer katar.</w:t>
      </w:r>
    </w:p>
    <w:p w:rsidR="00CD0025" w:rsidRPr="00C87524"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lang w:val="en-US"/>
        </w:rPr>
      </w:pPr>
      <w:r w:rsidRPr="00C87524">
        <w:rPr>
          <w:rFonts w:ascii="Cambria" w:hAnsi="Cambria" w:cs="Times New Roman"/>
          <w:sz w:val="24"/>
          <w:szCs w:val="24"/>
          <w:lang w:val="en-US"/>
        </w:rPr>
        <w:t>Kurumlara idealizm, motivasyon, memnuniyet, inanmışlık gibi özelliklerin yanı sıra itibar, prestij ve özgüven kazandırır.</w:t>
      </w:r>
    </w:p>
    <w:p w:rsidR="00CD0025" w:rsidRPr="00C87524"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lang w:val="en-US"/>
        </w:rPr>
      </w:pPr>
      <w:r w:rsidRPr="00C87524">
        <w:rPr>
          <w:rFonts w:ascii="Cambria" w:hAnsi="Cambria" w:cs="Times New Roman"/>
          <w:sz w:val="24"/>
          <w:szCs w:val="24"/>
          <w:lang w:val="en-US"/>
        </w:rPr>
        <w:t xml:space="preserve">Hem öğrenci, hem öğretim üyelerinin mobilitesini arttırır. </w:t>
      </w:r>
    </w:p>
    <w:p w:rsidR="00CD0025" w:rsidRPr="00C87524"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rPr>
      </w:pPr>
      <w:r w:rsidRPr="00C87524">
        <w:rPr>
          <w:rFonts w:ascii="Cambria" w:hAnsi="Cambria" w:cs="Times New Roman"/>
          <w:sz w:val="24"/>
          <w:szCs w:val="24"/>
        </w:rPr>
        <w:t>Kurumların uluslararasılaşma hedeflerini destekler.</w:t>
      </w:r>
    </w:p>
    <w:p w:rsidR="00FD3B10" w:rsidRPr="00144B4F"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rPr>
      </w:pPr>
      <w:r w:rsidRPr="00FD3B10">
        <w:rPr>
          <w:rFonts w:ascii="Cambria" w:hAnsi="Cambria" w:cs="Times New Roman"/>
          <w:sz w:val="24"/>
          <w:szCs w:val="24"/>
        </w:rPr>
        <w:t>Uluslararası yayın, proje, iş birliği konusunda çeşitli fırsatlar sunar.</w:t>
      </w:r>
    </w:p>
    <w:p w:rsidR="00CD0025" w:rsidRPr="00FD3B10" w:rsidRDefault="00CD0025" w:rsidP="00B469FD">
      <w:pPr>
        <w:numPr>
          <w:ilvl w:val="0"/>
          <w:numId w:val="1"/>
        </w:numPr>
        <w:tabs>
          <w:tab w:val="clear" w:pos="720"/>
          <w:tab w:val="left" w:pos="851"/>
        </w:tabs>
        <w:autoSpaceDE w:val="0"/>
        <w:autoSpaceDN w:val="0"/>
        <w:adjustRightInd w:val="0"/>
        <w:spacing w:after="120" w:line="276" w:lineRule="auto"/>
        <w:ind w:left="567" w:firstLine="0"/>
        <w:jc w:val="both"/>
        <w:rPr>
          <w:rFonts w:ascii="Cambria" w:hAnsi="Cambria" w:cs="Times New Roman"/>
          <w:sz w:val="24"/>
          <w:szCs w:val="24"/>
          <w:lang w:val="en-US"/>
        </w:rPr>
      </w:pPr>
      <w:r w:rsidRPr="00FD3B10">
        <w:rPr>
          <w:rFonts w:ascii="Cambria" w:hAnsi="Cambria" w:cs="Times New Roman"/>
          <w:sz w:val="24"/>
          <w:szCs w:val="24"/>
          <w:lang w:val="en-US"/>
        </w:rPr>
        <w:t>Diploma geçerliliğini arttırır, iş garantisi sağlayabilir.</w:t>
      </w:r>
    </w:p>
    <w:p w:rsidR="00CD0025" w:rsidRPr="00C87524" w:rsidRDefault="00CD0025" w:rsidP="0001705C">
      <w:pPr>
        <w:pStyle w:val="a3"/>
        <w:shd w:val="clear" w:color="auto" w:fill="FFFFFF"/>
        <w:spacing w:before="0" w:beforeAutospacing="0" w:after="120" w:afterAutospacing="0" w:line="276" w:lineRule="auto"/>
        <w:ind w:firstLine="567"/>
        <w:jc w:val="both"/>
        <w:rPr>
          <w:rFonts w:ascii="Cambria" w:eastAsiaTheme="minorHAnsi" w:hAnsi="Cambria"/>
          <w:lang w:val="en-US" w:eastAsia="en-US"/>
        </w:rPr>
      </w:pPr>
      <w:r w:rsidRPr="00C87524">
        <w:rPr>
          <w:rFonts w:ascii="Cambria" w:eastAsiaTheme="minorHAnsi" w:hAnsi="Cambria"/>
          <w:lang w:val="en-US" w:eastAsia="en-US"/>
        </w:rPr>
        <w:t>Türkiye’de akreditasyon kuruluşlarının yetkilendirme ve tanınma faaliyetlerinden Yükseköğretim Kalite Kurulu sorumludur. Ulusal akreditasyon kuruluşlarının yetkilendirilmesi ve uluslararası akreditasyon kuruluşlarının tanınması süreci YÖKAK tarafından belirlenen ilke ve ölçütler kapsamında yürütülmektedir. 2016 yılından itibaren YKS Yükseköğretim Programları ve Kontenjanları Kılavuzunda (Eski adıyla ÖSYS Yükseköğretim Programları ve Kontenjanları Kılavuzu) YÖKAK tarafından yetkilendirilen veya tanınan akreditasyon kuruluşlarının akredite ettiği program bilgileri yer almaktadır. Yükseköğretim alanında faaliyet gösteren başlıca ulusal ve uluslararası akreditasyon kurum ve kuruluşları şunlardır:</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 xml:space="preserve">IACBE </w:t>
      </w:r>
      <w:r w:rsidRPr="00C87524">
        <w:rPr>
          <w:rFonts w:ascii="Cambria" w:hAnsi="Cambria"/>
          <w:sz w:val="24"/>
          <w:szCs w:val="24"/>
          <w:lang w:val="en-US"/>
        </w:rPr>
        <w:t>Uluslararası İşletme Eğitimi Asamblesi, ABD</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rPr>
      </w:pPr>
      <w:r w:rsidRPr="00C87524">
        <w:rPr>
          <w:rFonts w:ascii="Cambria" w:hAnsi="Cambria"/>
          <w:bCs/>
          <w:sz w:val="24"/>
          <w:szCs w:val="24"/>
        </w:rPr>
        <w:t xml:space="preserve">ECBE </w:t>
      </w:r>
      <w:r w:rsidRPr="00C87524">
        <w:rPr>
          <w:rFonts w:ascii="Cambria" w:hAnsi="Cambria"/>
          <w:sz w:val="24"/>
          <w:szCs w:val="24"/>
        </w:rPr>
        <w:t>Avrupa Konseyi İşletme Birliği</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rPr>
      </w:pPr>
      <w:r w:rsidRPr="00C87524">
        <w:rPr>
          <w:rFonts w:ascii="Cambria" w:hAnsi="Cambria"/>
          <w:bCs/>
          <w:sz w:val="24"/>
          <w:szCs w:val="24"/>
        </w:rPr>
        <w:t xml:space="preserve">IABC </w:t>
      </w:r>
      <w:r w:rsidRPr="00C87524">
        <w:rPr>
          <w:rFonts w:ascii="Cambria" w:hAnsi="Cambria"/>
          <w:sz w:val="24"/>
          <w:szCs w:val="24"/>
        </w:rPr>
        <w:t xml:space="preserve">Uluslararası Bilgi İşlem Federasyonu </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 xml:space="preserve">TEDQUAL </w:t>
      </w:r>
      <w:r w:rsidRPr="00C87524">
        <w:rPr>
          <w:rFonts w:ascii="Cambria" w:hAnsi="Cambria"/>
          <w:sz w:val="24"/>
          <w:szCs w:val="24"/>
          <w:lang w:val="en-US"/>
        </w:rPr>
        <w:t xml:space="preserve">Dünya Turizm Örgütü Turizm Eğitiminde Kalite Sertifikası </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rPr>
      </w:pPr>
      <w:r w:rsidRPr="00C87524">
        <w:rPr>
          <w:rFonts w:ascii="Cambria" w:hAnsi="Cambria"/>
          <w:bCs/>
          <w:sz w:val="24"/>
          <w:szCs w:val="24"/>
        </w:rPr>
        <w:lastRenderedPageBreak/>
        <w:t xml:space="preserve">EFMD </w:t>
      </w:r>
      <w:r w:rsidRPr="00C87524">
        <w:rPr>
          <w:rFonts w:ascii="Cambria" w:hAnsi="Cambria"/>
          <w:sz w:val="24"/>
          <w:szCs w:val="24"/>
        </w:rPr>
        <w:t xml:space="preserve">Avrupa İşletme Federasyonu </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 xml:space="preserve">ACBSP </w:t>
      </w:r>
      <w:r w:rsidRPr="00C87524">
        <w:rPr>
          <w:rFonts w:ascii="Cambria" w:hAnsi="Cambria"/>
          <w:sz w:val="24"/>
          <w:szCs w:val="24"/>
          <w:lang w:val="en-US"/>
        </w:rPr>
        <w:t xml:space="preserve">İşletme Eğitimi ve Programları Asamblesi, ABD </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Eurhodip</w:t>
      </w:r>
      <w:r w:rsidRPr="00C87524">
        <w:rPr>
          <w:rFonts w:ascii="Cambria" w:hAnsi="Cambria"/>
          <w:sz w:val="24"/>
          <w:szCs w:val="24"/>
          <w:lang w:val="en-US"/>
        </w:rPr>
        <w:t xml:space="preserve"> – Avrupa’daki Lider Otelcilik Okulları Birliği</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 xml:space="preserve">IFBE </w:t>
      </w:r>
      <w:r w:rsidRPr="00C87524">
        <w:rPr>
          <w:rFonts w:ascii="Cambria" w:hAnsi="Cambria"/>
          <w:sz w:val="24"/>
          <w:szCs w:val="24"/>
          <w:lang w:val="en-US"/>
        </w:rPr>
        <w:t xml:space="preserve">Uluslararası İşletme Eğitimi Federasyonu Üyesi </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Archie-Europe</w:t>
      </w:r>
      <w:r w:rsidRPr="00C87524">
        <w:rPr>
          <w:rFonts w:ascii="Cambria" w:hAnsi="Cambria"/>
          <w:sz w:val="24"/>
          <w:szCs w:val="24"/>
          <w:lang w:val="en-US"/>
        </w:rPr>
        <w:t>, Avrupa Mimarlık Öğrencileri Birliği</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 xml:space="preserve">MÜDEK </w:t>
      </w:r>
      <w:r w:rsidRPr="00C87524">
        <w:rPr>
          <w:rFonts w:ascii="Cambria" w:hAnsi="Cambria"/>
          <w:sz w:val="24"/>
          <w:szCs w:val="24"/>
          <w:lang w:val="en-US"/>
        </w:rPr>
        <w:t>Mühendislik Eğitim Programları Değerlendirme ve Akreditasyon Derneği</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rPr>
      </w:pPr>
      <w:r w:rsidRPr="00C87524">
        <w:rPr>
          <w:rFonts w:ascii="Cambria" w:hAnsi="Cambria"/>
          <w:bCs/>
          <w:sz w:val="24"/>
          <w:szCs w:val="24"/>
        </w:rPr>
        <w:t>MİAK</w:t>
      </w:r>
      <w:r w:rsidRPr="00C87524">
        <w:rPr>
          <w:rFonts w:ascii="Cambria" w:hAnsi="Cambria"/>
          <w:sz w:val="24"/>
          <w:szCs w:val="24"/>
        </w:rPr>
        <w:t xml:space="preserve"> Mimarlık Akreditasyon Kurulu</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UTEAK</w:t>
      </w:r>
      <w:r w:rsidRPr="00C87524">
        <w:rPr>
          <w:rFonts w:ascii="Cambria" w:hAnsi="Cambria"/>
          <w:sz w:val="24"/>
          <w:szCs w:val="24"/>
          <w:lang w:val="en-US"/>
        </w:rPr>
        <w:t xml:space="preserve"> Ulusal Tıp Eğitimi Akreditasyon Komitesi</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ABET</w:t>
      </w:r>
      <w:r w:rsidRPr="00C87524">
        <w:rPr>
          <w:rFonts w:ascii="Cambria" w:hAnsi="Cambria"/>
          <w:sz w:val="24"/>
          <w:szCs w:val="24"/>
          <w:lang w:val="en-US"/>
        </w:rPr>
        <w:t xml:space="preserve"> Accreditation Board for Engineering and Technology</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 xml:space="preserve">FEANI </w:t>
      </w:r>
      <w:r w:rsidRPr="00C87524">
        <w:rPr>
          <w:rFonts w:ascii="Cambria" w:hAnsi="Cambria"/>
          <w:sz w:val="24"/>
          <w:szCs w:val="24"/>
          <w:lang w:val="en-US"/>
        </w:rPr>
        <w:t>Fédération Européenne d'Associations Nationales d'Ingénieurs</w:t>
      </w:r>
    </w:p>
    <w:p w:rsidR="00CD0025" w:rsidRPr="00C87524" w:rsidRDefault="00CD0025" w:rsidP="00B469FD">
      <w:pPr>
        <w:numPr>
          <w:ilvl w:val="0"/>
          <w:numId w:val="2"/>
        </w:numPr>
        <w:tabs>
          <w:tab w:val="clear" w:pos="720"/>
          <w:tab w:val="left" w:pos="851"/>
        </w:tabs>
        <w:spacing w:after="120" w:line="276" w:lineRule="auto"/>
        <w:ind w:left="567" w:firstLine="0"/>
        <w:jc w:val="both"/>
        <w:rPr>
          <w:rFonts w:ascii="Cambria" w:hAnsi="Cambria"/>
          <w:sz w:val="24"/>
          <w:szCs w:val="24"/>
          <w:lang w:val="en-US"/>
        </w:rPr>
      </w:pPr>
      <w:r w:rsidRPr="00C87524">
        <w:rPr>
          <w:rFonts w:ascii="Cambria" w:hAnsi="Cambria"/>
          <w:bCs/>
          <w:sz w:val="24"/>
          <w:szCs w:val="24"/>
          <w:lang w:val="en-US"/>
        </w:rPr>
        <w:t>AACSB</w:t>
      </w:r>
      <w:r w:rsidRPr="00C87524">
        <w:rPr>
          <w:rFonts w:ascii="Cambria" w:hAnsi="Cambria"/>
          <w:sz w:val="24"/>
          <w:szCs w:val="24"/>
          <w:lang w:val="en-US"/>
        </w:rPr>
        <w:t xml:space="preserve">  Association to Advance Collegiate Schools of Business</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Görüleceği üzere günümüzde yükseköğretim alanında birçok ulusal ve uluslararası akreditasyon kuruluşu vardır. Özellikle MÜDEK, FEDEK, HEPDAK, EPDAD gibi fen, mühendislik, sağlık ve eğitim bilimleri alanlarında ulusal akreditasyon kuruluşlarının faaliyet gösterdikleri bilinmektedir. Ancak Türkiye’de işletme okullarını doğrudan akredite eden bağımsız bir organizasyon henüz yoktur. Buna karşın işletme okullarını akredite eden çok sayıda uluslararası kuruluş vardır. Bu kuruluşlardan en eskisi ve önemlisinin ise AACSB olduğu söylenebilir. </w:t>
      </w:r>
      <w:r w:rsidRPr="00C87524">
        <w:rPr>
          <w:rFonts w:ascii="Cambria" w:hAnsi="Cambria"/>
          <w:i/>
          <w:sz w:val="24"/>
          <w:szCs w:val="24"/>
          <w:lang w:val="en-US"/>
        </w:rPr>
        <w:t>“The Association to Advance Collegiate Schools of Business”</w:t>
      </w:r>
      <w:r w:rsidRPr="00C87524">
        <w:rPr>
          <w:rFonts w:ascii="Cambria" w:hAnsi="Cambria"/>
          <w:sz w:val="24"/>
          <w:szCs w:val="24"/>
          <w:lang w:val="en-US"/>
        </w:rPr>
        <w:t xml:space="preserve"> kısa adıyla AACSB, işletmelerin yanı sıra yükseköğretim kurumlarını yüz yılı aşkın süredir işletme ve muhasebe alanında akredite eden kar amacı gütmeyen Amerikan menşeli bir kurumdur. </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Türkiye’de işletme alanında lisans ve lisansüstü düzeyde eğitim-öğretim veren üniversitelerin yurt dışında olduğu gibi akredite olma yolunda son yıllarda artan bir isteklilik ve gayret içinde oldukları görülmektedir. Bu doğrultuda birçok uluslararası akreditasyon kuruluşu alternatifi ile karşı karşıya oldukları halde genellikle AACSB’yi tercih ettikleri anlaşılmaktadır. Bundan birkaç yıl öncesine kadar yalnızca ikisi vakıf olmak üzere yalnızca üç üniversitenin üye ve akredite olduğu AACSB’ye bugün üye olan Türk üniversitelerin sayısı on sayısını geçmiş </w:t>
      </w:r>
      <w:r w:rsidRPr="00C87524">
        <w:rPr>
          <w:rFonts w:ascii="Cambria" w:hAnsi="Cambria"/>
          <w:sz w:val="24"/>
          <w:szCs w:val="24"/>
          <w:lang w:val="en-US"/>
        </w:rPr>
        <w:lastRenderedPageBreak/>
        <w:t xml:space="preserve">durumdadır. Bu üniversitelerin ortak özelliği ise Türkiye’nin önde gelen üniversiteleri olmalarıdır. Yakın gelecekte ise bu durumun tüm diğer ilgili üniversitelere de yayılacağı ve AACSB’ye üye olan üniversite sayılarının artacağı tahmin edilmektedir.  </w:t>
      </w:r>
    </w:p>
    <w:p w:rsidR="00CD0025" w:rsidRPr="00C87524" w:rsidRDefault="00CD0025" w:rsidP="0001705C">
      <w:pPr>
        <w:pStyle w:val="a3"/>
        <w:spacing w:before="0" w:beforeAutospacing="0" w:after="120" w:afterAutospacing="0" w:line="276" w:lineRule="auto"/>
        <w:ind w:firstLine="567"/>
        <w:jc w:val="both"/>
        <w:rPr>
          <w:rFonts w:ascii="Cambria" w:hAnsi="Cambria"/>
          <w:bCs/>
          <w:lang w:val="en-US"/>
        </w:rPr>
      </w:pPr>
      <w:r w:rsidRPr="00C87524">
        <w:rPr>
          <w:rFonts w:ascii="Cambria" w:eastAsiaTheme="minorHAnsi" w:hAnsi="Cambria" w:cstheme="minorBidi"/>
          <w:lang w:val="en-US" w:eastAsia="en-US"/>
        </w:rPr>
        <w:t>AACSB’nin internet sayfasından da görüleceği üzere Mayıs 2019 itibariyle Türkiye’de sadece Bilkent Üniversitesi, İstanbul Üniversitesi ve Sabancı Üniversitesi AACSB akreditasyonunu elde etmişlerdir (</w:t>
      </w:r>
      <w:r w:rsidRPr="00716B64">
        <w:rPr>
          <w:rFonts w:ascii="Cambria" w:hAnsi="Cambria"/>
          <w:lang w:val="en-US"/>
        </w:rPr>
        <w:t>https://www.aacsb.edu/accreditation/accreditedschools?F_Country=</w:t>
      </w:r>
      <w:r w:rsidR="00716B64">
        <w:rPr>
          <w:rFonts w:ascii="Cambria" w:hAnsi="Cambria"/>
          <w:lang w:val="en-US"/>
        </w:rPr>
        <w:t xml:space="preserve"> </w:t>
      </w:r>
      <w:r w:rsidRPr="00716B64">
        <w:rPr>
          <w:rFonts w:ascii="Cambria" w:hAnsi="Cambria"/>
          <w:lang w:val="en-US"/>
        </w:rPr>
        <w:t>Turkey</w:t>
      </w:r>
      <w:r w:rsidR="00716B64">
        <w:rPr>
          <w:rFonts w:ascii="Cambria" w:hAnsi="Cambria"/>
          <w:lang w:val="en-US"/>
        </w:rPr>
        <w:t xml:space="preserve"> </w:t>
      </w:r>
      <w:r w:rsidRPr="00C87524">
        <w:rPr>
          <w:rFonts w:ascii="Cambria" w:hAnsi="Cambria"/>
          <w:lang w:val="en-US"/>
        </w:rPr>
        <w:t>, 11.05.2019)</w:t>
      </w:r>
      <w:r w:rsidRPr="00C87524">
        <w:rPr>
          <w:rFonts w:ascii="Cambria" w:eastAsiaTheme="minorHAnsi" w:hAnsi="Cambria" w:cstheme="minorBidi"/>
          <w:lang w:val="en-US" w:eastAsia="en-US"/>
        </w:rPr>
        <w:t xml:space="preserve">. AACSB’ye üye olup akredite olma yönünde ilerleyen diğer okullar ise şunlardır: </w:t>
      </w:r>
      <w:r w:rsidRPr="00C87524">
        <w:rPr>
          <w:rFonts w:ascii="Cambria" w:hAnsi="Cambria"/>
          <w:bCs/>
          <w:lang w:val="en-US"/>
        </w:rPr>
        <w:t>Boğaziçi, Dokuz Eylül, Gebze Teknik, Istanbul Bilgi, Koç, Marmara, ODTÜ, Özyeğin ve Sakarya Üniversitesidir.</w:t>
      </w:r>
    </w:p>
    <w:p w:rsidR="00CD0025" w:rsidRPr="00C87524" w:rsidRDefault="00CD0025" w:rsidP="00B469FD">
      <w:pPr>
        <w:pStyle w:val="ab"/>
        <w:numPr>
          <w:ilvl w:val="1"/>
          <w:numId w:val="4"/>
        </w:numPr>
        <w:tabs>
          <w:tab w:val="left" w:pos="1134"/>
        </w:tabs>
        <w:spacing w:after="120" w:line="276" w:lineRule="auto"/>
        <w:ind w:left="0" w:firstLine="567"/>
        <w:contextualSpacing w:val="0"/>
        <w:rPr>
          <w:rFonts w:ascii="Cambria" w:hAnsi="Cambria"/>
          <w:b/>
          <w:sz w:val="24"/>
          <w:szCs w:val="24"/>
        </w:rPr>
      </w:pPr>
      <w:r w:rsidRPr="00C87524">
        <w:rPr>
          <w:rFonts w:ascii="Cambria" w:hAnsi="Cambria"/>
          <w:b/>
          <w:sz w:val="24"/>
          <w:szCs w:val="24"/>
        </w:rPr>
        <w:t xml:space="preserve">Sakarya Üniversitesi’nin Akreditasyon Yolculuğu </w:t>
      </w:r>
    </w:p>
    <w:p w:rsidR="00CD0025" w:rsidRPr="00C87524" w:rsidRDefault="00CD0025" w:rsidP="0001705C">
      <w:pPr>
        <w:spacing w:after="120" w:line="276" w:lineRule="auto"/>
        <w:ind w:firstLine="567"/>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eastAsia="tr-TR"/>
        </w:rPr>
        <w:t xml:space="preserve">Sakarya Üniversitesi'nin çekirdeğini 1970 yılında açılan Sakarya Mühendislik ve Mimarlık Yüksekokulu oluşturmuştur. Bu okul 1971 yılında Sakarya Devlet Mimarlık ve Mühendislik Akademisi'ne dönüşmüş, 1982-1992 yılları arasında İstanbul Teknik Üniversitesi'ne bağlı bir Fakülte olarak öğretim vermiştir. </w:t>
      </w:r>
      <w:r w:rsidRPr="00C87524">
        <w:rPr>
          <w:rFonts w:ascii="Cambria" w:eastAsia="Times New Roman" w:hAnsi="Cambria" w:cs="Times New Roman"/>
          <w:sz w:val="24"/>
          <w:szCs w:val="24"/>
          <w:lang w:val="en-US" w:eastAsia="tr-TR"/>
        </w:rPr>
        <w:t>3 Temmuz 1992 tarih ve 3837 sayılı kanun ile Sakarya Üniversitesi kurulmuştur (</w:t>
      </w:r>
      <w:r w:rsidRPr="00716B64">
        <w:rPr>
          <w:rFonts w:ascii="Cambria" w:hAnsi="Cambria"/>
          <w:sz w:val="24"/>
          <w:szCs w:val="24"/>
          <w:lang w:val="en-US"/>
        </w:rPr>
        <w:t>http://www.sakarya.edu.tr</w:t>
      </w:r>
      <w:r w:rsidRPr="00C87524">
        <w:rPr>
          <w:rFonts w:ascii="Cambria" w:hAnsi="Cambria"/>
          <w:sz w:val="24"/>
          <w:szCs w:val="24"/>
          <w:lang w:val="en-US"/>
        </w:rPr>
        <w:t>)</w:t>
      </w:r>
      <w:r w:rsidRPr="00C87524">
        <w:rPr>
          <w:rFonts w:ascii="Cambria" w:eastAsia="Times New Roman" w:hAnsi="Cambria" w:cs="Times New Roman"/>
          <w:sz w:val="24"/>
          <w:szCs w:val="24"/>
          <w:lang w:val="en-US" w:eastAsia="tr-TR"/>
        </w:rPr>
        <w:t>. 26 yıl sonra 2018 yılına gelindiğinde ise Sakarya Üniversitesi ikiye bölünmüş ve Sakarya Uygulamalı Bilimler Üniversitesi adıyla yeni bir üniversite daha kurulmuştur (</w:t>
      </w:r>
      <w:r w:rsidRPr="00716B64">
        <w:rPr>
          <w:rFonts w:ascii="Cambria" w:hAnsi="Cambria"/>
          <w:sz w:val="24"/>
          <w:szCs w:val="24"/>
          <w:lang w:val="en-US"/>
        </w:rPr>
        <w:t>https://www.subu.edu.tr</w:t>
      </w:r>
      <w:r w:rsidRPr="00C87524">
        <w:rPr>
          <w:rFonts w:ascii="Cambria" w:eastAsia="Times New Roman" w:hAnsi="Cambria" w:cs="Times New Roman"/>
          <w:sz w:val="24"/>
          <w:szCs w:val="24"/>
          <w:lang w:val="en-US" w:eastAsia="tr-TR"/>
        </w:rPr>
        <w:t>).</w:t>
      </w:r>
    </w:p>
    <w:p w:rsidR="00CD0025" w:rsidRPr="00C87524" w:rsidRDefault="00CD0025" w:rsidP="0001705C">
      <w:pPr>
        <w:pStyle w:val="a3"/>
        <w:shd w:val="clear" w:color="auto" w:fill="FFFFFF"/>
        <w:spacing w:before="0" w:beforeAutospacing="0" w:after="120" w:afterAutospacing="0" w:line="276" w:lineRule="auto"/>
        <w:ind w:firstLine="567"/>
        <w:jc w:val="both"/>
        <w:rPr>
          <w:rFonts w:ascii="Cambria" w:hAnsi="Cambria"/>
          <w:lang w:val="en-US"/>
        </w:rPr>
      </w:pPr>
      <w:r w:rsidRPr="00C87524">
        <w:rPr>
          <w:rFonts w:ascii="Cambria" w:hAnsi="Cambria"/>
          <w:lang w:val="en-US"/>
        </w:rPr>
        <w:t xml:space="preserve">Temelleri 1970’li yıllarda atılan Sakarya Üniversitesi, hâlihazırda 15 fakülte, 6 enstitü, 1 konservatuvar, 1 yüksekokul, 2 meslek yüksekokulunda 157 lisans, 190 lisansüstü programda eğitim-öğretim faaliyetini sürdürmektedir. </w:t>
      </w:r>
    </w:p>
    <w:p w:rsidR="00CD0025" w:rsidRPr="00C87524" w:rsidRDefault="00CD0025" w:rsidP="0001705C">
      <w:pPr>
        <w:pStyle w:val="a3"/>
        <w:shd w:val="clear" w:color="auto" w:fill="FFFFFF"/>
        <w:spacing w:before="0" w:beforeAutospacing="0" w:after="120" w:afterAutospacing="0" w:line="276" w:lineRule="auto"/>
        <w:jc w:val="both"/>
        <w:rPr>
          <w:rFonts w:ascii="Cambria" w:hAnsi="Cambria"/>
        </w:rPr>
      </w:pPr>
      <w:r w:rsidRPr="00C87524">
        <w:rPr>
          <w:rFonts w:ascii="Cambria" w:hAnsi="Cambria"/>
          <w:noProof/>
        </w:rPr>
        <w:lastRenderedPageBreak/>
        <w:drawing>
          <wp:inline distT="0" distB="0" distL="0" distR="0" wp14:anchorId="6374F08B" wp14:editId="183CEA1A">
            <wp:extent cx="4775451" cy="4261449"/>
            <wp:effectExtent l="0" t="0" r="6350" b="635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1817" cy="4267130"/>
                    </a:xfrm>
                    <a:prstGeom prst="rect">
                      <a:avLst/>
                    </a:prstGeom>
                    <a:noFill/>
                    <a:ln>
                      <a:noFill/>
                    </a:ln>
                  </pic:spPr>
                </pic:pic>
              </a:graphicData>
            </a:graphic>
          </wp:inline>
        </w:drawing>
      </w:r>
    </w:p>
    <w:p w:rsidR="00CD0025" w:rsidRPr="00C87524" w:rsidRDefault="00CD0025" w:rsidP="0001705C">
      <w:pPr>
        <w:shd w:val="clear" w:color="auto" w:fill="FFFFFF"/>
        <w:spacing w:after="120" w:line="276" w:lineRule="auto"/>
        <w:ind w:firstLine="567"/>
        <w:jc w:val="both"/>
        <w:rPr>
          <w:rFonts w:ascii="Cambria" w:eastAsia="Times New Roman" w:hAnsi="Cambria" w:cs="Times New Roman"/>
          <w:sz w:val="24"/>
          <w:szCs w:val="24"/>
          <w:lang w:eastAsia="tr-TR"/>
        </w:rPr>
      </w:pPr>
      <w:r w:rsidRPr="00C87524">
        <w:rPr>
          <w:rFonts w:ascii="Cambria" w:eastAsia="Times New Roman" w:hAnsi="Cambria" w:cs="Times New Roman"/>
          <w:sz w:val="24"/>
          <w:szCs w:val="24"/>
          <w:lang w:eastAsia="tr-TR"/>
        </w:rPr>
        <w:t>Sakarya Üniversitesi, yukarıdaki tablodan da görüleceği üzere bugün Türkiye’de 40 akredite program ile en çok programı akredite edilen üniversite olma ünvanına sahiptir. Mühendislik Fakültesi, Bilgisayar ve Bilişim Bilimleri Fakültesi, Fen-Edebiyat Fakültesi’nin tüm bölümleri ile Eğitim Fakültesi ve Sağlık Bilimleri Fakültesi’nin bazı bölümlerinin akreditasyonu tamamlayan Sakarya Üniversitesi, bu alandaki rekoru halen elinde tutmaktadır. Sakarya Üniversitesinin kurduğu evrensel modelle, dünya standartlarında eğitim verdiğini, değişime açık kendini sürekli geliştiren öğrenciler yetiştirdiğini aldığı akreditasyonlar aracılıyla belgelendirmeye devam etmektedir. Bu doğrultuda işletme fakültesi ve işletme enstitüsü ile siyasal bilgiler fakültesindeki toplam 30 programın da akreditasyon yolcuğunda tüm süreçlerini tamamlanmak üzere olduğunu ve son aşamaya gelindiğini ifade etmek gerekir.</w:t>
      </w:r>
    </w:p>
    <w:p w:rsidR="00CD0025" w:rsidRPr="00C87524" w:rsidRDefault="00CD0025" w:rsidP="0001705C">
      <w:pPr>
        <w:shd w:val="clear" w:color="auto" w:fill="FFFFFF"/>
        <w:spacing w:after="120" w:line="276" w:lineRule="auto"/>
        <w:jc w:val="both"/>
        <w:rPr>
          <w:rFonts w:ascii="Cambria" w:eastAsia="Times New Roman" w:hAnsi="Cambria" w:cs="Times New Roman"/>
          <w:sz w:val="24"/>
          <w:szCs w:val="24"/>
          <w:lang w:eastAsia="tr-TR"/>
        </w:rPr>
      </w:pPr>
      <w:r w:rsidRPr="00C87524">
        <w:rPr>
          <w:rFonts w:ascii="Cambria" w:eastAsia="Times New Roman" w:hAnsi="Cambria" w:cs="Times New Roman"/>
          <w:noProof/>
          <w:sz w:val="24"/>
          <w:szCs w:val="24"/>
          <w:lang w:eastAsia="ru-RU"/>
        </w:rPr>
        <w:lastRenderedPageBreak/>
        <w:drawing>
          <wp:inline distT="0" distB="0" distL="0" distR="0" wp14:anchorId="73EDB212" wp14:editId="00D55973">
            <wp:extent cx="4687032" cy="423557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3800" cy="4241686"/>
                    </a:xfrm>
                    <a:prstGeom prst="rect">
                      <a:avLst/>
                    </a:prstGeom>
                    <a:noFill/>
                    <a:ln>
                      <a:noFill/>
                    </a:ln>
                    <a:effectLst/>
                    <a:extLst/>
                  </pic:spPr>
                </pic:pic>
              </a:graphicData>
            </a:graphic>
          </wp:inline>
        </w:drawing>
      </w:r>
    </w:p>
    <w:p w:rsidR="00CD0025" w:rsidRPr="00C87524" w:rsidRDefault="00CD0025" w:rsidP="0001705C">
      <w:pPr>
        <w:shd w:val="clear" w:color="auto" w:fill="FFFFFF"/>
        <w:spacing w:after="120" w:line="276" w:lineRule="auto"/>
        <w:ind w:firstLine="567"/>
        <w:jc w:val="both"/>
        <w:rPr>
          <w:rFonts w:ascii="Cambria" w:eastAsia="Times New Roman" w:hAnsi="Cambria" w:cs="Times New Roman"/>
          <w:iCs/>
          <w:sz w:val="24"/>
          <w:szCs w:val="24"/>
          <w:lang w:eastAsia="tr-TR"/>
        </w:rPr>
      </w:pPr>
      <w:r w:rsidRPr="00C87524">
        <w:rPr>
          <w:rFonts w:ascii="Cambria" w:eastAsia="Times New Roman" w:hAnsi="Cambria" w:cs="Times New Roman"/>
          <w:iCs/>
          <w:sz w:val="24"/>
          <w:szCs w:val="24"/>
          <w:lang w:eastAsia="tr-TR"/>
        </w:rPr>
        <w:t xml:space="preserve">Diğer yandan işletme fakültesinin girişimiyle Ekim 2016'da sosyal sorumluluk ve sürdürülebilirlik amacına yönelik olarak </w:t>
      </w:r>
      <w:r w:rsidRPr="00C87524">
        <w:rPr>
          <w:rFonts w:ascii="Cambria" w:eastAsia="Times New Roman" w:hAnsi="Cambria" w:cs="Times New Roman"/>
          <w:b/>
          <w:iCs/>
          <w:sz w:val="24"/>
          <w:szCs w:val="24"/>
          <w:lang w:eastAsia="tr-TR"/>
        </w:rPr>
        <w:t>“BM Küresel İlkeler Sözleşmesi, Sorumlu İşletme Eğitimi İlkeleri”</w:t>
      </w:r>
      <w:r w:rsidRPr="00C87524">
        <w:rPr>
          <w:rFonts w:ascii="Cambria" w:eastAsia="Times New Roman" w:hAnsi="Cambria" w:cs="Times New Roman"/>
          <w:iCs/>
          <w:sz w:val="24"/>
          <w:szCs w:val="24"/>
          <w:lang w:eastAsia="tr-TR"/>
        </w:rPr>
        <w:t>ne (Principles for Responsible Management Education) imza atan Sakarya Üniversitesi, Türkiye’den Sabancı ve Koç Üniversitelerinin de aralarında bulunduğu yedi üniversiteden biri olmuştur. </w:t>
      </w:r>
    </w:p>
    <w:p w:rsidR="00CD0025" w:rsidRPr="00C87524" w:rsidRDefault="00CD0025" w:rsidP="00B469FD">
      <w:pPr>
        <w:pStyle w:val="ab"/>
        <w:numPr>
          <w:ilvl w:val="0"/>
          <w:numId w:val="4"/>
        </w:numPr>
        <w:spacing w:after="120" w:line="276" w:lineRule="auto"/>
        <w:ind w:left="0" w:firstLine="567"/>
        <w:contextualSpacing w:val="0"/>
        <w:rPr>
          <w:rFonts w:ascii="Cambria" w:hAnsi="Cambria"/>
          <w:b/>
          <w:sz w:val="24"/>
          <w:szCs w:val="24"/>
        </w:rPr>
      </w:pPr>
      <w:r w:rsidRPr="00C87524">
        <w:rPr>
          <w:rFonts w:ascii="Cambria" w:hAnsi="Cambria"/>
          <w:b/>
          <w:sz w:val="24"/>
          <w:szCs w:val="24"/>
        </w:rPr>
        <w:t>İNOVASYON</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İngilizce “innovation” sözcüğünden Türk diline “inovasyon” olarak geçen bu kavram esasında Latince bir sözcük olan “innovatus”tan türemiştir. </w:t>
      </w:r>
      <w:r w:rsidRPr="00C87524">
        <w:rPr>
          <w:rFonts w:ascii="Cambria" w:hAnsi="Cambria"/>
          <w:i/>
          <w:sz w:val="24"/>
          <w:szCs w:val="24"/>
          <w:lang w:val="en-US"/>
        </w:rPr>
        <w:t>“Toplumsal, kültürel ve idari ortamda yeni yöntemlerin kullanılmaya başlanması”</w:t>
      </w:r>
      <w:r w:rsidRPr="00C87524">
        <w:rPr>
          <w:rFonts w:ascii="Cambria" w:hAnsi="Cambria"/>
          <w:sz w:val="24"/>
          <w:szCs w:val="24"/>
          <w:lang w:val="en-US"/>
        </w:rPr>
        <w:t xml:space="preserve"> anlamındadır. Webster, inovasyonu </w:t>
      </w:r>
      <w:r w:rsidRPr="00C87524">
        <w:rPr>
          <w:rFonts w:ascii="Cambria" w:hAnsi="Cambria"/>
          <w:i/>
          <w:sz w:val="24"/>
          <w:szCs w:val="24"/>
          <w:lang w:val="en-US"/>
        </w:rPr>
        <w:t>“yeni ve farklı bir sonuç”</w:t>
      </w:r>
      <w:r w:rsidRPr="00C87524">
        <w:rPr>
          <w:rFonts w:ascii="Cambria" w:hAnsi="Cambria"/>
          <w:sz w:val="24"/>
          <w:szCs w:val="24"/>
          <w:lang w:val="en-US"/>
        </w:rPr>
        <w:t xml:space="preserve"> olarak tanımlar. İnovasyon yeni veya geliştirilen bir ürün, hizmet, süreç veya teknik olarak ifade edilebilir.</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Türkçe’de </w:t>
      </w:r>
      <w:r w:rsidRPr="00C87524">
        <w:rPr>
          <w:rFonts w:ascii="Cambria" w:hAnsi="Cambria"/>
          <w:i/>
          <w:sz w:val="24"/>
          <w:szCs w:val="24"/>
          <w:lang w:val="en-US"/>
        </w:rPr>
        <w:t xml:space="preserve">“yenilik”, “yenilikçilik” </w:t>
      </w:r>
      <w:r w:rsidRPr="00C87524">
        <w:rPr>
          <w:rFonts w:ascii="Cambria" w:hAnsi="Cambria"/>
          <w:sz w:val="24"/>
          <w:szCs w:val="24"/>
          <w:lang w:val="en-US"/>
        </w:rPr>
        <w:t xml:space="preserve">ve </w:t>
      </w:r>
      <w:r w:rsidRPr="00C87524">
        <w:rPr>
          <w:rFonts w:ascii="Cambria" w:hAnsi="Cambria"/>
          <w:i/>
          <w:sz w:val="24"/>
          <w:szCs w:val="24"/>
          <w:lang w:val="en-US"/>
        </w:rPr>
        <w:t>“yenileme”</w:t>
      </w:r>
      <w:r w:rsidRPr="00C87524">
        <w:rPr>
          <w:rFonts w:ascii="Cambria" w:hAnsi="Cambria"/>
          <w:sz w:val="24"/>
          <w:szCs w:val="24"/>
          <w:lang w:val="en-US"/>
        </w:rPr>
        <w:t xml:space="preserve"> gibi sözcüklerle karşılanmaya çalışılsa da, anlamı tek bir sözcükle ifade edilemeyecek </w:t>
      </w:r>
      <w:r w:rsidRPr="00C87524">
        <w:rPr>
          <w:rFonts w:ascii="Cambria" w:hAnsi="Cambria"/>
          <w:sz w:val="24"/>
          <w:szCs w:val="24"/>
          <w:lang w:val="en-US"/>
        </w:rPr>
        <w:lastRenderedPageBreak/>
        <w:t xml:space="preserve">kadar geniştir (inomer.org). Türk Dil Kurumu inovasyonu </w:t>
      </w:r>
      <w:r w:rsidRPr="00C87524">
        <w:rPr>
          <w:rFonts w:ascii="Cambria" w:hAnsi="Cambria"/>
          <w:i/>
          <w:sz w:val="24"/>
          <w:szCs w:val="24"/>
          <w:lang w:val="en-US"/>
        </w:rPr>
        <w:t>“yenileşim”</w:t>
      </w:r>
      <w:r w:rsidRPr="00C87524">
        <w:rPr>
          <w:rFonts w:ascii="Cambria" w:hAnsi="Cambria"/>
          <w:sz w:val="24"/>
          <w:szCs w:val="24"/>
          <w:lang w:val="en-US"/>
        </w:rPr>
        <w:t xml:space="preserve"> olarak açıklamaktadır. Yenileşim ise aynı sözlükte </w:t>
      </w:r>
      <w:r w:rsidRPr="00C87524">
        <w:rPr>
          <w:rFonts w:ascii="Cambria" w:hAnsi="Cambria"/>
          <w:i/>
          <w:sz w:val="24"/>
          <w:szCs w:val="24"/>
          <w:lang w:val="en-US"/>
        </w:rPr>
        <w:t>“değişen koşullara uyabilmek için toplumsal, kültürel ve yönetimsel ortamlarda yeni yöntemlerin kullanılmaya başlanması, yenilik, inovasyon”</w:t>
      </w:r>
      <w:r w:rsidRPr="00C87524">
        <w:rPr>
          <w:rFonts w:ascii="Cambria" w:hAnsi="Cambria"/>
          <w:sz w:val="24"/>
          <w:szCs w:val="24"/>
          <w:lang w:val="en-US"/>
        </w:rPr>
        <w:t xml:space="preserve"> olarak ifade edilmiştir (TDK, 2019).</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OECD tarafından yayınlanan Oslo Manual (2005:47) inovasyonu oldukça detaylı tanımlamaktadır: </w:t>
      </w:r>
      <w:r w:rsidRPr="00C87524">
        <w:rPr>
          <w:rFonts w:ascii="Cambria" w:hAnsi="Cambria"/>
          <w:i/>
          <w:sz w:val="24"/>
          <w:szCs w:val="24"/>
          <w:lang w:val="en-US"/>
        </w:rPr>
        <w:t>“İnovasyon yeni veya geliştirilmiş bir ürün (mal ve hizmet), yeni bir süreç, yeni bir pazarlama tekniği, işletmelerde yeni bir organizasyon yöntemi veya dış ilişkiler uygulamaları”</w:t>
      </w:r>
      <w:r w:rsidRPr="00C87524">
        <w:rPr>
          <w:rFonts w:ascii="Cambria" w:hAnsi="Cambria"/>
          <w:sz w:val="24"/>
          <w:szCs w:val="24"/>
          <w:lang w:val="en-US"/>
        </w:rPr>
        <w:t xml:space="preserve"> olarak kabul edilmektedir. Drucker’a (1985:19) göre inovasyon, girişimcilerin değişimi yeni bir iş veya farklı bir hizmet haline dönüştürebilme fırsatı için kullandıkları özel bir araç olup aynı zamanda disiplinli bir şekilde sürekli öğrenme ve pratik olabilme kapasitesini de gösterir. İnovasyon süreci ise özetle </w:t>
      </w:r>
      <w:r w:rsidRPr="00C87524">
        <w:rPr>
          <w:rFonts w:ascii="Cambria" w:hAnsi="Cambria"/>
          <w:i/>
          <w:sz w:val="24"/>
          <w:szCs w:val="24"/>
          <w:lang w:val="en-US"/>
        </w:rPr>
        <w:t>“bilginin ekonomik bir faydaya (örneğin ticari bir ürüne) dönüştürülmesini”</w:t>
      </w:r>
      <w:r w:rsidRPr="00C87524">
        <w:rPr>
          <w:rFonts w:ascii="Cambria" w:hAnsi="Cambria"/>
          <w:sz w:val="24"/>
          <w:szCs w:val="24"/>
          <w:lang w:val="en-US"/>
        </w:rPr>
        <w:t xml:space="preserve"> ifade eder (Göker, 2000:3).</w:t>
      </w:r>
    </w:p>
    <w:p w:rsidR="00CD0025" w:rsidRPr="00C87524" w:rsidRDefault="00CD0025" w:rsidP="00B469FD">
      <w:pPr>
        <w:pStyle w:val="ab"/>
        <w:numPr>
          <w:ilvl w:val="1"/>
          <w:numId w:val="4"/>
        </w:numPr>
        <w:autoSpaceDE w:val="0"/>
        <w:autoSpaceDN w:val="0"/>
        <w:adjustRightInd w:val="0"/>
        <w:spacing w:after="120" w:line="276" w:lineRule="auto"/>
        <w:ind w:left="0" w:firstLine="567"/>
        <w:contextualSpacing w:val="0"/>
        <w:rPr>
          <w:rFonts w:ascii="Cambria" w:hAnsi="Cambria" w:cs="Times New Roman"/>
          <w:b/>
          <w:sz w:val="24"/>
          <w:szCs w:val="24"/>
        </w:rPr>
      </w:pPr>
      <w:r w:rsidRPr="00C87524">
        <w:rPr>
          <w:rFonts w:ascii="Cambria" w:hAnsi="Cambria"/>
          <w:b/>
          <w:sz w:val="24"/>
          <w:szCs w:val="24"/>
        </w:rPr>
        <w:t>Yükseköğretimde İnovasyon</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rPr>
      </w:pPr>
      <w:r w:rsidRPr="00C87524">
        <w:rPr>
          <w:rFonts w:ascii="Cambria" w:hAnsi="Cambria"/>
          <w:sz w:val="24"/>
          <w:szCs w:val="24"/>
        </w:rPr>
        <w:t>Eğitimde inovasyonun amacı, daha kaliteli bir eğitim yaratmak, günceli yakalayan ve yaratıcı düşünebilen çocuklar yetiştirmek, eğitim sürecini daha etkili ve hedef odaklı hale getirmek olarak tanımlanabilir (</w:t>
      </w:r>
      <w:r w:rsidRPr="00C87524">
        <w:rPr>
          <w:rFonts w:ascii="Cambria" w:hAnsi="Cambria" w:cs="Times New Roman"/>
          <w:sz w:val="24"/>
          <w:szCs w:val="24"/>
        </w:rPr>
        <w:t>Pehlivanoğlu, 2011:12). Ancak e</w:t>
      </w:r>
      <w:r w:rsidRPr="00C87524">
        <w:rPr>
          <w:rFonts w:ascii="Cambria" w:hAnsi="Cambria"/>
          <w:sz w:val="24"/>
          <w:szCs w:val="24"/>
        </w:rPr>
        <w:t>ğitime inovasyon açısından bakıldığında yükseköğretim alanının, ilk ve ortaöğretime göre inovasyona daha yakın olduğu ortadadır (Taş, 2017:104). Nitekim yükseköğretimin, bilgi ve yöntem açısından ekonominin en inovatif sektörlerinden biri olduğu ifade edilmektedir (OECD, 2014). Yükseköğretim açısından inovasyon; “</w:t>
      </w:r>
      <w:r w:rsidRPr="00C87524">
        <w:rPr>
          <w:rFonts w:ascii="Cambria" w:hAnsi="Cambria"/>
          <w:i/>
          <w:sz w:val="24"/>
          <w:szCs w:val="24"/>
        </w:rPr>
        <w:t>yükseköğretim kurumları ve/veya yükseköğretim paydaşları tarafından geliştirilen ya da bu kurumlar üzerinde önemli etkileri bulunan yeni ya da geliştirilmiş/iyileştirilmiş bir ürün, süreç, örgütsel yöntem ya da örgütün kendisidir</w:t>
      </w:r>
      <w:r w:rsidRPr="00C87524">
        <w:rPr>
          <w:rFonts w:ascii="Cambria" w:hAnsi="Cambria"/>
          <w:sz w:val="24"/>
          <w:szCs w:val="24"/>
        </w:rPr>
        <w:t xml:space="preserve">” </w:t>
      </w:r>
      <w:r w:rsidRPr="00C87524">
        <w:rPr>
          <w:rFonts w:ascii="Cambria" w:hAnsi="Cambria" w:cs="Times New Roman"/>
          <w:sz w:val="24"/>
          <w:szCs w:val="24"/>
        </w:rPr>
        <w:t xml:space="preserve">biçiminde tanımlanmaktadır (Brennan vd., 2014; Arslangiray ve Özdemir, 2017:157). </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rPr>
      </w:pPr>
      <w:r w:rsidRPr="00C87524">
        <w:rPr>
          <w:rFonts w:ascii="Cambria" w:hAnsi="Cambria" w:cs="Times New Roman"/>
          <w:color w:val="0D0D0D"/>
          <w:sz w:val="24"/>
          <w:szCs w:val="24"/>
        </w:rPr>
        <w:t xml:space="preserve">UNESCO, Dünya Bankası, Avrupa Komisyonu gibi uluslararası kurum ve kuruluşlar yükseköğretimde reform ve inovasyon konusunun önemine işaret eden raporlar hazırlamakta, özellikle gelişmekte olan ülkeler için rehber niteliğinde yayınlar yapmaktadırlar. TÜSİAD ve EUA (Avrupa Üniversiteler Birliği) hazırladıkları raporda Bologna Sürecinin önemine vurguda bulunarak yükseköğretimde inovasyona olan ihtiyacı </w:t>
      </w:r>
      <w:r w:rsidRPr="00C87524">
        <w:rPr>
          <w:rFonts w:ascii="Cambria" w:hAnsi="Cambria" w:cs="Times New Roman"/>
          <w:color w:val="0D0D0D"/>
          <w:sz w:val="24"/>
          <w:szCs w:val="24"/>
        </w:rPr>
        <w:lastRenderedPageBreak/>
        <w:t xml:space="preserve">belirtmiş, Türkiye’de yükseköğretim sistemini incelemiş ve öneriler sunmuşlardır. Yükseköğretimde inovasyonun dünya çapında önemli bir konu olarak ele alındığı, yükseköğretimde inovasyon kültürü oluşturmak gibi kavramların ortaya atıldığı, özellikle Amerika Birleşik Devletleri üniversitelerinde “inovasyon yönetimi çalışmaları merkezleri” kurulduğu ve bu alanda birçok </w:t>
      </w:r>
      <w:r w:rsidRPr="00C87524">
        <w:rPr>
          <w:rFonts w:ascii="Cambria" w:hAnsi="Cambria" w:cs="Times New Roman"/>
          <w:sz w:val="24"/>
          <w:szCs w:val="24"/>
        </w:rPr>
        <w:t xml:space="preserve">işbirliği, eğitim ve proje çalışmaları başlatıldığı görülmektedir (Arslangiray ve Özdemir, 2017:156). Harward Üniversitesinde Teknoloji, İnovasyon ve Eğitim adıyla açılan master programının amacı eğitim teknolojilerinde yaşanan gelişmeleri takip ederek teknolojiyi eğitimde inovasyona dönüştürmek olup programdan mezun olan eğitim teknolojisi uzmanlarının araç gereçler, çoklu ortamlar, eğitim stratejileri ve politikaları geliştirerek eğitimde inovasyonu sağlayabilecek çalışmalar yapması, İngiltere’de bulunan FutureLab kurumu öğrencilere yaratıcı düşünme ve üretkenlik becerileri kazandırılması amacıyla eğitim teknolojilerine dönük projeler geliştirmek, yapılan projelere destek sağlamak ve yükseköğretim kurumlarıyla işbirliğine girmek suretiyle eğitimde inovasyon sürecine katkıda bulunması buna örnek olarak gösterilebilir (Taş, 2017:106). </w:t>
      </w:r>
    </w:p>
    <w:p w:rsidR="00CD0025" w:rsidRPr="00C87524" w:rsidRDefault="00CD0025" w:rsidP="0001705C">
      <w:pPr>
        <w:autoSpaceDE w:val="0"/>
        <w:autoSpaceDN w:val="0"/>
        <w:adjustRightInd w:val="0"/>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İnovasyon için en önemli destek üniversiteler ve araştırma geliştirme merkezleridir. Örneğin </w:t>
      </w:r>
      <w:r w:rsidRPr="00C87524">
        <w:rPr>
          <w:rStyle w:val="af3"/>
          <w:rFonts w:ascii="Cambria" w:hAnsi="Cambria" w:cs="Times New Roman"/>
          <w:sz w:val="24"/>
          <w:szCs w:val="24"/>
          <w:bdr w:val="none" w:sz="0" w:space="0" w:color="auto" w:frame="1"/>
          <w:shd w:val="clear" w:color="auto" w:fill="FFFFFF"/>
          <w:lang w:val="en-US"/>
        </w:rPr>
        <w:t xml:space="preserve">3.nesil üniversite olma yolunda ilerleyen İTÜ Vodafone işbirliğiyle 29 Nisan 2019’da açılışını </w:t>
      </w:r>
      <w:r w:rsidRPr="00C87524">
        <w:rPr>
          <w:rStyle w:val="af3"/>
          <w:rFonts w:ascii="Cambria" w:hAnsi="Cambria" w:cs="Times New Roman"/>
          <w:color w:val="000000"/>
          <w:sz w:val="24"/>
          <w:szCs w:val="24"/>
          <w:bdr w:val="none" w:sz="0" w:space="0" w:color="auto" w:frame="1"/>
          <w:shd w:val="clear" w:color="auto" w:fill="FFFFFF"/>
          <w:lang w:val="en-US"/>
        </w:rPr>
        <w:t>yaptığı Future Lab bünyesinde bilgi teknolojileri ve haberleşme alanında yürütülecek projelerin yanısıra, İTÜ lisans ve lisansüstü öğrencileri danışman öğretim üyeleri ve Vodafone AR-GE ekipleriyle toplanarak doğrudan endüstriye yönelik, inovasyon yaratma potansiyeline sahip ödev, tez, proje gibi çalışmalarını yapabilecekler. İTÜ</w:t>
      </w:r>
      <w:r w:rsidRPr="00C87524">
        <w:rPr>
          <w:rStyle w:val="af3"/>
          <w:rFonts w:ascii="Cambria" w:hAnsi="Cambria" w:cs="Times New Roman"/>
          <w:b/>
          <w:color w:val="000000"/>
          <w:sz w:val="24"/>
          <w:szCs w:val="24"/>
          <w:bdr w:val="none" w:sz="0" w:space="0" w:color="auto" w:frame="1"/>
          <w:shd w:val="clear" w:color="auto" w:fill="FFFFFF"/>
          <w:lang w:val="en-US"/>
        </w:rPr>
        <w:t xml:space="preserve"> </w:t>
      </w:r>
      <w:r w:rsidRPr="00C87524">
        <w:rPr>
          <w:rStyle w:val="a5"/>
          <w:rFonts w:ascii="Cambria" w:hAnsi="Cambria" w:cs="Times New Roman"/>
          <w:color w:val="000000"/>
          <w:sz w:val="24"/>
          <w:szCs w:val="24"/>
          <w:bdr w:val="none" w:sz="0" w:space="0" w:color="auto" w:frame="1"/>
          <w:lang w:val="en-US"/>
        </w:rPr>
        <w:t>Rektörü Karaca</w:t>
      </w:r>
      <w:r w:rsidRPr="00C87524">
        <w:rPr>
          <w:rFonts w:ascii="Cambria" w:hAnsi="Cambria" w:cs="Times New Roman"/>
          <w:color w:val="000000"/>
          <w:sz w:val="24"/>
          <w:szCs w:val="24"/>
          <w:lang w:val="en-US"/>
        </w:rPr>
        <w:t xml:space="preserve">, İTÜ Vodafone Future Lab için; IoT, VR ve yapay zeka alanındaki yeni nesil teknolojilerle araştırmacıların buluşacaklarının altını çizerek: </w:t>
      </w:r>
      <w:r w:rsidRPr="00C87524">
        <w:rPr>
          <w:rFonts w:ascii="Cambria" w:hAnsi="Cambria" w:cs="Times New Roman"/>
          <w:i/>
          <w:color w:val="000000"/>
          <w:sz w:val="24"/>
          <w:szCs w:val="24"/>
          <w:lang w:val="en-US"/>
        </w:rPr>
        <w:t>"Akıllı teknoloji üssümüz hem Vodafone'un mevcut teknolojilerinin tecrübe edilebildiği bir laboratuvar, hem de burslu lisansüstü ve lisans öğrencilerimizin neredeyse tamamı yerli paydaşlarla proje geliştirdikleri bir inovasyon merkezi olacak. İTÜ Vodafone Future Lab aslında eğitim alanında da yeni bir dönemin ve dönüşümün de habercisi"</w:t>
      </w:r>
      <w:r w:rsidRPr="00C87524">
        <w:rPr>
          <w:rFonts w:ascii="Cambria" w:hAnsi="Cambria" w:cs="Times New Roman"/>
          <w:color w:val="000000"/>
          <w:sz w:val="24"/>
          <w:szCs w:val="24"/>
          <w:lang w:val="en-US"/>
        </w:rPr>
        <w:t xml:space="preserve"> olduğunu ifade etmiştir</w:t>
      </w:r>
      <w:r w:rsidRPr="00C87524">
        <w:rPr>
          <w:rFonts w:ascii="Cambria" w:hAnsi="Cambria" w:cs="Times New Roman"/>
          <w:i/>
          <w:color w:val="000000"/>
          <w:sz w:val="24"/>
          <w:szCs w:val="24"/>
          <w:lang w:val="en-US"/>
        </w:rPr>
        <w:t>.</w:t>
      </w:r>
      <w:r w:rsidRPr="00C87524">
        <w:rPr>
          <w:rStyle w:val="af3"/>
          <w:rFonts w:ascii="Cambria" w:hAnsi="Cambria" w:cs="Times New Roman"/>
          <w:color w:val="000000"/>
          <w:sz w:val="24"/>
          <w:szCs w:val="24"/>
          <w:bdr w:val="none" w:sz="0" w:space="0" w:color="auto" w:frame="1"/>
          <w:shd w:val="clear" w:color="auto" w:fill="FFFFFF"/>
          <w:lang w:val="en-US"/>
        </w:rPr>
        <w:t xml:space="preserve"> (</w:t>
      </w:r>
      <w:r w:rsidRPr="00716B64">
        <w:rPr>
          <w:rFonts w:ascii="Cambria" w:hAnsi="Cambria" w:cs="Times New Roman"/>
          <w:sz w:val="24"/>
          <w:szCs w:val="24"/>
          <w:lang w:val="en-US"/>
        </w:rPr>
        <w:t>http://medyamerkezi.vodafone.com.tr/basin-bultenleri/itu-vodafone-future-lab-316</w:t>
      </w:r>
      <w:r w:rsidRPr="00C87524">
        <w:rPr>
          <w:rFonts w:ascii="Cambria" w:hAnsi="Cambria" w:cs="Times New Roman"/>
          <w:sz w:val="24"/>
          <w:szCs w:val="24"/>
          <w:lang w:val="en-US"/>
        </w:rPr>
        <w:t>, 2019).</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lang w:val="en-US"/>
        </w:rPr>
      </w:pPr>
      <w:r w:rsidRPr="00C87524">
        <w:rPr>
          <w:rFonts w:ascii="Cambria" w:hAnsi="Cambria"/>
          <w:sz w:val="24"/>
          <w:szCs w:val="24"/>
          <w:lang w:val="en-US"/>
        </w:rPr>
        <w:t xml:space="preserve">Türkiye’de üniversitelerde inovasyon kültürünün benimsenmesi ve yaygınlaşması adına kurulan Teknokentler ve kuluçka merkezleri </w:t>
      </w:r>
      <w:r w:rsidRPr="00C87524">
        <w:rPr>
          <w:rFonts w:ascii="Cambria" w:hAnsi="Cambria"/>
          <w:sz w:val="24"/>
          <w:szCs w:val="24"/>
          <w:lang w:val="en-US"/>
        </w:rPr>
        <w:lastRenderedPageBreak/>
        <w:t>önemli roller üstlenmektedir. Profesyonel bir ekibin katma değer yaratan hizmetleri sağlayarak yönettikleri fiziki veya sibernetik bu alanın amacı, bilgi ve teknoloji transferini organize ederek sürdürülebilir, inovasyon temelli şirketlerin gelişimini aktif olarak destekleyerek bulunduğu bölgenin rekabet gücünü arttırmaktır (Dulupçu, 2005’ten aktaran Taş, 2017:108). Aralarındaki küçük yapı farklarına rağmen bilim parkı, teknokent, araştırma parkı v.b. terimlerle ifade edilen teknokentler; üniversite, sanayi, araştırma merkezleri, girişimciler ve piyasalar arasındaki işbirliğini arttırmak, bilgi ve teknoloji transferini arttırmak yoluyla yüksek katma değerli, Ar-Ge’ye dayalı ileri teknoloji ürün ve hizmetlerin üretilmesine uygun altyapı, üst yapı ve hizmetleri kaliteli çevrede sunan merkezlerdir (</w:t>
      </w:r>
      <w:r w:rsidRPr="00716B64">
        <w:rPr>
          <w:rFonts w:ascii="Cambria" w:hAnsi="Cambria"/>
          <w:sz w:val="24"/>
          <w:szCs w:val="24"/>
          <w:lang w:val="en-US"/>
        </w:rPr>
        <w:t>http://www.sakaryateknokent.com/teknokent-kavrami</w:t>
      </w:r>
      <w:r w:rsidRPr="00C87524">
        <w:rPr>
          <w:rFonts w:ascii="Cambria" w:hAnsi="Cambria"/>
          <w:sz w:val="24"/>
          <w:szCs w:val="24"/>
          <w:lang w:val="en-US"/>
        </w:rPr>
        <w:t>, 11/05/2019). Bugün ABD’de 7355 bilim parkı, Almanya’da 4120 bilim parkı, Türkiye’de ise 64 Teknopark olup Türkiye’nin de ilk ve en büyük teknoparkı Ar- Ge ve inovasyon çalışmalarına büyük katkısı bulunan ODTÜ Teknoparkıdır (Taş, 2017:109).</w:t>
      </w:r>
    </w:p>
    <w:p w:rsidR="00CD0025" w:rsidRPr="00C87524" w:rsidRDefault="00CD0025" w:rsidP="00B469FD">
      <w:pPr>
        <w:pStyle w:val="ab"/>
        <w:numPr>
          <w:ilvl w:val="1"/>
          <w:numId w:val="4"/>
        </w:numPr>
        <w:tabs>
          <w:tab w:val="left" w:pos="1134"/>
        </w:tabs>
        <w:autoSpaceDE w:val="0"/>
        <w:autoSpaceDN w:val="0"/>
        <w:adjustRightInd w:val="0"/>
        <w:spacing w:after="120" w:line="276" w:lineRule="auto"/>
        <w:ind w:left="0" w:firstLine="567"/>
        <w:contextualSpacing w:val="0"/>
        <w:rPr>
          <w:rFonts w:ascii="Cambria" w:hAnsi="Cambria" w:cs="Times New Roman"/>
          <w:b/>
          <w:sz w:val="24"/>
          <w:szCs w:val="24"/>
        </w:rPr>
      </w:pPr>
      <w:r w:rsidRPr="00C87524">
        <w:rPr>
          <w:rFonts w:ascii="Cambria" w:hAnsi="Cambria"/>
          <w:b/>
          <w:sz w:val="24"/>
          <w:szCs w:val="24"/>
        </w:rPr>
        <w:t>Sakarya Üniversitesinde İnovasyon</w:t>
      </w:r>
    </w:p>
    <w:p w:rsidR="00CD0025" w:rsidRPr="00C87524" w:rsidRDefault="00CD0025" w:rsidP="0001705C">
      <w:pPr>
        <w:autoSpaceDE w:val="0"/>
        <w:autoSpaceDN w:val="0"/>
        <w:adjustRightInd w:val="0"/>
        <w:spacing w:after="120" w:line="276" w:lineRule="auto"/>
        <w:ind w:firstLine="567"/>
        <w:jc w:val="both"/>
        <w:rPr>
          <w:rFonts w:ascii="Cambria" w:hAnsi="Cambria"/>
          <w:sz w:val="24"/>
          <w:szCs w:val="24"/>
        </w:rPr>
      </w:pPr>
      <w:r w:rsidRPr="00C87524">
        <w:rPr>
          <w:rFonts w:ascii="Cambria" w:hAnsi="Cambria"/>
          <w:sz w:val="24"/>
          <w:szCs w:val="24"/>
        </w:rPr>
        <w:t>Küresel rekabeti sağlayacak inovasyon sürecinin yükseköğretim kurumlarının geleceğini belirleyecek olması, bu kurumların hızlı teknolojik ve sosyal değişimlere en iyi şekilde uyum sağlamasını gerektirmektedir (Arslangiray ve Özdemir, 2017:156). Sakarya Üniversitesinin bu açıdan ortaya koyduğu performans dikkate değerdir. Sakarya Üniversitesinde görülen en önemli inovasyonların başlıcaları şunlardır:</w:t>
      </w:r>
    </w:p>
    <w:p w:rsidR="00CD0025" w:rsidRPr="00C87524" w:rsidRDefault="00CD0025" w:rsidP="00B469FD">
      <w:pPr>
        <w:pStyle w:val="ab"/>
        <w:numPr>
          <w:ilvl w:val="0"/>
          <w:numId w:val="6"/>
        </w:numPr>
        <w:shd w:val="clear" w:color="auto" w:fill="FFFFFF"/>
        <w:tabs>
          <w:tab w:val="left" w:pos="1134"/>
        </w:tabs>
        <w:autoSpaceDE w:val="0"/>
        <w:autoSpaceDN w:val="0"/>
        <w:adjustRightInd w:val="0"/>
        <w:spacing w:after="120" w:line="276" w:lineRule="auto"/>
        <w:ind w:left="0" w:firstLine="567"/>
        <w:contextualSpacing w:val="0"/>
        <w:rPr>
          <w:rFonts w:ascii="Cambria" w:hAnsi="Cambria"/>
          <w:sz w:val="24"/>
          <w:szCs w:val="24"/>
          <w:lang w:val="en-US"/>
        </w:rPr>
      </w:pPr>
      <w:r w:rsidRPr="00C87524">
        <w:rPr>
          <w:rFonts w:ascii="Cambria" w:hAnsi="Cambria"/>
          <w:b/>
          <w:sz w:val="24"/>
          <w:szCs w:val="24"/>
          <w:lang w:val="en-US"/>
        </w:rPr>
        <w:t>SABİS</w:t>
      </w:r>
      <w:r w:rsidRPr="00C87524">
        <w:rPr>
          <w:rFonts w:ascii="Cambria" w:hAnsi="Cambria"/>
          <w:sz w:val="24"/>
          <w:szCs w:val="24"/>
          <w:lang w:val="en-US"/>
        </w:rPr>
        <w:t xml:space="preserve">: Sakarya Üniversitesi Bilgi Sistemi’nin kısa adıdır. Sakarya Üniversitesi’nin en önemli yetkinliği çoğu süreçlerini bilişim sistemleriyle desteklemesi ve bu sistemlerin üniversitenin kendisi tarafından geliştiriliyor olmasıdır. SABİS çok gelişmiş bütünleşik bir yazılımdır. Bu tüm bilişim sistemlerini entegre eden ve üniversite yönetimini destekleyen bir (üniversite yönetim platformu) bilişim sistemidir. SABİS birbirine entegre edilmiş pek çok farklı modülden oluşan yönetim bilgi sistemidir. Bu modüller akademik ve idari çalışanlar, öğrenciler ve ziyaretçilerin kullanımına yönelik bütün süreçleri desteklemektedir. Kullanıcılar yetki alanlarına göre sınıflandırılmış bütün işlemlere erişebilmektedirler. SABİS aracılığıyla ayrıca dış paydaşlarla iletişim ve kamuoyu ile bilgi paylaşımı da </w:t>
      </w:r>
      <w:r w:rsidRPr="00C87524">
        <w:rPr>
          <w:rFonts w:ascii="Cambria" w:hAnsi="Cambria"/>
          <w:sz w:val="24"/>
          <w:szCs w:val="24"/>
          <w:lang w:val="en-US"/>
        </w:rPr>
        <w:lastRenderedPageBreak/>
        <w:t xml:space="preserve">kolaylaştığından, Sakarya Üniversitesi’nin kurumsal iletişim yetkinliği de güçlenmiştir. Sakarya Üniversitesi, öncelikli olarak ileri düzeyde kullandığı bilişim sistemi aracılığıyla birçok bilgisini aktif ve güncel şekilde kamuoyu ve paydaşlarıyla sürekli olarak paylaşmaktadır. Bu amaçla üniversite ana sayfasında yer alan “Sayılarla SAÜ” alanında birçok bilgi güncel olarak paylaşılmaktadır. SABİS üniversite yönetiminin karar süreçlerini destekleyen etkili bir araçtır ve her bir sürecin entegre bir şekilde yürütülmesini sağlamaktadır. Sakarya üniversitesinin kalite ve akreditasyon yolculuğunda SABİS’in çok büyük katkısı olduğu değerlendirilmektedir. Üniversitenin bugün elde ettiği başarıların altında bu yönetim bilişim sisteminin önemli rol oynadığı söylenebilir. Zira Sakarya Üniversitesi’nin stratejik yönden en önemli farklılıklarından ve rekabet avantajlarından biri, kademeli ve sıçramalı tüm iyileştirmelerini bilişim sistemleri desteğinde yürütüyor olmasıdır. Eğitim-öğretim programlarının yeniden yapılandırılmasına destek amacıyla Eğitim Öğretim Bilgi Sistemi (EÖBS) ile Eğitim Öğretim Destek Sistemi (EDS), stratejik yönetime destek olan Stratejik Yönetim Bilgi Sistemi (SYBS) gibi birçok örnek uygulamadan söz edilebilir. Tüm süreçlerini birbiriyle bütünleşik bir şekilde yürütme çabasında olan Sakarya Üniversitesi, bu amaç doğrultusunda tüm bilişim sistemlerini bütünleştiren ve üniversite yönetimi destek sistemi olan SABİS projesiyle de ulusal ve uluslararası yükseköğretim kurumları için örnek gösterilebilir. Topluma hesap verebilirlik ve şeffaflık yönlerinden SAÜ paylaşımları kıyas ortağı olabilecek düzeydedir. Nitekim SABİS bugün yurt içinde ve yurt dışında birçok üniversite tarafından da kullanılmaktadır. </w:t>
      </w:r>
    </w:p>
    <w:p w:rsidR="00CD0025" w:rsidRPr="00C87524" w:rsidRDefault="00CD0025" w:rsidP="0001705C">
      <w:pPr>
        <w:autoSpaceDE w:val="0"/>
        <w:autoSpaceDN w:val="0"/>
        <w:adjustRightInd w:val="0"/>
        <w:spacing w:after="120" w:line="276" w:lineRule="auto"/>
        <w:jc w:val="both"/>
        <w:rPr>
          <w:rFonts w:ascii="Cambria" w:hAnsi="Cambria"/>
          <w:noProof/>
          <w:sz w:val="24"/>
          <w:szCs w:val="24"/>
          <w:lang w:eastAsia="tr-TR"/>
        </w:rPr>
      </w:pPr>
      <w:r w:rsidRPr="00C87524">
        <w:rPr>
          <w:rFonts w:ascii="Cambria" w:hAnsi="Cambria"/>
          <w:noProof/>
          <w:sz w:val="24"/>
          <w:szCs w:val="24"/>
          <w:lang w:eastAsia="ru-RU"/>
        </w:rPr>
        <w:drawing>
          <wp:inline distT="0" distB="0" distL="0" distR="0" wp14:anchorId="13D53C77" wp14:editId="767D50BC">
            <wp:extent cx="4659733" cy="2277374"/>
            <wp:effectExtent l="0" t="0" r="7620" b="889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l="4794" t="16258" r="5982" b="6176"/>
                    <a:stretch/>
                  </pic:blipFill>
                  <pic:spPr bwMode="auto">
                    <a:xfrm>
                      <a:off x="0" y="0"/>
                      <a:ext cx="4667965" cy="2281397"/>
                    </a:xfrm>
                    <a:prstGeom prst="rect">
                      <a:avLst/>
                    </a:prstGeom>
                    <a:ln>
                      <a:noFill/>
                    </a:ln>
                    <a:extLst>
                      <a:ext uri="{53640926-AAD7-44D8-BBD7-CCE9431645EC}">
                        <a14:shadowObscured xmlns:a14="http://schemas.microsoft.com/office/drawing/2010/main"/>
                      </a:ext>
                    </a:extLst>
                  </pic:spPr>
                </pic:pic>
              </a:graphicData>
            </a:graphic>
          </wp:inline>
        </w:drawing>
      </w:r>
    </w:p>
    <w:p w:rsidR="00CD0025" w:rsidRPr="00C87524" w:rsidRDefault="00CD0025" w:rsidP="00B469FD">
      <w:pPr>
        <w:pStyle w:val="ab"/>
        <w:numPr>
          <w:ilvl w:val="0"/>
          <w:numId w:val="6"/>
        </w:numPr>
        <w:shd w:val="clear" w:color="auto" w:fill="FFFFFF"/>
        <w:tabs>
          <w:tab w:val="left" w:pos="993"/>
        </w:tabs>
        <w:autoSpaceDE w:val="0"/>
        <w:autoSpaceDN w:val="0"/>
        <w:adjustRightInd w:val="0"/>
        <w:spacing w:after="120" w:line="276" w:lineRule="auto"/>
        <w:ind w:left="0" w:firstLine="567"/>
        <w:contextualSpacing w:val="0"/>
        <w:rPr>
          <w:rFonts w:ascii="Cambria" w:hAnsi="Cambria"/>
          <w:sz w:val="24"/>
          <w:szCs w:val="24"/>
        </w:rPr>
      </w:pPr>
      <w:r w:rsidRPr="00C87524">
        <w:rPr>
          <w:rFonts w:ascii="Cambria" w:hAnsi="Cambria"/>
          <w:b/>
          <w:sz w:val="24"/>
          <w:szCs w:val="24"/>
        </w:rPr>
        <w:lastRenderedPageBreak/>
        <w:t xml:space="preserve">Danışma Kurulları: </w:t>
      </w:r>
      <w:r w:rsidRPr="00C87524">
        <w:rPr>
          <w:rFonts w:ascii="Cambria" w:hAnsi="Cambria"/>
          <w:sz w:val="24"/>
          <w:szCs w:val="24"/>
        </w:rPr>
        <w:t xml:space="preserve">Sakarya Üniversitesi Türkiye’deki devlet üniversitelerinde pek alışık olunmayan bir uygulamaya daha imza atmıştır. Zira bu uygulama ne yükseköğretim kanununda ne akademik teşkilat yönetmeliğinde yer almaktadır. Diğer bir anlatımla bu kurullar mevzuatın icbar ettiği kağıt üzerinde göstermelik isimlerden oluşan yarasız ve verimsiz bir uygulama olmayıp tamamen gönüllülük esasına dayalı ihtiyari bir uygulamadır. Sanayi ile, sektör ile, iş dünyası ile tam entegrasyon vizyonunun önemli bir yansıması olarak üniversite ve fakülteler düzeyinde örneğine sık rastlanmayan danışma kurulları tesis etmiştir. İlgili birimlerin danışma kurullarında yer alan bu gönüllüler alanlarında başarılarını ispatlamış son derece donanımlı, bilgili, deneyimli, yetkin kişiler olup üniversitedeki süreçlere katkı vermektedirler. Ders plan ve programlarının iş dünyasının gerçekleri ve gereksinimleri doğrultusunda gözden geçirilerek güncellenmesinden öğrencilerin mezuniyet öncesi ve sonrası işe yerleştirilmelerine, AR-GE projelerinden sosyo-kültürel bir dizi etkinliğe kadar yardım ve destekleri alınabilmiş olmaktadır. </w:t>
      </w:r>
    </w:p>
    <w:p w:rsidR="00CD0025" w:rsidRPr="00C87524" w:rsidRDefault="00CD0025" w:rsidP="00B469FD">
      <w:pPr>
        <w:pStyle w:val="ab"/>
        <w:numPr>
          <w:ilvl w:val="0"/>
          <w:numId w:val="11"/>
        </w:numPr>
        <w:shd w:val="clear" w:color="auto" w:fill="FFFFFF"/>
        <w:tabs>
          <w:tab w:val="left" w:pos="993"/>
        </w:tabs>
        <w:spacing w:after="120" w:line="276" w:lineRule="auto"/>
        <w:ind w:left="0" w:firstLine="567"/>
        <w:contextualSpacing w:val="0"/>
        <w:rPr>
          <w:rFonts w:ascii="Cambria" w:eastAsia="Times New Roman" w:hAnsi="Cambria" w:cs="Times New Roman"/>
          <w:color w:val="000000"/>
          <w:sz w:val="24"/>
          <w:szCs w:val="24"/>
          <w:bdr w:val="none" w:sz="0" w:space="0" w:color="auto" w:frame="1"/>
          <w:lang w:eastAsia="tr-TR"/>
        </w:rPr>
      </w:pPr>
      <w:r w:rsidRPr="00C87524">
        <w:rPr>
          <w:rFonts w:ascii="Cambria" w:hAnsi="Cambria"/>
          <w:b/>
          <w:sz w:val="24"/>
          <w:szCs w:val="24"/>
        </w:rPr>
        <w:t>İşletme Okulu Modeli:</w:t>
      </w:r>
      <w:r w:rsidRPr="00C87524">
        <w:rPr>
          <w:rFonts w:ascii="Cambria" w:hAnsi="Cambria"/>
          <w:sz w:val="24"/>
          <w:szCs w:val="24"/>
        </w:rPr>
        <w:t xml:space="preserve"> 2010 yılında, SAÜ İktisadi ve İdari Bilimler Fakültesinin en kalabalık bölümü olan İşletme Bölümü, yanına aynı fakülte içerisinde yer alan Turizm İşletmeciliği ve İnsan Kaynakları bölümlerini de alarak bu fakülteden ayrılmış ve adı geçen üç bölüm ile İşletme Fakültesini kurmuştur. İşletme Fakültesi kurulduktan kısa bir süre sonra üç yeni bölüm daha açmıştır. Çağın, bilimin, ülkenin ve piyasasın ihtiyaçları doğrultusunda açılan bu bölümlerin isimleri şöyledir: Yönetim Bilişim Sistemleri, Sağlık Yönetimi ve Uluslararası Ticaret bölümü. Yeni açılan bu bölümler ile birlikte toplam altı bölümde lisans düzeyinde eğitim öğretim vermeye devam eden fakülte aynı zamanda Sosyal Bilimler Enstitüsü altında bu bölümlerin lisansüstü programlarını da açmıştır. Bu arada Turizm İşletmeciliği bölümü fakülte bünyesinden ayrılarak Turizm Fakültesi kurulmuştur. 2013 yılından itibaren AACSB üye olan ve uluslararası akreditasyon çalışmalarını başlatan İşletme Fakültesinin uygunluk başvurusu olumlu sonuçlanmış ve 2015 yılından itibaren AACSB ön akreditasyonunu almıştır. İşletme okullarını akredite eden AACSB dünyanın en eski ve en prestijli uluslararası akreditasyon kuruluşudur. AACSB akreditasyon sürecindeki İşletme Fakültesi, iş dünyasıyla tam entegrasyon vizyonu içinde, fakülte danışma kurulunun da (iş dünyasının önde gelen patron ve CEO, CFO gibi </w:t>
      </w:r>
      <w:r w:rsidRPr="00C87524">
        <w:rPr>
          <w:rFonts w:ascii="Cambria" w:hAnsi="Cambria"/>
          <w:sz w:val="24"/>
          <w:szCs w:val="24"/>
        </w:rPr>
        <w:lastRenderedPageBreak/>
        <w:t xml:space="preserve">yöneticilerinden oluşan) desteğini alarak 2017 yılında Türkiye’nin ilk İşletme Enstitüsünü kurmuştur. Böylece Sosyal Bilimler Enstitüsü’nün altındaki tüm diğer fakültelerin lisansüstü programlarıyla karışık biçimde yer alan lisansüstü programlarını oradan çekip fakülteye bağlı İşletme Enstitüsü altında toplama imkanına kavuşmuş oldu. İşletme Fakültesi ile bütünleşen İşletme Enstitüsü sayesinde tüm lisans ve lisansüstü programları derli toplu bir yapıya kavuşarak yeni bir entegre İşletme Okulu modeli ortaya çıktı. Misyonu ve vizyonuyla farklılaşan bu yeni model sayesinde özellikle lisansüstü tez çalışmalarının iş dünyasının sorunlarına çözüm getiren projelere dönüşmelerinin önü açılmış oldu. Öğrencileri ve öğretim elemanlarını işletmelere yakınlaştıran bu uygulama mezunlara iş bulma hızı ve kolaylığı sağlayarak paydaşların memnuniyetini arttırmaya başladı. Bununla beraber işletme okulu danışma kurulu üyelerinin destekleriyle okul bünyesinde dünyadaki borsalara veri erişimini ve işlem yapmayı sağlayan bir Finans Laboratuvarı ile günümüz işletmelerinin yoğun kullandığı en önemli ERP yazılımlarından biri olan bulut tabanlı çalışan bir SAP Laboratuvarı kuruldu. Her iki laboratuvar da aktif öğrenme süreçlerini desteklediğinden bir yandan eğitim-öğretimde kalite artışı meydana getirirken diğer yandan öğrencilerin daha mezun olmadan iş bulmalarının yolunu açmış oldu.    </w:t>
      </w:r>
    </w:p>
    <w:p w:rsidR="00CD0025" w:rsidRPr="00C87524" w:rsidRDefault="00CD0025" w:rsidP="00B469FD">
      <w:pPr>
        <w:pStyle w:val="ab"/>
        <w:numPr>
          <w:ilvl w:val="0"/>
          <w:numId w:val="11"/>
        </w:numPr>
        <w:shd w:val="clear" w:color="auto" w:fill="FFFFFF"/>
        <w:tabs>
          <w:tab w:val="left" w:pos="993"/>
        </w:tabs>
        <w:autoSpaceDE w:val="0"/>
        <w:autoSpaceDN w:val="0"/>
        <w:adjustRightInd w:val="0"/>
        <w:spacing w:after="120" w:line="276" w:lineRule="auto"/>
        <w:ind w:left="0" w:firstLine="567"/>
        <w:contextualSpacing w:val="0"/>
        <w:rPr>
          <w:rFonts w:ascii="Cambria" w:hAnsi="Cambria"/>
          <w:sz w:val="24"/>
          <w:szCs w:val="24"/>
        </w:rPr>
      </w:pPr>
      <w:r w:rsidRPr="00C87524">
        <w:rPr>
          <w:rFonts w:ascii="Cambria" w:hAnsi="Cambria"/>
          <w:b/>
          <w:sz w:val="24"/>
          <w:szCs w:val="24"/>
        </w:rPr>
        <w:t>Artı Bir Modeli:</w:t>
      </w:r>
      <w:r w:rsidRPr="00C87524">
        <w:rPr>
          <w:rFonts w:ascii="Cambria" w:hAnsi="Cambria"/>
          <w:sz w:val="24"/>
          <w:szCs w:val="24"/>
        </w:rPr>
        <w:t xml:space="preserve"> Sakarya Üniversitesinin yükseköğretim alanındaki en önemli inovasyonlarından bir tanesi de 2010 yılından itibaren geliştirdiği +1 eğitim modelidir. Önceleri meslek yüksekokullarında uygulamaya başlanan 3 + 1 modelinin başarısı, 7 + 1 modeli şeklinde hızla fakültelere de yayılmasına vesile olmuştur. Üniversite sanayi iş birliğinin en güzel ve somut örneklerinden birinin sergilendiği bu uygulamada tüm paydaşların memnuniyetinin sağlanabilmiş olması üniversitenin kalite ve akreditasyon süreçlerindeki başarısında da önemli rol oynamıştır. Öğrencilerin gönüllü veya zorunlu yaz stajları haricinde en az bir dönem (16 hafta) boyunca kendi alanlarıyla ilgili kurum ve kuruluşlarda eğitim görmelerinin fayda ve avantajları tüm paydaşlarca kabul görmüştür. Bu modelle; öğrenciler, kariyer planlaması yapabilmekte, devlet desteğiyle maaş alabilmekte ve daha mezun olmadan tecrübe ve iş sahibi olabilmektedirler. İşyerine giden öğrencilerin sigorta giderleri üniversite tarafından karşılandığı için işverenler, insan kaynakları ihtiyaçlarını giderirken ek </w:t>
      </w:r>
      <w:r w:rsidRPr="00C87524">
        <w:rPr>
          <w:rFonts w:ascii="Cambria" w:hAnsi="Cambria"/>
          <w:sz w:val="24"/>
          <w:szCs w:val="24"/>
        </w:rPr>
        <w:lastRenderedPageBreak/>
        <w:t>maliyetlerden kurtulmakta, üniversiteyle birlikte yetiştirilen, kendilerine uygun olan öğrencilerle işe devam etme imkanı bulmaktadırlar. Diğer yandan bu uygulama sayesinde öğretim elemanları da sektörle etkili iletişim kurma, iş dünyasının pratikte yaşadığı sorunlara çözüm üretme, ihtiyaçlar doğrultusunda derslerini güncelleme, ortak projeler oluşturma ve AR-GE faaliyetleri gerçekleştirme imkânına kavuşmuş olmaktadırlar.</w:t>
      </w:r>
    </w:p>
    <w:p w:rsidR="00CD0025" w:rsidRPr="00C87524" w:rsidRDefault="00CD0025" w:rsidP="00B469FD">
      <w:pPr>
        <w:pStyle w:val="ab"/>
        <w:numPr>
          <w:ilvl w:val="0"/>
          <w:numId w:val="11"/>
        </w:numPr>
        <w:tabs>
          <w:tab w:val="left" w:pos="993"/>
        </w:tabs>
        <w:spacing w:after="120" w:line="276" w:lineRule="auto"/>
        <w:ind w:left="0" w:firstLine="567"/>
        <w:contextualSpacing w:val="0"/>
        <w:rPr>
          <w:rFonts w:ascii="Cambria" w:hAnsi="Cambria"/>
          <w:sz w:val="24"/>
          <w:szCs w:val="24"/>
        </w:rPr>
      </w:pPr>
      <w:r w:rsidRPr="00C87524">
        <w:rPr>
          <w:rFonts w:ascii="Cambria" w:hAnsi="Cambria"/>
          <w:b/>
          <w:sz w:val="24"/>
          <w:szCs w:val="24"/>
        </w:rPr>
        <w:t>Sakarya Teknokent A.Ş.:</w:t>
      </w:r>
      <w:r w:rsidRPr="00C87524">
        <w:rPr>
          <w:rFonts w:ascii="Cambria" w:hAnsi="Cambria"/>
          <w:sz w:val="24"/>
          <w:szCs w:val="24"/>
        </w:rPr>
        <w:t xml:space="preserve"> </w:t>
      </w:r>
      <w:r w:rsidRPr="00C87524">
        <w:rPr>
          <w:rFonts w:ascii="Cambria" w:eastAsia="Times New Roman" w:hAnsi="Cambria" w:cs="Times New Roman"/>
          <w:color w:val="000000"/>
          <w:sz w:val="24"/>
          <w:szCs w:val="24"/>
          <w:bdr w:val="none" w:sz="0" w:space="0" w:color="auto" w:frame="1"/>
          <w:lang w:eastAsia="tr-TR"/>
        </w:rPr>
        <w:t>Bakanlar Kurulu’nun 27.08.2008 tarih ve 26980 sayılı Resmi gazetede yayımlanarak yürürlüğe giren kararı uyarınca 2009 yılında kurulmuş ve 2010 yılından beri aşağıdaki amaçlar doğrultusunda faaliyetlerine devam etmektedir:</w:t>
      </w:r>
    </w:p>
    <w:p w:rsidR="00CD0025" w:rsidRPr="00C87524" w:rsidRDefault="00CD0025" w:rsidP="00B469FD">
      <w:pPr>
        <w:numPr>
          <w:ilvl w:val="0"/>
          <w:numId w:val="58"/>
        </w:numPr>
        <w:tabs>
          <w:tab w:val="clear" w:pos="2070"/>
          <w:tab w:val="left" w:pos="851"/>
        </w:tabs>
        <w:spacing w:after="120" w:line="276" w:lineRule="auto"/>
        <w:ind w:left="567" w:firstLine="0"/>
        <w:jc w:val="both"/>
        <w:rPr>
          <w:rFonts w:ascii="Cambria" w:eastAsia="Times New Roman" w:hAnsi="Cambria" w:cs="Times New Roman"/>
          <w:color w:val="003366"/>
          <w:sz w:val="24"/>
          <w:szCs w:val="24"/>
          <w:lang w:val="en-US" w:eastAsia="tr-TR"/>
        </w:rPr>
      </w:pPr>
      <w:r w:rsidRPr="00C87524">
        <w:rPr>
          <w:rFonts w:ascii="Cambria" w:eastAsia="Times New Roman" w:hAnsi="Cambria" w:cs="Times New Roman"/>
          <w:color w:val="000000"/>
          <w:sz w:val="24"/>
          <w:szCs w:val="24"/>
          <w:bdr w:val="none" w:sz="0" w:space="0" w:color="auto" w:frame="1"/>
          <w:lang w:val="en-US" w:eastAsia="tr-TR"/>
        </w:rPr>
        <w:t>Üniversite-sanayi ilişkilerinin somut işbirliklerine dönüşmesi sağlamak,</w:t>
      </w:r>
    </w:p>
    <w:p w:rsidR="00CD0025" w:rsidRPr="00C87524" w:rsidRDefault="00CD0025" w:rsidP="00B469FD">
      <w:pPr>
        <w:numPr>
          <w:ilvl w:val="0"/>
          <w:numId w:val="58"/>
        </w:numPr>
        <w:tabs>
          <w:tab w:val="clear" w:pos="2070"/>
          <w:tab w:val="left" w:pos="851"/>
        </w:tabs>
        <w:spacing w:after="120" w:line="276" w:lineRule="auto"/>
        <w:ind w:left="567" w:firstLine="0"/>
        <w:jc w:val="both"/>
        <w:rPr>
          <w:rFonts w:ascii="Cambria" w:eastAsia="Times New Roman" w:hAnsi="Cambria" w:cs="Times New Roman"/>
          <w:color w:val="003366"/>
          <w:sz w:val="24"/>
          <w:szCs w:val="24"/>
          <w:lang w:val="en-US" w:eastAsia="tr-TR"/>
        </w:rPr>
      </w:pPr>
      <w:r w:rsidRPr="00C87524">
        <w:rPr>
          <w:rFonts w:ascii="Cambria" w:eastAsia="Times New Roman" w:hAnsi="Cambria" w:cs="Times New Roman"/>
          <w:color w:val="000000"/>
          <w:sz w:val="24"/>
          <w:szCs w:val="24"/>
          <w:bdr w:val="none" w:sz="0" w:space="0" w:color="auto" w:frame="1"/>
          <w:lang w:val="en-US" w:eastAsia="tr-TR"/>
        </w:rPr>
        <w:t>Teknoloji tabanlı yeni şirketlerin kurulması ve mevcut küçük şirketleri büyümesi sağlamak,</w:t>
      </w:r>
    </w:p>
    <w:p w:rsidR="00CD0025" w:rsidRPr="00C87524" w:rsidRDefault="00CD0025" w:rsidP="00B469FD">
      <w:pPr>
        <w:numPr>
          <w:ilvl w:val="0"/>
          <w:numId w:val="58"/>
        </w:numPr>
        <w:tabs>
          <w:tab w:val="clear" w:pos="2070"/>
          <w:tab w:val="left" w:pos="851"/>
        </w:tabs>
        <w:spacing w:after="120" w:line="276" w:lineRule="auto"/>
        <w:ind w:left="567" w:firstLine="0"/>
        <w:jc w:val="both"/>
        <w:rPr>
          <w:rFonts w:ascii="Cambria" w:eastAsia="Times New Roman" w:hAnsi="Cambria" w:cs="Times New Roman"/>
          <w:color w:val="003366"/>
          <w:sz w:val="24"/>
          <w:szCs w:val="24"/>
          <w:lang w:val="en-US" w:eastAsia="tr-TR"/>
        </w:rPr>
      </w:pPr>
      <w:r w:rsidRPr="00C87524">
        <w:rPr>
          <w:rFonts w:ascii="Cambria" w:eastAsia="Times New Roman" w:hAnsi="Cambria" w:cs="Times New Roman"/>
          <w:color w:val="000000"/>
          <w:sz w:val="24"/>
          <w:szCs w:val="24"/>
          <w:bdr w:val="none" w:sz="0" w:space="0" w:color="auto" w:frame="1"/>
          <w:lang w:val="en-US" w:eastAsia="tr-TR"/>
        </w:rPr>
        <w:t>Ekonomik ve teknolojik düzeyin arttırılmasını sağlamak,</w:t>
      </w:r>
    </w:p>
    <w:p w:rsidR="00CD0025" w:rsidRPr="00C87524" w:rsidRDefault="00CD0025" w:rsidP="00B469FD">
      <w:pPr>
        <w:numPr>
          <w:ilvl w:val="0"/>
          <w:numId w:val="58"/>
        </w:numPr>
        <w:tabs>
          <w:tab w:val="clear" w:pos="2070"/>
          <w:tab w:val="left" w:pos="851"/>
        </w:tabs>
        <w:spacing w:after="120" w:line="276" w:lineRule="auto"/>
        <w:ind w:left="567" w:firstLine="0"/>
        <w:jc w:val="both"/>
        <w:rPr>
          <w:rFonts w:ascii="Cambria" w:eastAsia="Times New Roman" w:hAnsi="Cambria" w:cs="Times New Roman"/>
          <w:color w:val="003366"/>
          <w:sz w:val="24"/>
          <w:szCs w:val="24"/>
          <w:lang w:val="en-US" w:eastAsia="tr-TR"/>
        </w:rPr>
      </w:pPr>
      <w:r w:rsidRPr="00C87524">
        <w:rPr>
          <w:rFonts w:ascii="Cambria" w:eastAsia="Times New Roman" w:hAnsi="Cambria" w:cs="Times New Roman"/>
          <w:color w:val="000000"/>
          <w:sz w:val="24"/>
          <w:szCs w:val="24"/>
          <w:bdr w:val="none" w:sz="0" w:space="0" w:color="auto" w:frame="1"/>
          <w:lang w:val="en-US" w:eastAsia="tr-TR"/>
        </w:rPr>
        <w:t>Uluslararası rekabet gücünün arttırılmasını sağlamak,</w:t>
      </w:r>
    </w:p>
    <w:p w:rsidR="00CD0025" w:rsidRPr="00C87524" w:rsidRDefault="00CD0025" w:rsidP="00B469FD">
      <w:pPr>
        <w:numPr>
          <w:ilvl w:val="0"/>
          <w:numId w:val="58"/>
        </w:numPr>
        <w:tabs>
          <w:tab w:val="clear" w:pos="2070"/>
          <w:tab w:val="left" w:pos="851"/>
        </w:tabs>
        <w:spacing w:after="120" w:line="276" w:lineRule="auto"/>
        <w:ind w:left="567" w:firstLine="0"/>
        <w:jc w:val="both"/>
        <w:rPr>
          <w:rFonts w:ascii="Cambria" w:eastAsia="Times New Roman" w:hAnsi="Cambria" w:cs="Times New Roman"/>
          <w:color w:val="003366"/>
          <w:sz w:val="24"/>
          <w:szCs w:val="24"/>
          <w:lang w:val="en-US" w:eastAsia="tr-TR"/>
        </w:rPr>
      </w:pPr>
      <w:r w:rsidRPr="00C87524">
        <w:rPr>
          <w:rFonts w:ascii="Cambria" w:eastAsia="Times New Roman" w:hAnsi="Cambria" w:cs="Times New Roman"/>
          <w:color w:val="000000"/>
          <w:sz w:val="24"/>
          <w:szCs w:val="24"/>
          <w:bdr w:val="none" w:sz="0" w:space="0" w:color="auto" w:frame="1"/>
          <w:lang w:val="en-US" w:eastAsia="tr-TR"/>
        </w:rPr>
        <w:t>Bünyemizde bulunan firmalarımızın teknolojik tabanlı projelerde bir arada çalışmalarını sağlamak,</w:t>
      </w:r>
    </w:p>
    <w:p w:rsidR="00CD0025" w:rsidRPr="00C87524" w:rsidRDefault="00CD0025" w:rsidP="00B469FD">
      <w:pPr>
        <w:numPr>
          <w:ilvl w:val="0"/>
          <w:numId w:val="58"/>
        </w:numPr>
        <w:tabs>
          <w:tab w:val="clear" w:pos="2070"/>
          <w:tab w:val="left" w:pos="851"/>
        </w:tabs>
        <w:spacing w:after="120" w:line="276" w:lineRule="auto"/>
        <w:ind w:left="567" w:firstLine="0"/>
        <w:jc w:val="both"/>
        <w:rPr>
          <w:rFonts w:ascii="Cambria" w:eastAsia="Times New Roman" w:hAnsi="Cambria" w:cs="Times New Roman"/>
          <w:color w:val="003366"/>
          <w:sz w:val="24"/>
          <w:szCs w:val="24"/>
          <w:lang w:val="en-US" w:eastAsia="tr-TR"/>
        </w:rPr>
      </w:pPr>
      <w:r w:rsidRPr="00C87524">
        <w:rPr>
          <w:rFonts w:ascii="Cambria" w:eastAsia="Times New Roman" w:hAnsi="Cambria" w:cs="Times New Roman"/>
          <w:color w:val="000000"/>
          <w:sz w:val="24"/>
          <w:szCs w:val="24"/>
          <w:bdr w:val="none" w:sz="0" w:space="0" w:color="auto" w:frame="1"/>
          <w:lang w:val="en-US" w:eastAsia="tr-TR"/>
        </w:rPr>
        <w:t>Ar-Ge faaliyetlerinin, bölgede geçerli olan mevzuat çerçevesinde yürütülüp yürütülmediğini kontrol etmek ve Teknokent’te ihtiyaç duyulan işletme hizmetlerinin verilmesini sağlamaktır. </w:t>
      </w:r>
    </w:p>
    <w:p w:rsidR="00CD0025" w:rsidRPr="00C87524" w:rsidRDefault="00CD0025" w:rsidP="0001705C">
      <w:pPr>
        <w:shd w:val="clear" w:color="auto" w:fill="FFFFFF"/>
        <w:spacing w:after="120" w:line="276" w:lineRule="auto"/>
        <w:ind w:firstLine="567"/>
        <w:jc w:val="both"/>
        <w:rPr>
          <w:rFonts w:ascii="Cambria" w:eastAsia="Times New Roman" w:hAnsi="Cambria" w:cs="Times New Roman"/>
          <w:color w:val="000000"/>
          <w:sz w:val="24"/>
          <w:szCs w:val="24"/>
          <w:bdr w:val="none" w:sz="0" w:space="0" w:color="auto" w:frame="1"/>
          <w:lang w:eastAsia="tr-TR"/>
        </w:rPr>
      </w:pPr>
      <w:r w:rsidRPr="00C87524">
        <w:rPr>
          <w:rFonts w:ascii="Cambria" w:eastAsia="Times New Roman" w:hAnsi="Cambria" w:cs="Times New Roman"/>
          <w:color w:val="000000"/>
          <w:sz w:val="24"/>
          <w:szCs w:val="24"/>
          <w:bdr w:val="none" w:sz="0" w:space="0" w:color="auto" w:frame="1"/>
          <w:lang w:val="en-US" w:eastAsia="tr-TR"/>
        </w:rPr>
        <w:t>Sakarya Teknokent’te 18 tanesi öğretim üyeleri tarafından kurulmuş toplamda 90 firma faaliyet göstermektedir. Sakarya Teknokent binasındaki ofislerin doluluk oranları %100’e ulaşmıştır. Bu firmalar şimdiye kadar toplamda 152 adet proje tamamlanmıştır ve yeni projeler üzerinde çalışılmaya devam edilmektedir.</w:t>
      </w:r>
      <w:r w:rsidRPr="00C87524">
        <w:rPr>
          <w:rFonts w:ascii="Cambria" w:eastAsia="Times New Roman" w:hAnsi="Cambria" w:cs="Times New Roman"/>
          <w:color w:val="003366"/>
          <w:sz w:val="24"/>
          <w:szCs w:val="24"/>
          <w:lang w:val="en-US" w:eastAsia="tr-TR"/>
        </w:rPr>
        <w:t xml:space="preserve"> </w:t>
      </w:r>
      <w:r w:rsidRPr="00C87524">
        <w:rPr>
          <w:rFonts w:ascii="Cambria" w:eastAsia="Times New Roman" w:hAnsi="Cambria" w:cs="Times New Roman"/>
          <w:color w:val="000000"/>
          <w:sz w:val="24"/>
          <w:szCs w:val="24"/>
          <w:bdr w:val="none" w:sz="0" w:space="0" w:color="auto" w:frame="1"/>
          <w:lang w:val="en-US" w:eastAsia="tr-TR"/>
        </w:rPr>
        <w:t xml:space="preserve">Sakarya Teknokent ‘in ana hizmeti Ar-Ge faaliyeti yürütmek isteyen kuruluşlara kiralama yöntemiyle nitelikli ofis sağlamak veya yap-işlet-devret modeline göre kendi binasını yapmak isteyen kuruluşlara arsa tahsisi yapmaktır. Sakarya Teknokent, bünyesindeki Ar-Ge kuruluşlarına güvenlik, ısıtma, elektrik ve gaz dağıtım vb. işletme hizmetlerinin yanı sıra Ar-Ge faaliyetlerinde ihtiyaç duydukları danışmanlık, eğitim gibi destek hizmetleri de sunmak, üniversitenin kaynaklarından yararlanılması </w:t>
      </w:r>
      <w:r w:rsidRPr="00C87524">
        <w:rPr>
          <w:rFonts w:ascii="Cambria" w:eastAsia="Times New Roman" w:hAnsi="Cambria" w:cs="Times New Roman"/>
          <w:color w:val="000000"/>
          <w:sz w:val="24"/>
          <w:szCs w:val="24"/>
          <w:bdr w:val="none" w:sz="0" w:space="0" w:color="auto" w:frame="1"/>
          <w:lang w:val="en-US" w:eastAsia="tr-TR"/>
        </w:rPr>
        <w:lastRenderedPageBreak/>
        <w:t xml:space="preserve">konusunda arayüz görevi yapmaktadır. </w:t>
      </w:r>
      <w:r w:rsidRPr="00C87524">
        <w:rPr>
          <w:rFonts w:ascii="Cambria" w:eastAsia="Times New Roman" w:hAnsi="Cambria" w:cs="Times New Roman"/>
          <w:color w:val="000000"/>
          <w:sz w:val="24"/>
          <w:szCs w:val="24"/>
          <w:bdr w:val="none" w:sz="0" w:space="0" w:color="auto" w:frame="1"/>
          <w:lang w:eastAsia="tr-TR"/>
        </w:rPr>
        <w:t>Sakarya Üniversitesinin Teknokent A.Ş. içindeki hissesi %56’dır.</w:t>
      </w:r>
    </w:p>
    <w:p w:rsidR="00CD0025" w:rsidRPr="00C87524" w:rsidRDefault="00CD0025" w:rsidP="00B469FD">
      <w:pPr>
        <w:pStyle w:val="ab"/>
        <w:numPr>
          <w:ilvl w:val="0"/>
          <w:numId w:val="6"/>
        </w:numPr>
        <w:shd w:val="clear" w:color="auto" w:fill="FFFFFF"/>
        <w:tabs>
          <w:tab w:val="left" w:pos="993"/>
        </w:tabs>
        <w:autoSpaceDE w:val="0"/>
        <w:autoSpaceDN w:val="0"/>
        <w:adjustRightInd w:val="0"/>
        <w:spacing w:after="120" w:line="276" w:lineRule="auto"/>
        <w:ind w:left="0" w:firstLine="567"/>
        <w:contextualSpacing w:val="0"/>
        <w:rPr>
          <w:rFonts w:ascii="Cambria" w:hAnsi="Cambria"/>
          <w:sz w:val="24"/>
          <w:szCs w:val="24"/>
          <w:lang w:val="en-US"/>
        </w:rPr>
      </w:pPr>
      <w:r w:rsidRPr="00C87524">
        <w:rPr>
          <w:rFonts w:ascii="Cambria" w:hAnsi="Cambria"/>
          <w:b/>
          <w:sz w:val="24"/>
          <w:szCs w:val="24"/>
          <w:lang w:val="en-US"/>
        </w:rPr>
        <w:t>Sosyal Transkript:</w:t>
      </w:r>
      <w:r w:rsidRPr="00C87524">
        <w:rPr>
          <w:rFonts w:ascii="Cambria" w:hAnsi="Cambria"/>
          <w:sz w:val="24"/>
          <w:szCs w:val="24"/>
          <w:lang w:val="en-US"/>
        </w:rPr>
        <w:t xml:space="preserve"> Sakarya Üniversitesinde görülen bir diğer inovasyon sosyal transkript uygulamasıdır. Akademik transkriptin yanı sıra artık sosyal etkinliklere katılan öğrencilerin kazanımlarının tanınması böylece mümkün hale gelmektedir. Öğrenim süreleri boyunca üniversite içinde veya kamu kurumlarının bünyesinde organize edilen sosyal etkinliklere katılan öğrenciler, katıldıkları etkinliklerden elde ettikleri kazanımları Sosyal Transkript uygulaması sayesinde sistemsel olarak kayıt altına aldırıp resmi anlamda belgelendirmiş olabilmektedir. SABİS altında geliştirilen sistemle öğrenciler, katılmış oldukları sosyal etkinlikleri “kulüpler ve organizasyonlar”, “topluma hizmet”, “kazanılan dereceler ve ödüller”, “bilimsel etkinlikler” ile “kültür-sanat ve spor” başlıkları altında raporlayabilmektedirler. Öğrenciler kendi SABİS ara yüzlerinden diledikleri zaman transkript raporu alabilmektedirler. Üretilen transkript raporu, üretilmiş belgelere karşı doğrulama kodu ile koruma altındadır.</w:t>
      </w:r>
    </w:p>
    <w:p w:rsidR="00CD0025" w:rsidRPr="00C87524" w:rsidRDefault="00CD0025" w:rsidP="0001705C">
      <w:pPr>
        <w:spacing w:after="120" w:line="276" w:lineRule="auto"/>
        <w:ind w:firstLine="567"/>
        <w:jc w:val="both"/>
        <w:rPr>
          <w:rFonts w:ascii="Cambria" w:hAnsi="Cambria"/>
          <w:sz w:val="24"/>
          <w:szCs w:val="24"/>
          <w:lang w:val="en-US"/>
        </w:rPr>
      </w:pPr>
      <w:r w:rsidRPr="00C87524">
        <w:rPr>
          <w:rFonts w:ascii="Cambria" w:hAnsi="Cambria"/>
          <w:sz w:val="24"/>
          <w:szCs w:val="24"/>
          <w:lang w:val="en-US"/>
        </w:rPr>
        <w:t>Sakarya Üniversitesi başta SABİS olmak üzere bugüne kadar örnekleri yukarıda sayılan birçok inovasyona imza atmıştır. Kalite ve akreditasyon başarısı ile birlikte ortaya koyduğu inovasyon performansı üniversitenin farklı, nitelikli, yenilikçi ve girişimci yönlerini gözler önüne sermektedir. Bu inovasyonlar bugün yurt içinde ve dışında bir çok üniversiteye ilham kaynağı olmaktadır.</w:t>
      </w:r>
    </w:p>
    <w:p w:rsidR="00CD0025" w:rsidRPr="00C87524" w:rsidRDefault="00CD0025" w:rsidP="00B469FD">
      <w:pPr>
        <w:pStyle w:val="ab"/>
        <w:numPr>
          <w:ilvl w:val="0"/>
          <w:numId w:val="4"/>
        </w:numPr>
        <w:tabs>
          <w:tab w:val="left" w:pos="993"/>
        </w:tabs>
        <w:spacing w:after="120" w:line="276" w:lineRule="auto"/>
        <w:ind w:left="0" w:firstLine="567"/>
        <w:contextualSpacing w:val="0"/>
        <w:rPr>
          <w:rFonts w:ascii="Cambria" w:hAnsi="Cambria"/>
          <w:b/>
          <w:sz w:val="24"/>
          <w:szCs w:val="24"/>
        </w:rPr>
      </w:pPr>
      <w:r w:rsidRPr="00C87524">
        <w:rPr>
          <w:rFonts w:ascii="Cambria" w:hAnsi="Cambria"/>
          <w:b/>
          <w:sz w:val="24"/>
          <w:szCs w:val="24"/>
        </w:rPr>
        <w:t>GENEL DEĞERLENDİRME</w:t>
      </w:r>
    </w:p>
    <w:p w:rsidR="00CD0025" w:rsidRPr="00C87524" w:rsidRDefault="00CD0025" w:rsidP="0001705C">
      <w:pPr>
        <w:pStyle w:val="Default"/>
        <w:spacing w:after="120" w:line="276" w:lineRule="auto"/>
        <w:ind w:firstLine="567"/>
        <w:jc w:val="both"/>
        <w:rPr>
          <w:rFonts w:ascii="Cambria" w:hAnsi="Cambria"/>
        </w:rPr>
      </w:pPr>
      <w:r w:rsidRPr="00C87524">
        <w:rPr>
          <w:rFonts w:ascii="Cambria" w:hAnsi="Cambria"/>
        </w:rPr>
        <w:t>Yukarıdaki bölümlerde Sakarya Üniversitesi’nin kalite ve akreditasyon yolculuğu ana hatları itibarıyla anlatıldı, önemli evreler ve noktalar üzerinde duruldu. Yükseköğretimde inovasyonun artan önemi vurgulanarak Sakarya Üniversitesinde görülen başlıca inovasyon örnekleri ve uygulamaları kısaca paylaşıldı. Şimdi tüm bu yaklaşım ve uygulamaların sonuçları üzerinde genel bir değerlendirme yapmak gerekmektedir</w:t>
      </w:r>
      <w:r w:rsidRPr="00C87524">
        <w:rPr>
          <w:rStyle w:val="af2"/>
          <w:rFonts w:ascii="Cambria" w:hAnsi="Cambria"/>
        </w:rPr>
        <w:footnoteReference w:id="3"/>
      </w:r>
      <w:r w:rsidRPr="00C87524">
        <w:rPr>
          <w:rFonts w:ascii="Cambria" w:hAnsi="Cambria"/>
        </w:rPr>
        <w:t xml:space="preserve">. </w:t>
      </w:r>
    </w:p>
    <w:p w:rsidR="00CD0025" w:rsidRPr="00144B4F" w:rsidRDefault="00CD0025" w:rsidP="0001705C">
      <w:pPr>
        <w:pStyle w:val="Default"/>
        <w:spacing w:after="120" w:line="276" w:lineRule="auto"/>
        <w:ind w:firstLine="567"/>
        <w:jc w:val="both"/>
        <w:rPr>
          <w:rFonts w:ascii="Cambria" w:hAnsi="Cambria"/>
          <w:lang w:val="en-US"/>
        </w:rPr>
      </w:pPr>
      <w:r w:rsidRPr="00C87524">
        <w:rPr>
          <w:rFonts w:ascii="Cambria" w:hAnsi="Cambria"/>
        </w:rPr>
        <w:t xml:space="preserve">2019 yılı itibarıyla Türkiye’deki üniversite sayısı toplamı 201’dir. Bunun 129’u devlet üniversitesi 72’si vakıf üniversitesidir. </w:t>
      </w:r>
      <w:r w:rsidRPr="00144B4F">
        <w:rPr>
          <w:rFonts w:ascii="Cambria" w:hAnsi="Cambria"/>
          <w:lang w:val="en-US"/>
        </w:rPr>
        <w:t xml:space="preserve">Sakarya </w:t>
      </w:r>
      <w:r w:rsidRPr="00144B4F">
        <w:rPr>
          <w:rFonts w:ascii="Cambria" w:hAnsi="Cambria"/>
          <w:lang w:val="en-US"/>
        </w:rPr>
        <w:lastRenderedPageBreak/>
        <w:t xml:space="preserve">üniversite de bu 129 devlet üniversiteden biri olup, 1992 yılında kurulduğu günden beri kurumsal gelişimini sürekli bir ilerleme ile devam ettirmektedir. Devlet üniversitesi olmanın dayattığı kısıtlara rağmen Sakarya Üniversitesi özellikle kalite güvencesi ve kalite yönetimi alanlarında Türkiye’de yükseköğretim alanında rol model olmayı başarmıştır. 2000’li yıllardan itibaren başlattığı kalite çalışmaları ve yirmi yıla yaklaşan tecrübe içinde geliştirdiği birçok yaklaşım ve uygulama ile yürüttüğü kalite yaklaşımları ve başarıları sayesinde bir yandan marka olurken bir yandan da otorite olmayı başarmıştır. Dünyanın en prestijli ödüllerini alarak kalite konusundaki tartışmasız performansının yanı sıra Türkiye’nin en fazla akredite olmuş programlarına sahip üniversitesi olma ünvanını elinde tutuyor olması onu birçok alanda bölgedeki ilk ve tek üniversite konumuna taşımaktadır. Başta eğitim öğretim alanı olmak üzere yapmış olduğu inovasyonlar da buna eklenince ortaya başarılı bir tablo çıkmaktadır. </w:t>
      </w:r>
    </w:p>
    <w:p w:rsidR="00CD0025" w:rsidRPr="00C87524" w:rsidRDefault="00CD0025" w:rsidP="0001705C">
      <w:pPr>
        <w:pStyle w:val="Default"/>
        <w:spacing w:after="120" w:line="276" w:lineRule="auto"/>
        <w:ind w:firstLine="567"/>
        <w:jc w:val="both"/>
        <w:rPr>
          <w:rFonts w:ascii="Cambria" w:hAnsi="Cambria"/>
          <w:lang w:val="en-US"/>
        </w:rPr>
      </w:pPr>
      <w:r w:rsidRPr="00144B4F">
        <w:rPr>
          <w:rFonts w:ascii="Cambria" w:hAnsi="Cambria"/>
          <w:lang w:val="en-US"/>
        </w:rPr>
        <w:t xml:space="preserve">SAÜ misyonunu, etkili ve verimli bir şekilde yerine getirmek ve uluslararası düzeyde eşdeğer normlara uygun çerçevede bir eğitim öğretim gerçekleştirmek, öğrenci ve öğrenme merkezli yaklaşımları uygulamak üzere süreçlerinde 2007 yılından itibaren yeterliliklere dayalı yeniden yapılandırmaya gitmiştir. Bu çabaları sonucunda DS Label-Diploma Eki Etiketi (yenilenmiş), ECTS Label Avrupa Kredi Transfer Sistemi (yenilenmiş) ödülü, Avrupa Dil Ödülü ile program düzeyinde MÜDEK, FEDEK, HEPDAK, EPDAD gibi pek çok akreditasyon sürecinden başarıyla geçmiştir. </w:t>
      </w:r>
      <w:r w:rsidRPr="00C87524">
        <w:rPr>
          <w:rFonts w:ascii="Cambria" w:hAnsi="Cambria"/>
          <w:lang w:val="en-US"/>
        </w:rPr>
        <w:t>AACSB, EAPAA gibi uluslararası akreditasyon sürecindeki programlarında ise son aşamaya gelinmiştir. Tüm programlarını gönüllülük temelinde akreditasyon süreçlerine dahil eden üniversitenin yakın gelecekteki hedefi ne lisans ne de lisansüstü düzeyde akredite olmayan hiçbir program kalmamasıdır.</w:t>
      </w:r>
    </w:p>
    <w:p w:rsidR="00CD0025" w:rsidRPr="00C87524" w:rsidRDefault="00CD0025" w:rsidP="0001705C">
      <w:pPr>
        <w:pStyle w:val="Default"/>
        <w:spacing w:after="120" w:line="276" w:lineRule="auto"/>
        <w:ind w:firstLine="567"/>
        <w:jc w:val="both"/>
        <w:rPr>
          <w:rFonts w:ascii="Cambria" w:hAnsi="Cambria"/>
          <w:lang w:val="en-US"/>
        </w:rPr>
      </w:pPr>
      <w:r w:rsidRPr="00C87524">
        <w:rPr>
          <w:rFonts w:ascii="Cambria" w:hAnsi="Cambria"/>
          <w:lang w:val="en-US"/>
        </w:rPr>
        <w:t xml:space="preserve">Bunlara ek olarak ERASMUS Kalite Ödülü (2014), En Başarılı Teknokent Ödülü (2014) gibi süreç bazında da alınmış olan ödüller sıralanabilir. Yakın geçmişte ise yine bir başka kurumsal dış değerlendirme süreci olan Avrupa Üniversiteler Birliği’nin Kurumsal Değerlendirme Programı (EUA/IEP) kapsamında geçilmiş olan dış değerlendirme, SAÜ’ nün sürekli iyileştirme amaçlı olarak gerçekleştirdiği bir başka kalite güvence faaliyeti olarak kayda geçirilebilir. Bir diğer önemli kazanım da SAÜ’nin EFQM Mükemmellik Modeli değerlendirmeleri özelinde, Ulusal Mükemmellik Ödülü (2010) </w:t>
      </w:r>
      <w:r w:rsidRPr="00C87524">
        <w:rPr>
          <w:rFonts w:ascii="Cambria" w:hAnsi="Cambria"/>
          <w:lang w:val="en-US"/>
        </w:rPr>
        <w:lastRenderedPageBreak/>
        <w:t xml:space="preserve">ile Mükemmellikte Süreklilik Ödülü (2013) alarak bu ödüllere sahip Türkiye’deki tek üniversite olma başarısını göstermiş olmasıdır. Bu çabaların uluslararası düzeydeki karşılığı ise Avrupa Kalite Yönetimi Vakfı (EFQM) – Avrupa’dan 2015 yılında alınan Avrupa Mükemmellik Ödülü ile 2018 tarihinde alınan </w:t>
      </w:r>
      <w:r w:rsidRPr="00C87524">
        <w:rPr>
          <w:rFonts w:ascii="Cambria" w:hAnsi="Cambria"/>
          <w:bCs/>
          <w:lang w:val="en-US"/>
        </w:rPr>
        <w:t>Küresel Mükemmellik Ödülü olmuştur.</w:t>
      </w:r>
    </w:p>
    <w:p w:rsidR="00CD0025" w:rsidRPr="00C87524" w:rsidRDefault="00CD0025" w:rsidP="0001705C">
      <w:pPr>
        <w:pStyle w:val="Default"/>
        <w:spacing w:after="120" w:line="276" w:lineRule="auto"/>
        <w:ind w:firstLine="567"/>
        <w:jc w:val="both"/>
        <w:rPr>
          <w:rFonts w:ascii="Cambria" w:hAnsi="Cambria"/>
          <w:lang w:val="en-US"/>
        </w:rPr>
      </w:pPr>
      <w:r w:rsidRPr="00C87524">
        <w:rPr>
          <w:rFonts w:ascii="Cambria" w:hAnsi="Cambria"/>
          <w:lang w:val="en-US"/>
        </w:rPr>
        <w:t xml:space="preserve">Sakarya Üniversitesi’nin kurumsal gelişimini belirleyen itici güçler temelde uluslararası gelişmeler ve paydaş beklentileridir. Ulusal gelişmeler ve kurumsal nitelikler, belirlenmiş strateji ve hedeflerin çerçevesini oluşturmaktadır. Örneğin yükseköğretim hizmetleri açısından Sakarya Üniversitesi’nin kurumsallaşması kapsamında, Stratejik Yönetim 2003 yılında, henüz yasal bir zorunluluk olmadan, uygulamaya konulmuştur. Böylece Sakarya Üniversitesi, paydaşlarından başlayarak kurumun tümünde Stratejik Planlama’yı yürüterek kurumsal önceliklerini belirleyen ve kurumdaki hedef birliğini sağlayabilen bir üniversitedir. </w:t>
      </w:r>
    </w:p>
    <w:p w:rsidR="00CD0025" w:rsidRPr="00C87524" w:rsidRDefault="00CD0025" w:rsidP="0001705C">
      <w:pPr>
        <w:pStyle w:val="Default"/>
        <w:spacing w:after="120" w:line="276" w:lineRule="auto"/>
        <w:ind w:firstLine="567"/>
        <w:jc w:val="both"/>
        <w:rPr>
          <w:rFonts w:ascii="Cambria" w:hAnsi="Cambria"/>
          <w:lang w:val="en-US"/>
        </w:rPr>
      </w:pPr>
      <w:r w:rsidRPr="00C87524">
        <w:rPr>
          <w:rFonts w:ascii="Cambria" w:hAnsi="Cambria"/>
          <w:lang w:val="en-US"/>
        </w:rPr>
        <w:t xml:space="preserve">Kalite yolculuğu boyunca pek çok yaklaşımı hayata geçiren Sakarya Üniversitesi, bütün bu yaklaşımları entegre ve ilgili bütün birimlere dağıtarak uygulamayı başarmıştır. Sakarya Üniversitesi’nde bütün süreçler stratejilere hizmet etmektedir ve Stratejik Yönetim ile entegre edilmiş Süreç Yönetimi kapsamında sürekli olarak geliştirilebilmektedir. Örneğin; Sakarya Üniversitesi’nin stratejik öncelikleri doğrultusunda 2007-2010 yıllarında Eğitim ve Öğretim Ana Süreci ilk geliştirilmesi gereken Kritik Süreç olarak belirlenmiştir. Kurumsal değişim yönetimi ile birlikte “Yeterliliklere Dayalı Öğrenci ve Öğrenme Merkezli Yaklaşımı” uygulamaya konulmuş ve “Uygulamalı Eğitimler” geliştirilmiştir. Bir sonraki süreçte Sakarya Üniversitesi’nin stratejik öncelikleri doğrultusunda Araştırma ve Geliştirme Ana Süreci kritik süreç olarak belirlenmiş ve var olan mekanizmalar (BAPK desteği, AdapTTO, Teknokent vb.) kullanılarak iyileştirme yapılmıştır. Bütün bu uygulamalar çeşitli alanlarda farklı kurumsal başarıları getirmiştir. Mühendislik Fakültesi, Bilgisayar ve Bilişim Bilimleri Fakültesi programları başta olmak üzere 39 programı akredite edilmiştir. Araştırma ve Geliştirme alanında yayın ve proje sayısı üç katına çıkmıştır. 2016 yılında URAP sıralamasında Sakarya Üniversitesi, 24 sıra yükselerek 30. sıraya yerleşmiştir. Aynı zamanda, Yenilik ve Girişimcilik Endeksi’nde 20 sıra yükselerek 25. Sırada yer almıştır. Buna ek olarak SAÜ Teknokent’i ise Türkiye’deki teknokentler arasında yapılan </w:t>
      </w:r>
      <w:r w:rsidRPr="00C87524">
        <w:rPr>
          <w:rFonts w:ascii="Cambria" w:hAnsi="Cambria"/>
          <w:lang w:val="en-US"/>
        </w:rPr>
        <w:lastRenderedPageBreak/>
        <w:t xml:space="preserve">sıralamada 18.sırada yer almıştır. 2015 yılında ISO 10002 sertifikasını ve EFQM Avrupa Mükemmellik Ödülü’nü, 2018 yılında da EFQM Küresel Mükemmellik Ödülü’nü alan ilk üniversite olmuştur. </w:t>
      </w:r>
    </w:p>
    <w:p w:rsidR="00CD0025" w:rsidRPr="00C87524" w:rsidRDefault="00CD0025" w:rsidP="0001705C">
      <w:pPr>
        <w:pStyle w:val="Default"/>
        <w:spacing w:after="120" w:line="276" w:lineRule="auto"/>
        <w:ind w:firstLine="567"/>
        <w:jc w:val="both"/>
        <w:rPr>
          <w:rFonts w:ascii="Cambria" w:hAnsi="Cambria"/>
          <w:lang w:val="en-US"/>
        </w:rPr>
      </w:pPr>
      <w:r w:rsidRPr="00C87524">
        <w:rPr>
          <w:rFonts w:ascii="Cambria" w:hAnsi="Cambria"/>
          <w:lang w:val="en-US"/>
        </w:rPr>
        <w:t>Sakarya Üniversitesi’nin diğer üniversitelerden ayıran bir diğer özellik ise ortaya çıkan sorunlara kendi kurumsal imkan ve yeterliliklerini kullanarak çözüm bulabilmesidir. Örneğin Sakarya Üniversitesi kurumsal kaynaklarına (personel, fiziksel imkânlar vb.) uygun oranda öğrenci sayısı belirleme yetkisine sahip olmasa da kendi bilişim sistemini (SABİS), liderlik ve yönetim yaklaşımlarını geliştirerek bu durumu başarılı bir şekilde yönetmektedir. Özellikle SABİS üniversite yönetiminin karar süreçlerini destekleyen etkili bir araçtır ve her bir sürecin entegre bir şekilde yürütülmesini sağlamaktadır. Sakarya Üniversitesi’nin kurumsal kültürü sürdürülebilir ve sürekli gelişme olduğundan her bir dış değerlendirme, üniversitenin geleceğini planlamak ve uygulanan yaklaşımların etkililiğini değerlendirmek adına çok önemli bir fırsattır. Bu nedenle başta kalite ve akreditasyon olmak üzere çeşitli değerlendirme süreçlerinde hazırlanan öz değerlendirme raporları ile EUA ve YÖKAK gibi kurumların hazırladığı dış değerlendirme raporları Sakarya Üniversitesi’nin kurumsal gelişimine büyük katkı sağlamıştır.</w:t>
      </w:r>
    </w:p>
    <w:p w:rsidR="00CD0025" w:rsidRPr="00C87524" w:rsidRDefault="00CD0025" w:rsidP="0001705C">
      <w:pPr>
        <w:spacing w:after="120" w:line="276" w:lineRule="auto"/>
        <w:ind w:firstLine="567"/>
        <w:jc w:val="both"/>
        <w:rPr>
          <w:rFonts w:ascii="Cambria" w:hAnsi="Cambria"/>
          <w:b/>
          <w:sz w:val="24"/>
          <w:szCs w:val="24"/>
          <w:lang w:val="en-US"/>
        </w:rPr>
      </w:pPr>
      <w:r w:rsidRPr="00C87524">
        <w:rPr>
          <w:rFonts w:ascii="Cambria" w:hAnsi="Cambria"/>
          <w:b/>
          <w:sz w:val="24"/>
          <w:szCs w:val="24"/>
          <w:lang w:val="en-US"/>
        </w:rPr>
        <w:t>SONUÇ</w:t>
      </w:r>
    </w:p>
    <w:p w:rsidR="00CD0025" w:rsidRPr="00C87524" w:rsidRDefault="00CD0025" w:rsidP="0001705C">
      <w:pPr>
        <w:pStyle w:val="Default"/>
        <w:spacing w:after="120" w:line="276" w:lineRule="auto"/>
        <w:ind w:firstLine="567"/>
        <w:jc w:val="both"/>
        <w:rPr>
          <w:rFonts w:ascii="Cambria" w:hAnsi="Cambria"/>
          <w:lang w:val="en-US"/>
        </w:rPr>
      </w:pPr>
      <w:r w:rsidRPr="00C87524">
        <w:rPr>
          <w:rFonts w:ascii="Cambria" w:hAnsi="Cambria"/>
          <w:lang w:val="en-US"/>
        </w:rPr>
        <w:t xml:space="preserve">Küreselleşme her alanda olduğu gibi yükseköğretim alanını da etkisi altına almış; kalite, akreditasyon ve inovasyonu yükseköğretimde küresel rekabetin üç anahtar kavramı haline getirmiştir. Yükseköğretim kurumları için artık kalite ve akreditasyon yolculukları kaçınılmaz olup periyodik kurumsal iç ve dış değerlendirme süreçlerinden geçmeleri elzemdir. Bu değerlendirmeler ile üstün ve zayıf yönlerin ortaya konması, bu sayede iyileştirmeye muhtaç ve geliştirmeye müsait alanların belirlenmesi aynı zamanda kurumun reform ve inovasyon fırsatlarını görmesini de olanaklı kılar. Bu konuda atılacak doğru adımlar, iyi bir planlama ve uygulama ile birleşen yüksek motivasyon kuruma nitelik ve kalite artışı getirebilecek ve farklılaşmasını sağlayabilecektir. Aksi halde paydaşlarına kalite konusunda makul güvence veremeyen, programlarını akredite edememiş, nitelikli bilimsel proje ve yayınlar üretemeyen, herhangi bir alanda inovasyon yapamayan yükseköğretim kurumlarının akranları ile yarışmaları mümkün görünmemektedir. İnovatif, girişimci, kaliteli ve akredite olmayı </w:t>
      </w:r>
      <w:r w:rsidRPr="00C87524">
        <w:rPr>
          <w:rFonts w:ascii="Cambria" w:hAnsi="Cambria"/>
          <w:lang w:val="en-US"/>
        </w:rPr>
        <w:lastRenderedPageBreak/>
        <w:t xml:space="preserve">başaramayan okulların geleceğe ilişkin iddiaları zaman içinde inandırıcılığını kaybedecektir.  </w:t>
      </w:r>
    </w:p>
    <w:p w:rsidR="00CD0025" w:rsidRPr="00C87524" w:rsidRDefault="00CD0025" w:rsidP="0001705C">
      <w:pPr>
        <w:pStyle w:val="Default"/>
        <w:spacing w:after="120" w:line="276" w:lineRule="auto"/>
        <w:ind w:firstLine="567"/>
        <w:jc w:val="both"/>
        <w:rPr>
          <w:rFonts w:ascii="Cambria" w:hAnsi="Cambria"/>
          <w:color w:val="auto"/>
          <w:lang w:val="en-US"/>
        </w:rPr>
      </w:pPr>
      <w:r w:rsidRPr="00C87524">
        <w:rPr>
          <w:rFonts w:ascii="Cambria" w:hAnsi="Cambria"/>
          <w:color w:val="auto"/>
          <w:lang w:val="en-US"/>
        </w:rPr>
        <w:t xml:space="preserve">Vizyonu </w:t>
      </w:r>
      <w:r w:rsidRPr="00C87524">
        <w:rPr>
          <w:rFonts w:ascii="Cambria" w:hAnsi="Cambria"/>
          <w:i/>
          <w:color w:val="auto"/>
          <w:lang w:val="en-US"/>
        </w:rPr>
        <w:t>“100 yaşında dünyanın ən yaxşı 500 universitetindən birinə çevrilmək”</w:t>
      </w:r>
      <w:r w:rsidRPr="00C87524">
        <w:rPr>
          <w:rFonts w:ascii="Cambria" w:hAnsi="Cambria"/>
          <w:color w:val="auto"/>
          <w:lang w:val="en-US"/>
        </w:rPr>
        <w:t xml:space="preserve"> (</w:t>
      </w:r>
      <w:r w:rsidRPr="00716B64">
        <w:rPr>
          <w:rFonts w:ascii="Cambria" w:hAnsi="Cambria"/>
          <w:lang w:val="en-US"/>
        </w:rPr>
        <w:t>http://unec.edu.az/missiyamiz/</w:t>
      </w:r>
      <w:r w:rsidRPr="00C87524">
        <w:rPr>
          <w:rFonts w:ascii="Cambria" w:hAnsi="Cambria"/>
          <w:lang w:val="en-US"/>
        </w:rPr>
        <w:t xml:space="preserve">, 2019) </w:t>
      </w:r>
      <w:r w:rsidRPr="00C87524">
        <w:rPr>
          <w:rFonts w:ascii="Cambria" w:hAnsi="Cambria"/>
          <w:color w:val="auto"/>
          <w:lang w:val="en-US"/>
        </w:rPr>
        <w:t xml:space="preserve">olan Azerbaycan Devlet İktisat Üniversitesi yakın gelecekte dünyanın en saygın üniversiteleri arasında yer almak istediğini açıkça ifade etmektedir. Küresel yarışa dahil olabilmek için dünya standartlarında eğitim-öğretim, araştırma-geliştirme ve toplumsal projeler yapıldığının kanıtlanması gerekir. Bunun en etkili aracı ise kuşkusuz uluslararası bağımsız kalite ve akreditasyon kurum ve kuruluşlarıdır. Uluslararası alanda tanınırlığın, bilinirliğin ve söz sahibi olmanın yolu aynı zamanda bu netvörk içinde yer almaktan geçmektedir. </w:t>
      </w:r>
    </w:p>
    <w:p w:rsidR="00CD0025" w:rsidRPr="00C87524" w:rsidRDefault="00CD0025" w:rsidP="0001705C">
      <w:pPr>
        <w:pStyle w:val="Default"/>
        <w:spacing w:after="120" w:line="276" w:lineRule="auto"/>
        <w:ind w:firstLine="567"/>
        <w:jc w:val="both"/>
        <w:rPr>
          <w:rFonts w:ascii="Cambria" w:hAnsi="Cambria"/>
          <w:i/>
          <w:lang w:val="en-US"/>
        </w:rPr>
      </w:pPr>
      <w:r w:rsidRPr="00C87524">
        <w:rPr>
          <w:rFonts w:ascii="Cambria" w:hAnsi="Cambria"/>
          <w:lang w:val="en-US"/>
        </w:rPr>
        <w:t>Sakarya Üniversitesi’nin vizyonu ise</w:t>
      </w:r>
      <w:r w:rsidRPr="00C87524">
        <w:rPr>
          <w:rFonts w:ascii="Cambria" w:hAnsi="Cambria"/>
          <w:i/>
          <w:lang w:val="en-US"/>
        </w:rPr>
        <w:t xml:space="preserve"> “ürettiği evrensel nitelikte bilgi ve teknoloji ile Türkiye ve dünyada paydaşlarının geleceğine yön veren bir üniversite olmaktır”</w:t>
      </w:r>
      <w:r w:rsidRPr="00C87524">
        <w:rPr>
          <w:rFonts w:ascii="Cambria" w:hAnsi="Cambria"/>
          <w:lang w:val="en-US"/>
        </w:rPr>
        <w:t xml:space="preserve"> (</w:t>
      </w:r>
      <w:r w:rsidRPr="00716B64">
        <w:rPr>
          <w:rFonts w:ascii="Cambria" w:hAnsi="Cambria"/>
          <w:lang w:val="en-US"/>
        </w:rPr>
        <w:t>http://www.sakarya.edu.tr/tr/icerik/160/6/misyon-ve-vizyon</w:t>
      </w:r>
      <w:r w:rsidRPr="00C87524">
        <w:rPr>
          <w:rFonts w:ascii="Cambria" w:hAnsi="Cambria"/>
          <w:lang w:val="en-US"/>
        </w:rPr>
        <w:t>, 2019)</w:t>
      </w:r>
      <w:r w:rsidRPr="00C87524">
        <w:rPr>
          <w:rFonts w:ascii="Cambria" w:hAnsi="Cambria"/>
          <w:i/>
          <w:lang w:val="en-US"/>
        </w:rPr>
        <w:t>.</w:t>
      </w:r>
      <w:r w:rsidRPr="00C87524">
        <w:rPr>
          <w:rFonts w:ascii="Cambria" w:hAnsi="Cambria"/>
          <w:lang w:val="en-US"/>
        </w:rPr>
        <w:t xml:space="preserve"> Hemen vurgulanması gereken buradaki paydaşlar ifadesinin yalnızca öğrencilerle sınırlı olmadığıdır. Sakarya Üniversitesi’nin ulusal ve uluslararası düzeyde etkileşime girdiği, ikili işbirliğine girdiği tüm kurum ve kuruluşlar onun paydaşıdır. O halde </w:t>
      </w:r>
      <w:r w:rsidRPr="00C87524">
        <w:rPr>
          <w:rFonts w:ascii="Cambria" w:hAnsi="Cambria"/>
          <w:color w:val="auto"/>
          <w:lang w:val="en-US"/>
        </w:rPr>
        <w:t xml:space="preserve">Azerbaycan Devlet İktisat Üniversitesi de onun paydaşlarından biridir. Paydaşlarının geleceğine yön veren bir üniversite olmak ifadesi Azerbaycan Devlet İktisat Üniversitesi’ni gelecek vizyonuna yaklaştıran tüm faaliyet ve süreçlerini destekleme sözü anlamına gelmektedir. Sakarya Üniversitesi bu sözü gereği, Azerbaycan Devlet İktisat Üniversitesi’nin dünyanın en iyi üniversitelerinden birine dönüşme sürecine katkı vermek durumundadır. </w:t>
      </w:r>
    </w:p>
    <w:p w:rsidR="00CD0025" w:rsidRPr="00C87524" w:rsidRDefault="00CD0025" w:rsidP="0001705C">
      <w:pPr>
        <w:pStyle w:val="Default"/>
        <w:spacing w:after="120" w:line="276" w:lineRule="auto"/>
        <w:ind w:firstLine="567"/>
        <w:jc w:val="both"/>
        <w:rPr>
          <w:rFonts w:ascii="Cambria" w:hAnsi="Cambria"/>
          <w:color w:val="auto"/>
          <w:lang w:val="en-US"/>
        </w:rPr>
      </w:pPr>
      <w:r w:rsidRPr="00C87524">
        <w:rPr>
          <w:rFonts w:ascii="Cambria" w:hAnsi="Cambria"/>
          <w:lang w:val="en-US"/>
        </w:rPr>
        <w:t xml:space="preserve">1930 yılında kurulmuş olan Azerbaycan Devlet İktisat Üniversitesi 90 yıla yaklaşan tarihiyle uluslararası düzeyde kalite ve akreditasyon çalışmalarını yürütebilecek potansiyel kapasite ve yetkinlikte olmalıdır. Kalite ve akreditasyon konusunda rüştünü ispat etmiş olan Sakarya Üniversitesi ise vizyonu gereği bu konuda bilgi ve birikimlerini aktarmaya, hikâyesini paylaşmaya devam edecektir. Bu tür paylaşımların yükseköğretim kurumlarının gelişimine katkı sağlayabileceği düşünülmektedir. </w:t>
      </w:r>
    </w:p>
    <w:p w:rsidR="00CD0025" w:rsidRPr="00C87524" w:rsidRDefault="00CD0025" w:rsidP="0001705C">
      <w:pPr>
        <w:spacing w:after="120" w:line="276" w:lineRule="auto"/>
        <w:ind w:firstLine="567"/>
        <w:jc w:val="both"/>
        <w:rPr>
          <w:rFonts w:ascii="Cambria" w:hAnsi="Cambria" w:cs="Times New Roman"/>
          <w:b/>
          <w:sz w:val="24"/>
          <w:szCs w:val="24"/>
          <w:lang w:val="en-US"/>
        </w:rPr>
      </w:pPr>
      <w:r w:rsidRPr="00C87524">
        <w:rPr>
          <w:rFonts w:ascii="Cambria" w:hAnsi="Cambria" w:cs="Times New Roman"/>
          <w:b/>
          <w:sz w:val="24"/>
          <w:szCs w:val="24"/>
          <w:lang w:val="en-US"/>
        </w:rPr>
        <w:t>KAYNAKÇA</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lastRenderedPageBreak/>
        <w:t>AKTAN, C. C. ve GENCEL, U. (2007), “Yüksek Öğretimde Akreditasyon”, Değişim Çağında Yüksek Öğretim – Yaşar Üniversitesi Yayını, İzmir.</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bCs/>
          <w:sz w:val="24"/>
          <w:szCs w:val="24"/>
          <w:lang w:val="en-US"/>
        </w:rPr>
      </w:pPr>
      <w:r w:rsidRPr="00C87524">
        <w:rPr>
          <w:rFonts w:ascii="Cambria" w:hAnsi="Cambria" w:cs="Times New Roman"/>
          <w:bCs/>
          <w:iCs/>
          <w:sz w:val="24"/>
          <w:szCs w:val="24"/>
          <w:lang w:val="en-US"/>
        </w:rPr>
        <w:t>ARSLANGİLAY, A. S. ve ÖZDEMİR M. Ç.  (2017). “</w:t>
      </w:r>
      <w:r w:rsidRPr="00C87524">
        <w:rPr>
          <w:rFonts w:ascii="Cambria" w:hAnsi="Cambria" w:cs="Times New Roman"/>
          <w:bCs/>
          <w:sz w:val="24"/>
          <w:szCs w:val="24"/>
          <w:lang w:val="en-US"/>
        </w:rPr>
        <w:t xml:space="preserve">Küreselleşme Sürecinde İnovasyonun Önemi ve Yükseköğretim Kurumlarına Düşen Görevler” (10.Bölüm), Eğitim Bilimlerinde Yenilikler ve Nitelik Arayışı, (Editörler: </w:t>
      </w:r>
      <w:r w:rsidRPr="00C87524">
        <w:rPr>
          <w:rFonts w:ascii="Cambria" w:hAnsi="Cambria" w:cs="Times New Roman"/>
          <w:sz w:val="24"/>
          <w:szCs w:val="24"/>
          <w:lang w:val="en-US"/>
        </w:rPr>
        <w:t>Ö. DEMİREL ve S. DİNÇER</w:t>
      </w:r>
      <w:r w:rsidRPr="00C87524">
        <w:rPr>
          <w:rFonts w:ascii="Cambria" w:hAnsi="Cambria" w:cs="Times New Roman"/>
          <w:bCs/>
          <w:sz w:val="24"/>
          <w:szCs w:val="24"/>
          <w:lang w:val="en-US"/>
        </w:rPr>
        <w:t xml:space="preserve">), </w:t>
      </w:r>
      <w:r w:rsidRPr="00C87524">
        <w:rPr>
          <w:rFonts w:ascii="Cambria" w:hAnsi="Cambria" w:cs="Times New Roman"/>
          <w:sz w:val="24"/>
          <w:szCs w:val="24"/>
          <w:lang w:val="en-US"/>
        </w:rPr>
        <w:t>2. Baskı: Şubat 2017, Ankara,</w:t>
      </w:r>
      <w:r w:rsidRPr="00C87524">
        <w:rPr>
          <w:rFonts w:ascii="Cambria" w:hAnsi="Cambria" w:cs="Times New Roman"/>
          <w:bCs/>
          <w:sz w:val="24"/>
          <w:szCs w:val="24"/>
          <w:lang w:val="en-US"/>
        </w:rPr>
        <w:t xml:space="preserve"> s.155-162.</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bCs/>
          <w:sz w:val="24"/>
          <w:szCs w:val="24"/>
          <w:lang w:val="en-US"/>
        </w:rPr>
      </w:pPr>
      <w:r w:rsidRPr="00C87524">
        <w:rPr>
          <w:rFonts w:ascii="Cambria" w:hAnsi="Cambria" w:cs="Times New Roman"/>
          <w:sz w:val="24"/>
          <w:szCs w:val="24"/>
          <w:lang w:val="en-US"/>
        </w:rPr>
        <w:t xml:space="preserve">ASLAN, T., YILMAZ E. ve KIZIL C. (2018), </w:t>
      </w:r>
      <w:r w:rsidRPr="00C87524">
        <w:rPr>
          <w:rFonts w:ascii="Cambria" w:hAnsi="Cambria" w:cs="Times New Roman"/>
          <w:color w:val="000000"/>
          <w:sz w:val="24"/>
          <w:szCs w:val="24"/>
          <w:lang w:val="en-US"/>
        </w:rPr>
        <w:t>Muhasebe Eğitiminde Uluslararası Akreditasyon: Çeşitleri, Kriterleri, Süreci ve Faydaları Üzerine Bir İnceleme,</w:t>
      </w:r>
      <w:r w:rsidRPr="00C87524">
        <w:rPr>
          <w:rFonts w:ascii="Cambria" w:hAnsi="Cambria" w:cs="Times New Roman"/>
          <w:bCs/>
          <w:sz w:val="24"/>
          <w:szCs w:val="24"/>
          <w:lang w:val="en-US"/>
        </w:rPr>
        <w:t xml:space="preserve"> Beykent Üniversitesi Sosyal Bilimler Dergisi, Cilt/Sayı: 11/2, s.1-18. DOI: 10.18221/bujss.436026 </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BANDEVICA, L., LIGOTNE, A. (2014). Higher education study programme quality assessment. </w:t>
      </w:r>
      <w:r w:rsidRPr="00C87524">
        <w:rPr>
          <w:rFonts w:ascii="Cambria" w:hAnsi="Cambria" w:cs="Times New Roman"/>
          <w:i/>
          <w:iCs/>
          <w:sz w:val="24"/>
          <w:szCs w:val="24"/>
          <w:lang w:val="en-US"/>
        </w:rPr>
        <w:t xml:space="preserve">Regional Formation and Development Studies, </w:t>
      </w:r>
      <w:r w:rsidRPr="00C87524">
        <w:rPr>
          <w:rFonts w:ascii="Cambria" w:hAnsi="Cambria" w:cs="Times New Roman"/>
          <w:sz w:val="24"/>
          <w:szCs w:val="24"/>
          <w:lang w:val="en-US"/>
        </w:rPr>
        <w:t>7(2), 6-18.</w:t>
      </w:r>
    </w:p>
    <w:p w:rsidR="00CD0025" w:rsidRPr="00C87524" w:rsidRDefault="00CD0025" w:rsidP="00B469FD">
      <w:pPr>
        <w:pStyle w:val="ab"/>
        <w:numPr>
          <w:ilvl w:val="0"/>
          <w:numId w:val="13"/>
        </w:numPr>
        <w:tabs>
          <w:tab w:val="left" w:pos="426"/>
          <w:tab w:val="left" w:pos="993"/>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color w:val="000000"/>
          <w:sz w:val="24"/>
          <w:szCs w:val="24"/>
          <w:lang w:val="en-US"/>
        </w:rPr>
        <w:t xml:space="preserve">BRENNAN, J. vd. (2014). </w:t>
      </w:r>
      <w:r w:rsidRPr="00C87524">
        <w:rPr>
          <w:rFonts w:ascii="Cambria" w:hAnsi="Cambria" w:cs="Times New Roman"/>
          <w:i/>
          <w:iCs/>
          <w:color w:val="000000"/>
          <w:sz w:val="24"/>
          <w:szCs w:val="24"/>
          <w:lang w:val="en-US"/>
        </w:rPr>
        <w:t xml:space="preserve">Study on innovation in higher education: final report. </w:t>
      </w:r>
      <w:r w:rsidRPr="00C87524">
        <w:rPr>
          <w:rFonts w:ascii="Cambria" w:hAnsi="Cambria" w:cs="Times New Roman"/>
          <w:color w:val="000000"/>
          <w:sz w:val="24"/>
          <w:szCs w:val="24"/>
          <w:lang w:val="en-US"/>
        </w:rPr>
        <w:t xml:space="preserve">European Commission Directorate for Education and Training Study on Innovation in Higher Education, </w:t>
      </w:r>
      <w:r w:rsidRPr="00716B64">
        <w:rPr>
          <w:rFonts w:ascii="Cambria" w:hAnsi="Cambria" w:cs="Times New Roman"/>
          <w:sz w:val="24"/>
          <w:szCs w:val="24"/>
          <w:lang w:val="en-US"/>
        </w:rPr>
        <w:t>Publications Office of the European Union, L</w:t>
      </w:r>
      <w:r w:rsidRPr="00C87524">
        <w:rPr>
          <w:rFonts w:ascii="Cambria" w:hAnsi="Cambria" w:cs="Times New Roman"/>
          <w:color w:val="000000"/>
          <w:sz w:val="24"/>
          <w:szCs w:val="24"/>
          <w:lang w:val="en-US"/>
        </w:rPr>
        <w:t xml:space="preserve">uxembourg. </w:t>
      </w:r>
      <w:r w:rsidRPr="00716B64">
        <w:rPr>
          <w:rFonts w:ascii="Cambria" w:hAnsi="Cambria" w:cs="Times New Roman"/>
          <w:sz w:val="24"/>
          <w:szCs w:val="24"/>
          <w:lang w:val="en-US"/>
        </w:rPr>
        <w:t>http://eprints.lse.ac.uk/55819/</w:t>
      </w:r>
      <w:r w:rsidRPr="00C87524">
        <w:rPr>
          <w:rFonts w:ascii="Cambria" w:hAnsi="Cambria" w:cs="Times New Roman"/>
          <w:color w:val="0000FF"/>
          <w:sz w:val="24"/>
          <w:szCs w:val="24"/>
          <w:lang w:val="en-US"/>
        </w:rPr>
        <w:t xml:space="preserve"> </w:t>
      </w:r>
      <w:r w:rsidRPr="00C87524">
        <w:rPr>
          <w:rFonts w:ascii="Cambria" w:hAnsi="Cambria" w:cs="Times New Roman"/>
          <w:sz w:val="24"/>
          <w:szCs w:val="24"/>
          <w:lang w:val="en-US"/>
        </w:rPr>
        <w:t>(11/05/2019).</w:t>
      </w:r>
    </w:p>
    <w:p w:rsidR="00CD0025" w:rsidRPr="00C87524" w:rsidRDefault="00CD0025" w:rsidP="00B469FD">
      <w:pPr>
        <w:pStyle w:val="ab"/>
        <w:numPr>
          <w:ilvl w:val="0"/>
          <w:numId w:val="13"/>
        </w:numPr>
        <w:tabs>
          <w:tab w:val="left" w:pos="426"/>
          <w:tab w:val="left" w:pos="993"/>
        </w:tabs>
        <w:spacing w:after="120" w:line="276" w:lineRule="auto"/>
        <w:ind w:left="0" w:firstLine="0"/>
        <w:contextualSpacing w:val="0"/>
        <w:rPr>
          <w:rFonts w:ascii="Cambria" w:eastAsia="Times New Roman" w:hAnsi="Cambria" w:cs="Times New Roman"/>
          <w:sz w:val="24"/>
          <w:szCs w:val="24"/>
          <w:lang w:val="en-US" w:eastAsia="tr-TR"/>
        </w:rPr>
      </w:pPr>
      <w:r w:rsidRPr="00C87524">
        <w:rPr>
          <w:rFonts w:ascii="Cambria" w:hAnsi="Cambria" w:cs="Times New Roman"/>
          <w:sz w:val="24"/>
          <w:szCs w:val="24"/>
          <w:lang w:val="en-US"/>
        </w:rPr>
        <w:t>BROH, R. A. (1982) Managing Quality for Higher Profits. New York: McGraw-Hill.</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 xml:space="preserve">CAN, A. V. (2018). İşletme Okulları İçin Uluslararası Akreditasyona Sahip Olma Maliyetinin Hesaplanması: AACSB Örneği, Sosyoekonomik Boyutlarıyla İnovasyon, Manisa Celal Bayar Üniversitesi Yayınları, 834-852. </w:t>
      </w:r>
    </w:p>
    <w:p w:rsidR="00CD0025" w:rsidRPr="00716B6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b/>
          <w:sz w:val="24"/>
          <w:szCs w:val="24"/>
          <w:lang w:val="en-US"/>
        </w:rPr>
      </w:pPr>
      <w:r w:rsidRPr="00C87524">
        <w:rPr>
          <w:rFonts w:ascii="Cambria" w:hAnsi="Cambria" w:cs="Times New Roman"/>
          <w:color w:val="000000"/>
          <w:sz w:val="24"/>
          <w:szCs w:val="24"/>
          <w:lang w:val="en-US"/>
        </w:rPr>
        <w:t xml:space="preserve">CAN, A. V., &amp; ÖNAL, B. (2017). İşletme fakültelerinin akredite olmak için tercih ettiği kurumların karşılaştırılması: Türkiye Cumhuriyeti ve Kuzey Kıbrıs Türk Cumhuriyeti örneği. </w:t>
      </w:r>
      <w:r w:rsidRPr="00C87524">
        <w:rPr>
          <w:rFonts w:ascii="Cambria" w:hAnsi="Cambria" w:cs="Times New Roman"/>
          <w:iCs/>
          <w:color w:val="000000"/>
          <w:sz w:val="24"/>
          <w:szCs w:val="24"/>
          <w:lang w:val="en-US"/>
        </w:rPr>
        <w:t>Journal of Human Sciences</w:t>
      </w:r>
      <w:r w:rsidRPr="00C87524">
        <w:rPr>
          <w:rFonts w:ascii="Cambria" w:hAnsi="Cambria" w:cs="Times New Roman"/>
          <w:color w:val="000000"/>
          <w:sz w:val="24"/>
          <w:szCs w:val="24"/>
          <w:lang w:val="en-US"/>
        </w:rPr>
        <w:t xml:space="preserve">, </w:t>
      </w:r>
      <w:r w:rsidRPr="00C87524">
        <w:rPr>
          <w:rFonts w:ascii="Cambria" w:hAnsi="Cambria" w:cs="Times New Roman"/>
          <w:i/>
          <w:iCs/>
          <w:color w:val="000000"/>
          <w:sz w:val="24"/>
          <w:szCs w:val="24"/>
          <w:lang w:val="en-US"/>
        </w:rPr>
        <w:t>14</w:t>
      </w:r>
      <w:r w:rsidRPr="00C87524">
        <w:rPr>
          <w:rFonts w:ascii="Cambria" w:hAnsi="Cambria" w:cs="Times New Roman"/>
          <w:color w:val="000000"/>
          <w:sz w:val="24"/>
          <w:szCs w:val="24"/>
          <w:lang w:val="en-US"/>
        </w:rPr>
        <w:t>(4), 3521-3534 (</w:t>
      </w:r>
      <w:r w:rsidRPr="00716B64">
        <w:rPr>
          <w:rFonts w:ascii="Cambria" w:hAnsi="Cambria" w:cs="Times New Roman"/>
          <w:sz w:val="24"/>
          <w:szCs w:val="24"/>
          <w:lang w:val="en-US"/>
        </w:rPr>
        <w:t>doi:10.14687/jhs.v14i4.4969)</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CAN, A. V., TUNAHAN H. ve KARATAŞ A. (2015).  “Öğretim Elemanlarının Akreditasyona Yönelik Tutumlarının Ölçülmesine Yönelik Bir Araştırma: Sakarya Üniversitesi İşletme Fakültesi Örneği”, International Conference on Quality in Higher Education (ICQH’15), 31 December 2015, Sakarya University, Esentepe Campus, Sakarya.</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lastRenderedPageBreak/>
        <w:t xml:space="preserve">CROSBY, P. B. (1979). Quality is Free, Mc Graw Hill Inc., Newyork. </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CURELAR, M. R. O. (2013). "Quality - Ability, Property Or Capacity Of Satisfying Some Needs", Annals of the Constantin Brâncuşi University of Târgu Jiu, Economy Series, Issue 5, 34-38, Romania.</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DEMING,  W.E.  (1986). Out  of  the  crisis:  quality,  productivity  and  competitive position. Cambridge,  Mass.: Massachusetts Institute of Technology, Center for Advanced Engineering Study.</w:t>
      </w:r>
    </w:p>
    <w:p w:rsidR="00CD0025" w:rsidRPr="00C87524" w:rsidRDefault="00CD0025" w:rsidP="00B469FD">
      <w:pPr>
        <w:pStyle w:val="Default"/>
        <w:numPr>
          <w:ilvl w:val="0"/>
          <w:numId w:val="13"/>
        </w:numPr>
        <w:tabs>
          <w:tab w:val="left" w:pos="426"/>
          <w:tab w:val="left" w:pos="993"/>
        </w:tabs>
        <w:spacing w:after="120" w:line="276" w:lineRule="auto"/>
        <w:ind w:left="0" w:firstLine="0"/>
        <w:jc w:val="both"/>
        <w:rPr>
          <w:rFonts w:ascii="Cambria" w:hAnsi="Cambria"/>
          <w:lang w:val="en-US"/>
        </w:rPr>
      </w:pPr>
      <w:r w:rsidRPr="00C87524">
        <w:rPr>
          <w:rFonts w:ascii="Cambria" w:hAnsi="Cambria"/>
          <w:lang w:val="en-US"/>
        </w:rPr>
        <w:t xml:space="preserve">DEVECİ, N. K. (2012). </w:t>
      </w:r>
      <w:r w:rsidRPr="00C87524">
        <w:rPr>
          <w:rFonts w:ascii="Cambria" w:hAnsi="Cambria"/>
          <w:iCs/>
          <w:lang w:val="en-US"/>
        </w:rPr>
        <w:t>Türk yükseköğretiminde eğitim-öğretim hizmetlerinin kalite düzeyinin ve kalite yükseltme çalışmalarının incelenmesi</w:t>
      </w:r>
      <w:r w:rsidRPr="00C87524">
        <w:rPr>
          <w:rFonts w:ascii="Cambria" w:hAnsi="Cambria"/>
          <w:lang w:val="en-US"/>
        </w:rPr>
        <w:t xml:space="preserve">: </w:t>
      </w:r>
      <w:r w:rsidRPr="00C87524">
        <w:rPr>
          <w:rFonts w:ascii="Cambria" w:hAnsi="Cambria"/>
          <w:iCs/>
          <w:lang w:val="en-US"/>
        </w:rPr>
        <w:t xml:space="preserve">Türkiye’deki devlet ve vakıf üniversiteleri üzerinde bir saha çalışması. </w:t>
      </w:r>
      <w:r w:rsidRPr="00C87524">
        <w:rPr>
          <w:rFonts w:ascii="Cambria" w:hAnsi="Cambria"/>
          <w:lang w:val="en-US"/>
        </w:rPr>
        <w:t xml:space="preserve">(Yayımlanmamış yüksek lisans tezi). Atatürk Üniversitesi, Erzurum. </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DOĞAN, İ. (1999), “Eğitimde Kalite ve Akreditasyon Sorunu: Eğitim Fakültelerini Üzerine Bir Deneme”, Ankara Üniversitesi Eğitim Fakültesi Dergisi, Sayı: 20, ss.503-519.</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DRUCKER, P.F. (1985). </w:t>
      </w:r>
      <w:r w:rsidRPr="00C87524">
        <w:rPr>
          <w:rFonts w:ascii="Cambria" w:hAnsi="Cambria" w:cs="Times New Roman"/>
          <w:i/>
          <w:iCs/>
          <w:sz w:val="24"/>
          <w:szCs w:val="24"/>
          <w:lang w:val="en-US"/>
        </w:rPr>
        <w:t>Innovation and Entrepreneurship</w:t>
      </w:r>
      <w:r w:rsidRPr="00C87524">
        <w:rPr>
          <w:rFonts w:ascii="Cambria" w:hAnsi="Cambria" w:cs="Times New Roman"/>
          <w:sz w:val="24"/>
          <w:szCs w:val="24"/>
          <w:lang w:val="en-US"/>
        </w:rPr>
        <w:t>, Harper&amp;Row Publishers, New York.</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EATON, J. S. (2011). Accreditation and recognition in the United States. Washington, DC: Council for Higher Education Accreditation.</w:t>
      </w:r>
    </w:p>
    <w:p w:rsidR="00CD0025" w:rsidRPr="00C87524" w:rsidRDefault="00CD0025" w:rsidP="00B469FD">
      <w:pPr>
        <w:pStyle w:val="ab"/>
        <w:numPr>
          <w:ilvl w:val="0"/>
          <w:numId w:val="13"/>
        </w:numPr>
        <w:tabs>
          <w:tab w:val="left" w:pos="426"/>
          <w:tab w:val="left" w:pos="993"/>
        </w:tabs>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EATON, J. S. (2012). An overview of U. S. accreditation. Washington, DC: Council for Higher Education Accreditation.</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FEIGENBAUM, A.V. (1983). Total Quality Control, 3rd edn., McGraw-Hill, New York.</w:t>
      </w:r>
    </w:p>
    <w:p w:rsidR="00CD0025" w:rsidRPr="00C87524" w:rsidRDefault="00CD0025" w:rsidP="00B469FD">
      <w:pPr>
        <w:pStyle w:val="ab"/>
        <w:numPr>
          <w:ilvl w:val="0"/>
          <w:numId w:val="13"/>
        </w:numPr>
        <w:tabs>
          <w:tab w:val="left" w:pos="426"/>
          <w:tab w:val="left" w:pos="993"/>
        </w:tabs>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sz w:val="24"/>
          <w:szCs w:val="24"/>
          <w:lang w:val="en-US"/>
        </w:rPr>
        <w:t>GILMORE, H. L. (1974). Product Conformance Cost, Quality Progress June: 16.</w:t>
      </w:r>
    </w:p>
    <w:p w:rsidR="00CD0025" w:rsidRPr="00144B4F"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eastAsia="MingLiU_HKSCS-ExtB" w:hAnsi="Cambria" w:cs="Times New Roman"/>
          <w:sz w:val="24"/>
          <w:szCs w:val="24"/>
          <w:lang w:val="en-US"/>
        </w:rPr>
      </w:pPr>
      <w:r w:rsidRPr="00C87524">
        <w:rPr>
          <w:rFonts w:ascii="Cambria" w:hAnsi="Cambria" w:cs="Times New Roman"/>
          <w:sz w:val="24"/>
          <w:szCs w:val="24"/>
          <w:lang w:val="en-US"/>
        </w:rPr>
        <w:t>GÖKER, A. (2000). “</w:t>
      </w:r>
      <w:r w:rsidRPr="00C87524">
        <w:rPr>
          <w:rFonts w:ascii="Cambria" w:hAnsi="Cambria" w:cs="Times New Roman"/>
          <w:iCs/>
          <w:sz w:val="24"/>
          <w:szCs w:val="24"/>
          <w:lang w:val="en-US"/>
        </w:rPr>
        <w:t xml:space="preserve">Ulusal inovasyon sistemi ve üniversite-sanayi işbirliği”, Ankara Üniversitesi Fen Bilimleri Enstitüsü Geleneksel Bahar Paneli IV Bilimsel Araştırmada Üniversite-Sanayi İşbirliği, 20 Nisan 2000, Ankara. </w:t>
      </w:r>
      <w:r w:rsidRPr="00144B4F">
        <w:rPr>
          <w:rFonts w:ascii="Cambria" w:hAnsi="Cambria" w:cs="Times New Roman"/>
          <w:sz w:val="24"/>
          <w:szCs w:val="24"/>
          <w:lang w:val="en-US"/>
        </w:rPr>
        <w:t>http://www.inovasyon.org/pdf/AYK.Ank.Uni.Nisan00.pdf   (11/05/2019)</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144B4F">
        <w:rPr>
          <w:rFonts w:ascii="Cambria" w:hAnsi="Cambria" w:cs="Times New Roman"/>
          <w:sz w:val="24"/>
          <w:szCs w:val="24"/>
          <w:lang w:val="en-US"/>
        </w:rPr>
        <w:t xml:space="preserve">HACIFAZLIOĞLU, Ö. (2006). </w:t>
      </w:r>
      <w:r w:rsidRPr="00144B4F">
        <w:rPr>
          <w:rFonts w:ascii="Cambria" w:hAnsi="Cambria" w:cs="Times New Roman"/>
          <w:i/>
          <w:iCs/>
          <w:sz w:val="24"/>
          <w:szCs w:val="24"/>
          <w:lang w:val="en-US"/>
        </w:rPr>
        <w:t>Avrupa Birliği yükseköğretim kalite göstergeleri ve Türkiye örneği</w:t>
      </w:r>
      <w:r w:rsidRPr="00144B4F">
        <w:rPr>
          <w:rFonts w:ascii="Cambria" w:hAnsi="Cambria" w:cs="Times New Roman"/>
          <w:sz w:val="24"/>
          <w:szCs w:val="24"/>
          <w:lang w:val="en-US"/>
        </w:rPr>
        <w:t xml:space="preserve">. </w:t>
      </w:r>
      <w:r w:rsidRPr="00C87524">
        <w:rPr>
          <w:rFonts w:ascii="Cambria" w:hAnsi="Cambria" w:cs="Times New Roman"/>
          <w:sz w:val="24"/>
          <w:szCs w:val="24"/>
          <w:lang w:val="en-US"/>
        </w:rPr>
        <w:t>(Yayımlanmamış doktora tezi). Marmara Üniversitesi, İstanbul.</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lastRenderedPageBreak/>
        <w:t xml:space="preserve">HARVEY, L., GREEN, D. (1993). Defining quality. </w:t>
      </w:r>
      <w:r w:rsidRPr="00C87524">
        <w:rPr>
          <w:rFonts w:ascii="Cambria" w:hAnsi="Cambria" w:cs="Times New Roman"/>
          <w:i/>
          <w:iCs/>
          <w:sz w:val="24"/>
          <w:szCs w:val="24"/>
          <w:lang w:val="en-US"/>
        </w:rPr>
        <w:t xml:space="preserve">Assesment and Evaluation in Higher Education, </w:t>
      </w:r>
      <w:r w:rsidRPr="00C87524">
        <w:rPr>
          <w:rFonts w:ascii="Cambria" w:hAnsi="Cambria" w:cs="Times New Roman"/>
          <w:sz w:val="24"/>
          <w:szCs w:val="24"/>
          <w:lang w:val="en-US"/>
        </w:rPr>
        <w:t>18(1), 9–26.</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716B64">
        <w:rPr>
          <w:rFonts w:ascii="Cambria" w:hAnsi="Cambria" w:cs="Times New Roman"/>
          <w:sz w:val="24"/>
          <w:szCs w:val="24"/>
          <w:lang w:val="en-US"/>
        </w:rPr>
        <w:t>http://medyamerkezi.vodafone.com.tr/basin-bultenleri/itu-vodafone-future-lab-316</w:t>
      </w:r>
      <w:r w:rsidRPr="00C87524">
        <w:rPr>
          <w:rFonts w:ascii="Cambria" w:hAnsi="Cambria" w:cs="Times New Roman"/>
          <w:sz w:val="24"/>
          <w:szCs w:val="24"/>
          <w:lang w:val="en-US"/>
        </w:rPr>
        <w:t>, (11/05/2019).</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716B64">
        <w:rPr>
          <w:rFonts w:ascii="Cambria" w:hAnsi="Cambria" w:cs="Times New Roman"/>
          <w:sz w:val="24"/>
          <w:szCs w:val="24"/>
          <w:lang w:val="en-US"/>
        </w:rPr>
        <w:t>http://www.aacsb.sakarya.edu.tr/tr/icerik/9048/30314/akreditasyon-sureci</w:t>
      </w:r>
      <w:r w:rsidRPr="00C87524">
        <w:rPr>
          <w:rFonts w:ascii="Cambria" w:hAnsi="Cambria" w:cs="Times New Roman"/>
          <w:color w:val="000000"/>
          <w:sz w:val="24"/>
          <w:szCs w:val="24"/>
          <w:lang w:val="en-US"/>
        </w:rPr>
        <w:t xml:space="preserve"> </w:t>
      </w:r>
      <w:r w:rsidRPr="00C87524">
        <w:rPr>
          <w:rFonts w:ascii="Cambria" w:hAnsi="Cambria" w:cs="Times New Roman"/>
          <w:sz w:val="24"/>
          <w:szCs w:val="24"/>
          <w:lang w:val="en-US"/>
        </w:rPr>
        <w:t>(03.06.2018)</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716B64">
        <w:rPr>
          <w:rFonts w:ascii="Cambria" w:hAnsi="Cambria" w:cs="Times New Roman"/>
          <w:sz w:val="24"/>
          <w:szCs w:val="24"/>
          <w:lang w:val="en-US"/>
        </w:rPr>
        <w:t>http://www.bundesverfassungsgericht.de/SharedDocs/Entscheidungen/DE/2016/02/ls20160217_1bvl000810.html</w:t>
      </w:r>
      <w:r w:rsidRPr="00C87524">
        <w:rPr>
          <w:rFonts w:ascii="Cambria" w:hAnsi="Cambria" w:cs="Times New Roman"/>
          <w:color w:val="000000"/>
          <w:sz w:val="24"/>
          <w:szCs w:val="24"/>
          <w:lang w:val="en-US"/>
        </w:rPr>
        <w:t xml:space="preserve"> </w:t>
      </w:r>
      <w:r w:rsidRPr="00C87524">
        <w:rPr>
          <w:rFonts w:ascii="Cambria" w:hAnsi="Cambria" w:cs="Times New Roman"/>
          <w:sz w:val="24"/>
          <w:szCs w:val="24"/>
          <w:lang w:val="en-US"/>
        </w:rPr>
        <w:t>(03.06.2018)</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Style w:val="ms-rtefontface-8"/>
          <w:rFonts w:ascii="Cambria" w:hAnsi="Cambria" w:cs="Times New Roman"/>
          <w:sz w:val="24"/>
          <w:szCs w:val="24"/>
          <w:lang w:val="en-US"/>
        </w:rPr>
      </w:pPr>
      <w:r w:rsidRPr="00716B64">
        <w:rPr>
          <w:rFonts w:ascii="Cambria" w:hAnsi="Cambria" w:cs="Times New Roman"/>
          <w:sz w:val="24"/>
          <w:szCs w:val="24"/>
          <w:lang w:val="en-US"/>
        </w:rPr>
        <w:t>http://www.sakarya.edu.tr</w:t>
      </w:r>
      <w:r w:rsidRPr="00C87524">
        <w:rPr>
          <w:rStyle w:val="ms-rtefontface-8"/>
          <w:rFonts w:ascii="Cambria" w:hAnsi="Cambria" w:cs="Times New Roman"/>
          <w:sz w:val="24"/>
          <w:szCs w:val="24"/>
          <w:lang w:val="en-US"/>
        </w:rPr>
        <w:t>, (11/05/2019).</w:t>
      </w:r>
    </w:p>
    <w:p w:rsidR="00CD0025" w:rsidRPr="00716B6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Style w:val="ms-rtefontface-8"/>
          <w:rFonts w:ascii="Cambria" w:hAnsi="Cambria" w:cs="Times New Roman"/>
          <w:sz w:val="24"/>
          <w:szCs w:val="24"/>
          <w:lang w:val="en-US"/>
        </w:rPr>
      </w:pPr>
      <w:r w:rsidRPr="00716B64">
        <w:rPr>
          <w:rFonts w:ascii="Cambria" w:hAnsi="Cambria"/>
          <w:sz w:val="24"/>
          <w:szCs w:val="24"/>
          <w:lang w:val="en-US"/>
        </w:rPr>
        <w:t>http://www.sakarya.edu.tr/tr/icerik/160/6/misyon-ve-vizyon</w:t>
      </w:r>
      <w:r w:rsidRPr="00716B64">
        <w:rPr>
          <w:rStyle w:val="ms-rtefontface-8"/>
          <w:rFonts w:ascii="Cambria" w:hAnsi="Cambria" w:cs="Times New Roman"/>
          <w:sz w:val="24"/>
          <w:szCs w:val="24"/>
          <w:lang w:val="en-US"/>
        </w:rPr>
        <w:t>, (11/05/2019).</w:t>
      </w:r>
    </w:p>
    <w:p w:rsidR="00CD0025" w:rsidRPr="00716B6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716B64">
        <w:rPr>
          <w:rFonts w:ascii="Cambria" w:hAnsi="Cambria" w:cs="Times New Roman"/>
          <w:sz w:val="24"/>
          <w:szCs w:val="24"/>
          <w:lang w:val="en-US"/>
        </w:rPr>
        <w:t>http://www.sakaryateknokent.com/teknokent-kavrami, (11/05/2019).</w:t>
      </w:r>
    </w:p>
    <w:p w:rsidR="00CD0025" w:rsidRPr="00716B64" w:rsidRDefault="001D3438"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hyperlink r:id="rId35" w:history="1">
        <w:r w:rsidR="00CD0025" w:rsidRPr="00716B64">
          <w:rPr>
            <w:rFonts w:ascii="Cambria" w:hAnsi="Cambria" w:cs="Times New Roman"/>
            <w:sz w:val="24"/>
            <w:szCs w:val="24"/>
            <w:lang w:val="en-US"/>
          </w:rPr>
          <w:t>http://yokak.gov.tr/akreditasyon-kuruluslari/akreditasyon-kuruluslari-nedir</w:t>
        </w:r>
      </w:hyperlink>
      <w:r w:rsidR="00CD0025" w:rsidRPr="00716B64">
        <w:rPr>
          <w:rFonts w:ascii="Cambria" w:hAnsi="Cambria" w:cs="Times New Roman"/>
          <w:sz w:val="24"/>
          <w:szCs w:val="24"/>
          <w:lang w:val="en-US"/>
        </w:rPr>
        <w:t xml:space="preserve"> (11.05.2019).</w:t>
      </w:r>
    </w:p>
    <w:p w:rsidR="00CD0025" w:rsidRPr="00716B6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Style w:val="a6"/>
          <w:rFonts w:ascii="Cambria" w:hAnsi="Cambria" w:cs="Times New Roman"/>
          <w:color w:val="auto"/>
          <w:sz w:val="24"/>
          <w:szCs w:val="24"/>
          <w:lang w:val="en-US"/>
        </w:rPr>
      </w:pPr>
      <w:r w:rsidRPr="00716B64">
        <w:rPr>
          <w:rFonts w:ascii="Cambria" w:hAnsi="Cambria" w:cs="Times New Roman"/>
          <w:sz w:val="24"/>
          <w:szCs w:val="24"/>
          <w:lang w:val="en-US"/>
        </w:rPr>
        <w:t>http://yokak.gov.tr/hakkinda</w:t>
      </w:r>
      <w:r w:rsidRPr="00716B64">
        <w:rPr>
          <w:rStyle w:val="ms-rtefontface-8"/>
          <w:rFonts w:ascii="Cambria" w:hAnsi="Cambria" w:cs="Times New Roman"/>
          <w:sz w:val="24"/>
          <w:szCs w:val="24"/>
          <w:lang w:val="en-US"/>
        </w:rPr>
        <w:t>, (11/05/2019).</w:t>
      </w:r>
    </w:p>
    <w:p w:rsidR="00CD0025" w:rsidRPr="00716B6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Style w:val="a6"/>
          <w:rFonts w:ascii="Cambria" w:hAnsi="Cambria" w:cs="Times New Roman"/>
          <w:color w:val="auto"/>
          <w:sz w:val="24"/>
          <w:szCs w:val="24"/>
          <w:lang w:val="en-US"/>
        </w:rPr>
      </w:pPr>
      <w:r w:rsidRPr="00716B64">
        <w:rPr>
          <w:rFonts w:ascii="Cambria" w:hAnsi="Cambria" w:cs="Times New Roman"/>
          <w:sz w:val="24"/>
          <w:szCs w:val="24"/>
          <w:lang w:val="en-US"/>
        </w:rPr>
        <w:t>https://uluslararasi.yok.gov.tr/kalite-guvencesi</w:t>
      </w:r>
      <w:r w:rsidRPr="00716B64">
        <w:rPr>
          <w:rStyle w:val="a6"/>
          <w:rFonts w:ascii="Cambria" w:hAnsi="Cambria" w:cs="Times New Roman"/>
          <w:color w:val="auto"/>
          <w:sz w:val="24"/>
          <w:szCs w:val="24"/>
          <w:lang w:val="en-US"/>
        </w:rPr>
        <w:t>, (11/05/2019).</w:t>
      </w:r>
    </w:p>
    <w:p w:rsidR="00CD0025" w:rsidRPr="00716B6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Style w:val="a6"/>
          <w:rFonts w:ascii="Cambria" w:hAnsi="Cambria" w:cs="Times New Roman"/>
          <w:color w:val="auto"/>
          <w:sz w:val="24"/>
          <w:szCs w:val="24"/>
          <w:lang w:val="en-US"/>
        </w:rPr>
      </w:pPr>
      <w:r w:rsidRPr="00716B64">
        <w:rPr>
          <w:rFonts w:ascii="Cambria" w:hAnsi="Cambria"/>
          <w:sz w:val="24"/>
          <w:szCs w:val="24"/>
          <w:lang w:val="en-US"/>
        </w:rPr>
        <w:t xml:space="preserve">http://unec.edu.az/missiyamiz/, </w:t>
      </w:r>
      <w:r w:rsidRPr="00716B64">
        <w:rPr>
          <w:rStyle w:val="a6"/>
          <w:rFonts w:ascii="Cambria" w:hAnsi="Cambria" w:cs="Times New Roman"/>
          <w:color w:val="auto"/>
          <w:sz w:val="24"/>
          <w:szCs w:val="24"/>
          <w:lang w:val="en-US"/>
        </w:rPr>
        <w:t>(11/05/2019).</w:t>
      </w:r>
    </w:p>
    <w:p w:rsidR="00CD0025" w:rsidRPr="00716B6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716B64">
        <w:rPr>
          <w:rFonts w:ascii="Cambria" w:hAnsi="Cambria" w:cs="Times New Roman"/>
          <w:sz w:val="24"/>
          <w:szCs w:val="24"/>
          <w:lang w:val="en-US"/>
        </w:rPr>
        <w:t xml:space="preserve">https://www.aacsb.edu </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716B64">
        <w:rPr>
          <w:rFonts w:ascii="Cambria" w:hAnsi="Cambria" w:cs="Times New Roman"/>
          <w:sz w:val="24"/>
          <w:szCs w:val="24"/>
          <w:lang w:val="en-US"/>
        </w:rPr>
        <w:t>https://www.aacsb.edu/accreditation/resources/fees</w:t>
      </w:r>
      <w:r w:rsidRPr="00C87524">
        <w:rPr>
          <w:rFonts w:ascii="Cambria" w:hAnsi="Cambria" w:cs="Times New Roman"/>
          <w:sz w:val="24"/>
          <w:szCs w:val="24"/>
          <w:lang w:val="en-US"/>
        </w:rPr>
        <w:t xml:space="preserve"> (03.06.2018)</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716B64">
        <w:rPr>
          <w:rFonts w:ascii="Cambria" w:hAnsi="Cambria" w:cs="Times New Roman"/>
          <w:sz w:val="24"/>
          <w:szCs w:val="24"/>
          <w:lang w:val="en-US"/>
        </w:rPr>
        <w:t>https://www.aacsb.edu/events/seminar</w:t>
      </w:r>
      <w:r w:rsidRPr="00C87524">
        <w:rPr>
          <w:rFonts w:ascii="Cambria" w:hAnsi="Cambria" w:cs="Times New Roman"/>
          <w:b/>
          <w:sz w:val="24"/>
          <w:szCs w:val="24"/>
          <w:lang w:val="en-US"/>
        </w:rPr>
        <w:t xml:space="preserve"> </w:t>
      </w:r>
      <w:r w:rsidRPr="00C87524">
        <w:rPr>
          <w:rFonts w:ascii="Cambria" w:hAnsi="Cambria" w:cs="Times New Roman"/>
          <w:sz w:val="24"/>
          <w:szCs w:val="24"/>
          <w:lang w:val="en-US"/>
        </w:rPr>
        <w:t>(03.06.2018)</w:t>
      </w:r>
    </w:p>
    <w:p w:rsidR="00CD0025" w:rsidRPr="00716B6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716B64">
        <w:rPr>
          <w:rFonts w:ascii="Cambria" w:hAnsi="Cambria" w:cs="Times New Roman"/>
          <w:sz w:val="24"/>
          <w:szCs w:val="24"/>
          <w:lang w:val="en-US"/>
        </w:rPr>
        <w:t>https://www.aacsb.edu/membership/educational/dues (03.06.2018)</w:t>
      </w:r>
    </w:p>
    <w:p w:rsidR="00CD0025" w:rsidRPr="00716B6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716B64">
        <w:rPr>
          <w:rFonts w:ascii="Cambria" w:hAnsi="Cambria" w:cs="Times New Roman"/>
          <w:sz w:val="24"/>
          <w:szCs w:val="24"/>
          <w:lang w:val="en-US"/>
        </w:rPr>
        <w:t>https://www.etkinpatent.com/kalite-nedir/, (11/05/2019).</w:t>
      </w:r>
    </w:p>
    <w:p w:rsidR="00CD0025" w:rsidRPr="00716B6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Style w:val="a6"/>
          <w:rFonts w:ascii="Cambria" w:hAnsi="Cambria" w:cs="Times New Roman"/>
          <w:color w:val="auto"/>
          <w:sz w:val="24"/>
          <w:szCs w:val="24"/>
          <w:lang w:val="en-US"/>
        </w:rPr>
      </w:pPr>
      <w:r w:rsidRPr="00716B64">
        <w:rPr>
          <w:rFonts w:ascii="Cambria" w:hAnsi="Cambria" w:cs="Times New Roman"/>
          <w:sz w:val="24"/>
          <w:szCs w:val="24"/>
          <w:lang w:val="en-US"/>
        </w:rPr>
        <w:t>https://www.subu.edu.tr</w:t>
      </w:r>
      <w:r w:rsidRPr="00716B64">
        <w:rPr>
          <w:rStyle w:val="a6"/>
          <w:rFonts w:ascii="Cambria" w:hAnsi="Cambria" w:cs="Times New Roman"/>
          <w:color w:val="auto"/>
          <w:sz w:val="24"/>
          <w:szCs w:val="24"/>
          <w:lang w:val="en-US"/>
        </w:rPr>
        <w:t>, (11/05/2019).</w:t>
      </w:r>
    </w:p>
    <w:p w:rsidR="00CD0025" w:rsidRPr="00C87524" w:rsidRDefault="00CD0025" w:rsidP="00B469FD">
      <w:pPr>
        <w:pStyle w:val="ab"/>
        <w:numPr>
          <w:ilvl w:val="0"/>
          <w:numId w:val="13"/>
        </w:numPr>
        <w:tabs>
          <w:tab w:val="left" w:pos="426"/>
          <w:tab w:val="left" w:pos="993"/>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color w:val="000000"/>
          <w:sz w:val="24"/>
          <w:szCs w:val="24"/>
          <w:lang w:val="en-US"/>
        </w:rPr>
        <w:t xml:space="preserve">JANTZEN, R.H. (2000). AACSB Mission-linked Standards: Effects on the Accreditation </w:t>
      </w:r>
      <w:r w:rsidRPr="00C87524">
        <w:rPr>
          <w:rFonts w:ascii="Cambria" w:hAnsi="Cambria" w:cs="Times New Roman"/>
          <w:sz w:val="24"/>
          <w:szCs w:val="24"/>
          <w:lang w:val="en-US"/>
        </w:rPr>
        <w:t>Process. Journal of Education for Business, 75(6), 343-348.</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JURAN, J. M. (1951). Quality control handbook. New York: McGraw-Hill. </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lastRenderedPageBreak/>
        <w:t>KUEHN, A. A., &amp; DAY, R. L. (1962). Strategy of product quality. </w:t>
      </w:r>
      <w:r w:rsidRPr="00C87524">
        <w:rPr>
          <w:rStyle w:val="af3"/>
          <w:rFonts w:ascii="Cambria" w:hAnsi="Cambria" w:cs="Times New Roman"/>
          <w:sz w:val="24"/>
          <w:szCs w:val="24"/>
          <w:shd w:val="clear" w:color="auto" w:fill="FFFFFF"/>
          <w:lang w:val="en-US"/>
        </w:rPr>
        <w:t>Harvard Business Review, 40</w:t>
      </w:r>
      <w:r w:rsidRPr="00C87524">
        <w:rPr>
          <w:rFonts w:ascii="Cambria" w:hAnsi="Cambria" w:cs="Times New Roman"/>
          <w:sz w:val="24"/>
          <w:szCs w:val="24"/>
          <w:shd w:val="clear" w:color="auto" w:fill="FFFFFF"/>
          <w:lang w:val="en-US"/>
        </w:rPr>
        <w:t>(6), 100-110.</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LINDSAY, D.H. ve CAMPBELL, A. (2003), “An Examination of AACSB Accreditation Status as an Accounting Program Quality Indicator”, Journal of Business and Management, 9(2), 125-135.</w:t>
      </w:r>
    </w:p>
    <w:p w:rsidR="00CD0025" w:rsidRPr="00716B64" w:rsidRDefault="00CD0025" w:rsidP="00B469FD">
      <w:pPr>
        <w:pStyle w:val="Default"/>
        <w:numPr>
          <w:ilvl w:val="0"/>
          <w:numId w:val="13"/>
        </w:numPr>
        <w:tabs>
          <w:tab w:val="left" w:pos="426"/>
          <w:tab w:val="left" w:pos="993"/>
        </w:tabs>
        <w:spacing w:after="120" w:line="276" w:lineRule="auto"/>
        <w:ind w:left="0" w:firstLine="0"/>
        <w:jc w:val="both"/>
        <w:rPr>
          <w:rFonts w:ascii="Cambria" w:hAnsi="Cambria"/>
          <w:color w:val="auto"/>
          <w:lang w:val="en-US"/>
        </w:rPr>
      </w:pPr>
      <w:r w:rsidRPr="00716B64">
        <w:rPr>
          <w:rFonts w:ascii="Cambria" w:hAnsi="Cambria"/>
          <w:color w:val="auto"/>
          <w:lang w:val="en-US"/>
        </w:rPr>
        <w:t xml:space="preserve">MERALER, S. (2011). </w:t>
      </w:r>
      <w:r w:rsidRPr="00716B64">
        <w:rPr>
          <w:rFonts w:ascii="Cambria" w:hAnsi="Cambria"/>
          <w:i/>
          <w:iCs/>
          <w:color w:val="auto"/>
          <w:lang w:val="en-US"/>
        </w:rPr>
        <w:t xml:space="preserve">Eğitim fakültesi öğrencilerinin yükseköğretimde kaliteye ilişkin görüşlerinin belirlenmesi. </w:t>
      </w:r>
      <w:r w:rsidRPr="00716B64">
        <w:rPr>
          <w:rFonts w:ascii="Cambria" w:hAnsi="Cambria"/>
          <w:color w:val="auto"/>
          <w:lang w:val="en-US"/>
        </w:rPr>
        <w:t xml:space="preserve">(Yayımlanmamış yüksek lisans tezi). Harran Üniversitesi, Şanlıurfa. </w:t>
      </w:r>
    </w:p>
    <w:p w:rsidR="00CD0025" w:rsidRPr="00716B6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Style w:val="a6"/>
          <w:rFonts w:ascii="Cambria" w:hAnsi="Cambria" w:cs="Times New Roman"/>
          <w:color w:val="auto"/>
          <w:sz w:val="24"/>
          <w:szCs w:val="24"/>
          <w:lang w:val="en-US"/>
        </w:rPr>
      </w:pPr>
      <w:r w:rsidRPr="00716B64">
        <w:rPr>
          <w:rFonts w:ascii="Cambria" w:hAnsi="Cambria" w:cs="Times New Roman"/>
          <w:sz w:val="24"/>
          <w:szCs w:val="24"/>
          <w:lang w:val="en-US"/>
        </w:rPr>
        <w:t>OECD, Eurostat, Oslo Klavuzu (2005). Yenilik Verilerinin Toplanması ve Yorumlanması için İlkeler. TÜBİTAK 3.Baskı.</w:t>
      </w:r>
    </w:p>
    <w:p w:rsidR="00CD0025" w:rsidRPr="00144B4F" w:rsidRDefault="00CD0025" w:rsidP="00B469FD">
      <w:pPr>
        <w:pStyle w:val="ab"/>
        <w:numPr>
          <w:ilvl w:val="0"/>
          <w:numId w:val="13"/>
        </w:numPr>
        <w:tabs>
          <w:tab w:val="left" w:pos="426"/>
          <w:tab w:val="left" w:pos="993"/>
        </w:tabs>
        <w:spacing w:after="120" w:line="276" w:lineRule="auto"/>
        <w:ind w:left="0" w:firstLine="0"/>
        <w:contextualSpacing w:val="0"/>
        <w:rPr>
          <w:rFonts w:ascii="Cambria" w:eastAsia="Times New Roman" w:hAnsi="Cambria" w:cs="Times New Roman"/>
          <w:sz w:val="24"/>
          <w:szCs w:val="24"/>
          <w:lang w:val="en-US" w:eastAsia="tr-TR"/>
        </w:rPr>
      </w:pPr>
      <w:r w:rsidRPr="00716B64">
        <w:rPr>
          <w:rFonts w:ascii="Cambria" w:eastAsia="Times New Roman" w:hAnsi="Cambria" w:cs="Times New Roman"/>
          <w:sz w:val="24"/>
          <w:szCs w:val="24"/>
          <w:lang w:val="en-US" w:eastAsia="tr-TR"/>
        </w:rPr>
        <w:t xml:space="preserve">OECD. (2014). How innovative is the education sector? Education Indicators in Focus (July). </w:t>
      </w:r>
      <w:r w:rsidRPr="00144B4F">
        <w:rPr>
          <w:rFonts w:ascii="Cambria" w:eastAsia="Times New Roman" w:hAnsi="Cambria" w:cs="Times New Roman"/>
          <w:sz w:val="24"/>
          <w:szCs w:val="24"/>
          <w:lang w:val="en-US" w:eastAsia="tr-TR"/>
        </w:rPr>
        <w:t>http://www.oecd.org/education/skills-beyond-school/EDIF24-eng(2014)EN.PDF (11/05/2019).</w:t>
      </w:r>
    </w:p>
    <w:p w:rsidR="00CD0025" w:rsidRPr="00144B4F"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144B4F">
        <w:rPr>
          <w:rFonts w:ascii="Cambria" w:hAnsi="Cambria" w:cs="Times New Roman"/>
          <w:sz w:val="24"/>
          <w:szCs w:val="24"/>
          <w:lang w:val="en-US"/>
        </w:rPr>
        <w:t>ÖZDEMİR, M. (2015). “</w:t>
      </w:r>
      <w:r w:rsidRPr="00144B4F">
        <w:rPr>
          <w:rFonts w:ascii="Cambria" w:hAnsi="Cambria" w:cs="Times New Roman"/>
          <w:bCs/>
          <w:sz w:val="24"/>
          <w:szCs w:val="24"/>
          <w:lang w:val="en-US"/>
        </w:rPr>
        <w:t xml:space="preserve">Yükseköğretim Kalite Göstergeleri Üzerine Bir İnceleme (Gaziantep Üniversitesi Örneği)”, </w:t>
      </w:r>
      <w:r w:rsidRPr="00144B4F">
        <w:rPr>
          <w:rFonts w:ascii="Cambria" w:hAnsi="Cambria" w:cs="Times New Roman"/>
          <w:sz w:val="24"/>
          <w:szCs w:val="24"/>
          <w:lang w:val="en-US"/>
        </w:rPr>
        <w:t>Uluslararası Eğitim Bilimleri Dergisi, Yıl: 2, Sayı: 3, Haziran 2015, s. 191-207.</w:t>
      </w:r>
    </w:p>
    <w:p w:rsidR="00CD0025" w:rsidRPr="00144B4F"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eastAsia="Times New Roman" w:hAnsi="Cambria" w:cs="Times New Roman"/>
          <w:sz w:val="24"/>
          <w:szCs w:val="24"/>
          <w:lang w:val="en-US" w:eastAsia="tr-TR"/>
        </w:rPr>
      </w:pPr>
      <w:r w:rsidRPr="00144B4F">
        <w:rPr>
          <w:rFonts w:ascii="Cambria" w:eastAsia="Times New Roman" w:hAnsi="Cambria" w:cs="Times New Roman"/>
          <w:sz w:val="24"/>
          <w:szCs w:val="24"/>
          <w:lang w:val="en-US" w:eastAsia="tr-TR"/>
        </w:rPr>
        <w:t>PEHLİVANOĞLU, S. (2011). Uluslararası Eğitim Forumu II: Eğitimde İnovasyon (Açılış Konuşması), Türk Eğitim Derneği, İşkur Matbaacılık, Ankara, (s.10-13).</w:t>
      </w:r>
    </w:p>
    <w:p w:rsidR="00CD0025" w:rsidRPr="00716B6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color w:val="000000"/>
          <w:sz w:val="24"/>
          <w:szCs w:val="24"/>
          <w:lang w:val="en-US"/>
        </w:rPr>
        <w:t>PEKER, Ö. (1996). “</w:t>
      </w:r>
      <w:r w:rsidRPr="00716B64">
        <w:rPr>
          <w:rFonts w:ascii="Cambria" w:hAnsi="Cambria" w:cs="Times New Roman"/>
          <w:sz w:val="24"/>
          <w:szCs w:val="24"/>
          <w:lang w:val="en-US"/>
        </w:rPr>
        <w:t>Eğitimde Kalite ve Akreditasyon”, Amme İdare Dergisi, 29(4), ss.19-32.</w:t>
      </w:r>
    </w:p>
    <w:p w:rsidR="00CD0025" w:rsidRPr="00716B6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Style w:val="a6"/>
          <w:rFonts w:ascii="Cambria" w:hAnsi="Cambria" w:cs="Times New Roman"/>
          <w:color w:val="auto"/>
          <w:sz w:val="24"/>
          <w:szCs w:val="24"/>
          <w:lang w:val="en-US"/>
        </w:rPr>
      </w:pPr>
      <w:r w:rsidRPr="00716B64">
        <w:rPr>
          <w:rFonts w:ascii="Cambria" w:hAnsi="Cambria" w:cs="Times New Roman"/>
          <w:sz w:val="24"/>
          <w:szCs w:val="24"/>
          <w:lang w:val="en-US"/>
        </w:rPr>
        <w:t>PONS GmbH. (2017). PONS: http://de.pons.com/%C3%BCbersetzung/latein-deutsch</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716B64">
        <w:rPr>
          <w:rFonts w:ascii="Cambria" w:hAnsi="Cambria" w:cs="Times New Roman"/>
          <w:sz w:val="24"/>
          <w:szCs w:val="24"/>
          <w:lang w:val="en-US"/>
        </w:rPr>
        <w:t xml:space="preserve">POUNDER, J. S. (1997). Evaluating the Relevance of Quality to Institutional Performance Assessment in Higher </w:t>
      </w:r>
      <w:r w:rsidRPr="00C87524">
        <w:rPr>
          <w:rFonts w:ascii="Cambria" w:hAnsi="Cambria" w:cs="Times New Roman"/>
          <w:sz w:val="24"/>
          <w:szCs w:val="24"/>
          <w:lang w:val="en-US"/>
        </w:rPr>
        <w:t>Education, Evaluation, SAGE Publications (London, Thousand Oaks and New Delhi), Vol 6(1): 66–78.</w:t>
      </w:r>
    </w:p>
    <w:p w:rsidR="00CD0025" w:rsidRPr="00C87524" w:rsidRDefault="00CD0025" w:rsidP="00B469FD">
      <w:pPr>
        <w:pStyle w:val="ab"/>
        <w:numPr>
          <w:ilvl w:val="0"/>
          <w:numId w:val="13"/>
        </w:numPr>
        <w:shd w:val="clear" w:color="auto" w:fill="FFFFFF"/>
        <w:tabs>
          <w:tab w:val="left" w:pos="426"/>
          <w:tab w:val="left" w:pos="993"/>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REHBER, E. (2007). “Dünyada değişen yükseköğretim ve kalite anlayışı”, </w:t>
      </w:r>
      <w:r w:rsidRPr="00C87524">
        <w:rPr>
          <w:rFonts w:ascii="Cambria" w:hAnsi="Cambria" w:cs="Times New Roman"/>
          <w:iCs/>
          <w:sz w:val="24"/>
          <w:szCs w:val="24"/>
          <w:lang w:val="en-US"/>
        </w:rPr>
        <w:t xml:space="preserve">Değişim Çağında Yükseköğretim (Editör: </w:t>
      </w:r>
      <w:r w:rsidRPr="00C87524">
        <w:rPr>
          <w:rFonts w:ascii="Cambria" w:hAnsi="Cambria" w:cs="Times New Roman"/>
          <w:sz w:val="24"/>
          <w:szCs w:val="24"/>
          <w:lang w:val="en-US"/>
        </w:rPr>
        <w:t>Coşkun Can Aktan), Yaşar Üniversitesi Yayını, İzmir (s.211-243).</w:t>
      </w:r>
    </w:p>
    <w:p w:rsidR="00CD0025" w:rsidRPr="00C87524" w:rsidRDefault="00CD0025" w:rsidP="00B469FD">
      <w:pPr>
        <w:pStyle w:val="Default"/>
        <w:numPr>
          <w:ilvl w:val="0"/>
          <w:numId w:val="13"/>
        </w:numPr>
        <w:tabs>
          <w:tab w:val="left" w:pos="426"/>
          <w:tab w:val="left" w:pos="993"/>
        </w:tabs>
        <w:spacing w:after="120" w:line="276" w:lineRule="auto"/>
        <w:ind w:left="0" w:firstLine="0"/>
        <w:jc w:val="both"/>
        <w:rPr>
          <w:rFonts w:ascii="Cambria" w:eastAsia="MingLiU_HKSCS-ExtB" w:hAnsi="Cambria"/>
          <w:lang w:val="en-US"/>
        </w:rPr>
      </w:pPr>
      <w:r w:rsidRPr="00C87524">
        <w:rPr>
          <w:rFonts w:ascii="Cambria" w:hAnsi="Cambria"/>
          <w:lang w:val="en-US"/>
        </w:rPr>
        <w:t>STUKALINA, Y. (2010). Using quality management procedures in education: Managing the learner</w:t>
      </w:r>
      <w:r w:rsidRPr="00C87524">
        <w:rPr>
          <w:rFonts w:ascii="Cambria" w:eastAsia="MingLiU_HKSCS-ExtB" w:hAnsi="Cambria" w:cs="Cambria Math"/>
          <w:lang w:val="en-US"/>
        </w:rPr>
        <w:t>‐</w:t>
      </w:r>
      <w:r w:rsidRPr="00C87524">
        <w:rPr>
          <w:rFonts w:ascii="Cambria" w:eastAsia="MingLiU_HKSCS-ExtB" w:hAnsi="Cambria"/>
          <w:lang w:val="en-US"/>
        </w:rPr>
        <w:t xml:space="preserve">centered educational environment. </w:t>
      </w:r>
      <w:r w:rsidRPr="00C87524">
        <w:rPr>
          <w:rFonts w:ascii="Cambria" w:eastAsia="MingLiU_HKSCS-ExtB" w:hAnsi="Cambria"/>
          <w:i/>
          <w:iCs/>
          <w:lang w:val="en-US"/>
        </w:rPr>
        <w:t>Technological and Economic Development of Economy</w:t>
      </w:r>
      <w:r w:rsidRPr="00C87524">
        <w:rPr>
          <w:rFonts w:ascii="Cambria" w:eastAsia="MingLiU_HKSCS-ExtB" w:hAnsi="Cambria"/>
          <w:lang w:val="en-US"/>
        </w:rPr>
        <w:t xml:space="preserve">, 16(1), 75-93. </w:t>
      </w:r>
    </w:p>
    <w:p w:rsidR="00CD0025" w:rsidRPr="00716B64" w:rsidRDefault="00CD0025" w:rsidP="00B469FD">
      <w:pPr>
        <w:pStyle w:val="Default"/>
        <w:numPr>
          <w:ilvl w:val="0"/>
          <w:numId w:val="13"/>
        </w:numPr>
        <w:tabs>
          <w:tab w:val="left" w:pos="426"/>
          <w:tab w:val="left" w:pos="993"/>
        </w:tabs>
        <w:spacing w:after="120" w:line="276" w:lineRule="auto"/>
        <w:ind w:left="0" w:firstLine="0"/>
        <w:jc w:val="both"/>
        <w:rPr>
          <w:rFonts w:ascii="Cambria" w:eastAsia="MingLiU_HKSCS-ExtB" w:hAnsi="Cambria"/>
          <w:color w:val="auto"/>
          <w:lang w:val="en-US"/>
        </w:rPr>
      </w:pPr>
      <w:r w:rsidRPr="00716B64">
        <w:rPr>
          <w:rFonts w:ascii="Cambria" w:hAnsi="Cambria"/>
          <w:color w:val="auto"/>
          <w:lang w:val="en-US"/>
        </w:rPr>
        <w:lastRenderedPageBreak/>
        <w:t>TAGUCHI, G., WU, Y. (1979). Introduction To Off-Line Quality Control, Central Japan Quality Control Association, Nagaya.</w:t>
      </w:r>
    </w:p>
    <w:p w:rsidR="00CD0025" w:rsidRPr="00716B64" w:rsidRDefault="00CD0025" w:rsidP="00B469FD">
      <w:pPr>
        <w:pStyle w:val="Default"/>
        <w:numPr>
          <w:ilvl w:val="0"/>
          <w:numId w:val="13"/>
        </w:numPr>
        <w:tabs>
          <w:tab w:val="left" w:pos="426"/>
          <w:tab w:val="left" w:pos="993"/>
        </w:tabs>
        <w:spacing w:after="120" w:line="276" w:lineRule="auto"/>
        <w:ind w:left="0" w:firstLine="0"/>
        <w:jc w:val="both"/>
        <w:rPr>
          <w:rFonts w:ascii="Cambria" w:hAnsi="Cambria"/>
          <w:color w:val="auto"/>
          <w:lang w:val="en-US"/>
        </w:rPr>
      </w:pPr>
      <w:r w:rsidRPr="00716B64">
        <w:rPr>
          <w:rFonts w:ascii="Cambria" w:hAnsi="Cambria"/>
          <w:color w:val="auto"/>
          <w:lang w:val="en-US"/>
        </w:rPr>
        <w:t>TAŞ, S. (2017). “</w:t>
      </w:r>
      <w:r w:rsidRPr="00716B64">
        <w:rPr>
          <w:rFonts w:ascii="Cambria" w:hAnsi="Cambria"/>
          <w:bCs/>
          <w:color w:val="auto"/>
          <w:lang w:val="en-US"/>
        </w:rPr>
        <w:t>İnovasyon, Eğitim ve Küresel İnovasyon Endeksi”, Bilge Uluslararası Sosyal Araştırmalar Dergisi, Cilt: 1, Sayı: 1, Bahar 2017, (s.99-123).</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716B64">
        <w:rPr>
          <w:rFonts w:ascii="Cambria" w:hAnsi="Cambria" w:cs="Times New Roman"/>
          <w:sz w:val="24"/>
          <w:szCs w:val="24"/>
          <w:lang w:val="en-US"/>
        </w:rPr>
        <w:t>TDK (2019</w:t>
      </w:r>
      <w:r w:rsidRPr="00C87524">
        <w:rPr>
          <w:rFonts w:ascii="Cambria" w:hAnsi="Cambria" w:cs="Times New Roman"/>
          <w:color w:val="000000"/>
          <w:sz w:val="24"/>
          <w:szCs w:val="24"/>
          <w:lang w:val="en-US"/>
        </w:rPr>
        <w:t xml:space="preserve">). Türk Dil Kurumu. </w:t>
      </w:r>
      <w:r w:rsidRPr="00716B64">
        <w:rPr>
          <w:rFonts w:ascii="Cambria" w:hAnsi="Cambria" w:cs="Times New Roman"/>
          <w:sz w:val="24"/>
          <w:szCs w:val="24"/>
          <w:lang w:val="en-US"/>
        </w:rPr>
        <w:t>http://www.tdk.gov.tr</w:t>
      </w:r>
      <w:r w:rsidRPr="00C87524">
        <w:rPr>
          <w:rFonts w:ascii="Cambria" w:hAnsi="Cambria" w:cs="Times New Roman"/>
          <w:color w:val="000000"/>
          <w:sz w:val="24"/>
          <w:szCs w:val="24"/>
          <w:lang w:val="en-US"/>
        </w:rPr>
        <w:t xml:space="preserve"> (11/05/2019).</w:t>
      </w:r>
    </w:p>
    <w:p w:rsidR="00CD0025" w:rsidRPr="00C87524" w:rsidRDefault="00CD0025" w:rsidP="00B469FD">
      <w:pPr>
        <w:pStyle w:val="Default"/>
        <w:numPr>
          <w:ilvl w:val="0"/>
          <w:numId w:val="13"/>
        </w:numPr>
        <w:tabs>
          <w:tab w:val="left" w:pos="426"/>
          <w:tab w:val="left" w:pos="993"/>
        </w:tabs>
        <w:spacing w:after="120" w:line="276" w:lineRule="auto"/>
        <w:ind w:left="0" w:firstLine="0"/>
        <w:jc w:val="both"/>
        <w:rPr>
          <w:rFonts w:ascii="Cambria" w:eastAsia="MingLiU_HKSCS-ExtB" w:hAnsi="Cambria"/>
          <w:lang w:val="en-US"/>
        </w:rPr>
      </w:pPr>
      <w:r w:rsidRPr="00C87524">
        <w:rPr>
          <w:rFonts w:ascii="Cambria" w:eastAsia="MingLiU_HKSCS-ExtB" w:hAnsi="Cambria"/>
          <w:lang w:val="en-US"/>
        </w:rPr>
        <w:t xml:space="preserve">TEZSÜRÜCÜ, D., BURSALIOĞLU, S. A. (2013). Yükseköğretimde değişim: Kalite arayışları. </w:t>
      </w:r>
      <w:r w:rsidRPr="00C87524">
        <w:rPr>
          <w:rFonts w:ascii="Cambria" w:eastAsia="MingLiU_HKSCS-ExtB" w:hAnsi="Cambria"/>
          <w:i/>
          <w:iCs/>
          <w:lang w:val="en-US"/>
        </w:rPr>
        <w:t xml:space="preserve">Kahramanmaraş Sütçü İmam Üniversitesi Sosyal Bilimler Dergisi, </w:t>
      </w:r>
      <w:r w:rsidRPr="00C87524">
        <w:rPr>
          <w:rFonts w:ascii="Cambria" w:eastAsia="MingLiU_HKSCS-ExtB" w:hAnsi="Cambria"/>
          <w:lang w:val="en-US"/>
        </w:rPr>
        <w:t xml:space="preserve">10 (2), 97-108. </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TURNER, G. (2013). Turner G. ile yapılan röportaj: 30.08.2013.</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UNTERSTELLER, I. (2017, 04 10). Bundesverfassungsgericht:</w:t>
      </w:r>
    </w:p>
    <w:p w:rsidR="00CD0025" w:rsidRPr="00C87524" w:rsidRDefault="00CD0025" w:rsidP="00B469FD">
      <w:pPr>
        <w:pStyle w:val="ab"/>
        <w:numPr>
          <w:ilvl w:val="0"/>
          <w:numId w:val="13"/>
        </w:numPr>
        <w:tabs>
          <w:tab w:val="left" w:pos="426"/>
          <w:tab w:val="left" w:pos="993"/>
        </w:tabs>
        <w:autoSpaceDE w:val="0"/>
        <w:autoSpaceDN w:val="0"/>
        <w:adjustRightInd w:val="0"/>
        <w:spacing w:after="120" w:line="276" w:lineRule="auto"/>
        <w:ind w:left="0" w:firstLine="0"/>
        <w:contextualSpacing w:val="0"/>
        <w:rPr>
          <w:rFonts w:ascii="Cambria" w:hAnsi="Cambria" w:cs="Times New Roman"/>
          <w:color w:val="000000"/>
          <w:sz w:val="24"/>
          <w:szCs w:val="24"/>
        </w:rPr>
      </w:pPr>
      <w:r w:rsidRPr="00C87524">
        <w:rPr>
          <w:rFonts w:ascii="Cambria" w:hAnsi="Cambria" w:cs="Times New Roman"/>
          <w:color w:val="000000"/>
          <w:sz w:val="24"/>
          <w:szCs w:val="24"/>
          <w:lang w:val="en-US"/>
        </w:rPr>
        <w:t xml:space="preserve">WHITE, J.B., MILES, M.P. ve LEVERNIER, W. (2008). AACSB International and the Management of Its Brand: Implications for the Future. </w:t>
      </w:r>
      <w:r w:rsidRPr="00C87524">
        <w:rPr>
          <w:rFonts w:ascii="Cambria" w:hAnsi="Cambria" w:cs="Times New Roman"/>
          <w:color w:val="000000"/>
          <w:sz w:val="24"/>
          <w:szCs w:val="24"/>
        </w:rPr>
        <w:t>Journal of Management Development, 28(5), 407-413.</w:t>
      </w:r>
    </w:p>
    <w:p w:rsidR="00CD0025" w:rsidRPr="00C87524" w:rsidRDefault="00CD0025" w:rsidP="00B469FD">
      <w:pPr>
        <w:pStyle w:val="ab"/>
        <w:numPr>
          <w:ilvl w:val="0"/>
          <w:numId w:val="13"/>
        </w:numPr>
        <w:tabs>
          <w:tab w:val="left" w:pos="426"/>
          <w:tab w:val="left" w:pos="993"/>
        </w:tabs>
        <w:spacing w:after="120" w:line="276" w:lineRule="auto"/>
        <w:ind w:left="0" w:firstLine="0"/>
        <w:contextualSpacing w:val="0"/>
        <w:rPr>
          <w:rFonts w:ascii="Cambria" w:eastAsia="Times New Roman" w:hAnsi="Cambria" w:cs="Times New Roman"/>
          <w:sz w:val="24"/>
          <w:szCs w:val="24"/>
          <w:lang w:val="az-Latn-AZ" w:eastAsia="ru-RU"/>
        </w:rPr>
      </w:pPr>
      <w:r w:rsidRPr="00C87524">
        <w:rPr>
          <w:rFonts w:ascii="Cambria" w:eastAsia="MingLiU_HKSCS-ExtB" w:hAnsi="Cambria" w:cs="Times New Roman"/>
          <w:sz w:val="24"/>
          <w:szCs w:val="24"/>
        </w:rPr>
        <w:t xml:space="preserve">ZİNELDİN, M., AKDAĞ, H. C., VASİCHEVA, V. (2011). </w:t>
      </w:r>
      <w:r w:rsidRPr="00C87524">
        <w:rPr>
          <w:rFonts w:ascii="Cambria" w:eastAsia="MingLiU_HKSCS-ExtB" w:hAnsi="Cambria" w:cs="Times New Roman"/>
          <w:sz w:val="24"/>
          <w:szCs w:val="24"/>
          <w:lang w:val="en-US"/>
        </w:rPr>
        <w:t xml:space="preserve">Assessing quality in higher education: New criteria for evaluating students’ satisfaction. </w:t>
      </w:r>
      <w:r w:rsidRPr="00C87524">
        <w:rPr>
          <w:rFonts w:ascii="Cambria" w:eastAsia="MingLiU_HKSCS-ExtB" w:hAnsi="Cambria" w:cs="Times New Roman"/>
          <w:i/>
          <w:iCs/>
          <w:sz w:val="24"/>
          <w:szCs w:val="24"/>
        </w:rPr>
        <w:t xml:space="preserve">Quality in Higher Education, </w:t>
      </w:r>
      <w:r w:rsidRPr="00C87524">
        <w:rPr>
          <w:rFonts w:ascii="Cambria" w:eastAsia="MingLiU_HKSCS-ExtB" w:hAnsi="Cambria" w:cs="Times New Roman"/>
          <w:sz w:val="24"/>
          <w:szCs w:val="24"/>
        </w:rPr>
        <w:t>17(2), 231-243.</w:t>
      </w:r>
    </w:p>
    <w:p w:rsidR="008478ED" w:rsidRPr="00C87524" w:rsidRDefault="008478ED" w:rsidP="00C87524">
      <w:pPr>
        <w:spacing w:after="120" w:line="276" w:lineRule="auto"/>
        <w:jc w:val="both"/>
        <w:rPr>
          <w:rFonts w:ascii="Cambria" w:eastAsia="Times New Roman" w:hAnsi="Cambria" w:cs="Times New Roman"/>
          <w:sz w:val="24"/>
          <w:szCs w:val="24"/>
          <w:lang w:val="az-Latn-AZ" w:eastAsia="ru-RU"/>
        </w:rPr>
      </w:pPr>
      <w:r w:rsidRPr="00C87524">
        <w:rPr>
          <w:rFonts w:ascii="Cambria" w:eastAsia="Times New Roman" w:hAnsi="Cambria" w:cs="Times New Roman"/>
          <w:sz w:val="24"/>
          <w:szCs w:val="24"/>
          <w:lang w:val="az-Latn-AZ" w:eastAsia="ru-RU"/>
        </w:rPr>
        <w:br w:type="page"/>
      </w:r>
    </w:p>
    <w:p w:rsidR="000703A3" w:rsidRPr="00C87524" w:rsidRDefault="000703A3" w:rsidP="000703A3">
      <w:pPr>
        <w:spacing w:after="0" w:line="240" w:lineRule="auto"/>
        <w:jc w:val="right"/>
        <w:rPr>
          <w:rFonts w:ascii="Cambria" w:hAnsi="Cambria"/>
          <w:bCs/>
          <w:color w:val="002060"/>
          <w:sz w:val="24"/>
          <w:szCs w:val="24"/>
        </w:rPr>
      </w:pPr>
      <w:bookmarkStart w:id="4" w:name="_Toc14358260"/>
      <w:r w:rsidRPr="00C87524">
        <w:rPr>
          <w:rFonts w:ascii="Cambria" w:hAnsi="Cambria"/>
          <w:b/>
          <w:bCs/>
          <w:color w:val="002060"/>
          <w:sz w:val="24"/>
          <w:szCs w:val="24"/>
          <w:lang w:val="az-Latn-AZ"/>
        </w:rPr>
        <w:lastRenderedPageBreak/>
        <w:t>Doç. Dr. Köksal ŞAHİN</w:t>
      </w:r>
    </w:p>
    <w:p w:rsidR="000703A3" w:rsidRPr="00C87524" w:rsidRDefault="000703A3" w:rsidP="000703A3">
      <w:pPr>
        <w:spacing w:after="0" w:line="240" w:lineRule="auto"/>
        <w:jc w:val="right"/>
        <w:rPr>
          <w:rFonts w:ascii="Cambria" w:hAnsi="Cambria"/>
          <w:bCs/>
          <w:color w:val="002060"/>
          <w:sz w:val="24"/>
          <w:szCs w:val="24"/>
          <w:lang w:val="az-Latn-AZ"/>
        </w:rPr>
      </w:pPr>
      <w:r w:rsidRPr="00C87524">
        <w:rPr>
          <w:rFonts w:ascii="Cambria" w:hAnsi="Cambria"/>
          <w:b/>
          <w:bCs/>
          <w:color w:val="002060"/>
          <w:sz w:val="24"/>
          <w:szCs w:val="24"/>
          <w:lang w:val="az-Latn-AZ"/>
        </w:rPr>
        <w:t>Dr. Öğr. Ü. Gökçe CANDAN</w:t>
      </w:r>
    </w:p>
    <w:p w:rsidR="000703A3" w:rsidRDefault="000703A3" w:rsidP="000703A3">
      <w:pPr>
        <w:spacing w:after="0" w:line="240" w:lineRule="auto"/>
        <w:jc w:val="right"/>
        <w:rPr>
          <w:rFonts w:ascii="Cambria" w:hAnsi="Cambria"/>
          <w:b/>
          <w:bCs/>
          <w:color w:val="002060"/>
          <w:sz w:val="24"/>
          <w:szCs w:val="24"/>
          <w:lang w:val="az-Latn-AZ"/>
        </w:rPr>
      </w:pPr>
      <w:r w:rsidRPr="00C87524">
        <w:rPr>
          <w:rFonts w:ascii="Cambria" w:hAnsi="Cambria"/>
          <w:b/>
          <w:bCs/>
          <w:color w:val="002060"/>
          <w:sz w:val="24"/>
          <w:szCs w:val="24"/>
          <w:lang w:val="az-Latn-AZ"/>
        </w:rPr>
        <w:t>SAÜ Siyasal Bilgiler Fakültesi</w:t>
      </w:r>
    </w:p>
    <w:p w:rsidR="000703A3" w:rsidRDefault="000703A3" w:rsidP="000703A3">
      <w:pPr>
        <w:spacing w:after="120" w:line="240" w:lineRule="auto"/>
        <w:jc w:val="right"/>
        <w:rPr>
          <w:rFonts w:ascii="Cambria" w:hAnsi="Cambria"/>
          <w:b/>
          <w:bCs/>
          <w:color w:val="002060"/>
          <w:sz w:val="24"/>
          <w:szCs w:val="24"/>
          <w:lang w:val="az-Latn-AZ"/>
        </w:rPr>
      </w:pPr>
    </w:p>
    <w:p w:rsidR="00716B64" w:rsidRPr="000703A3" w:rsidRDefault="00716B64" w:rsidP="006915C9">
      <w:pPr>
        <w:pStyle w:val="1"/>
        <w:spacing w:before="0" w:after="120" w:line="276" w:lineRule="auto"/>
        <w:ind w:left="0"/>
        <w:jc w:val="center"/>
        <w:rPr>
          <w:rFonts w:ascii="Cambria" w:hAnsi="Cambria"/>
          <w:sz w:val="24"/>
        </w:rPr>
      </w:pPr>
      <w:r w:rsidRPr="000703A3">
        <w:rPr>
          <w:rFonts w:ascii="Cambria" w:hAnsi="Cambria"/>
          <w:sz w:val="24"/>
        </w:rPr>
        <w:t>AZERBAYCAN VE TÜRKIYE’NIN BILIMSEL İŞBIRLIĞI:</w:t>
      </w:r>
      <w:r w:rsidR="006915C9" w:rsidRPr="000703A3">
        <w:rPr>
          <w:rFonts w:ascii="Cambria" w:hAnsi="Cambria"/>
          <w:sz w:val="24"/>
        </w:rPr>
        <w:t xml:space="preserve"> </w:t>
      </w:r>
      <w:r w:rsidRPr="000703A3">
        <w:rPr>
          <w:rFonts w:ascii="Cambria" w:hAnsi="Cambria"/>
          <w:sz w:val="24"/>
        </w:rPr>
        <w:t>ORTAK BILIMSEL YAYIN VE ATIF VERILERINDEN HAREKETLE BIR ANALIZ</w:t>
      </w:r>
      <w:bookmarkEnd w:id="4"/>
    </w:p>
    <w:p w:rsidR="0000159D" w:rsidRDefault="0000159D" w:rsidP="0000159D">
      <w:pPr>
        <w:spacing w:after="120" w:line="276" w:lineRule="auto"/>
        <w:jc w:val="right"/>
        <w:rPr>
          <w:rFonts w:ascii="Cambria" w:hAnsi="Cambria"/>
          <w:b/>
          <w:bCs/>
          <w:color w:val="002060"/>
          <w:sz w:val="24"/>
          <w:szCs w:val="24"/>
          <w:lang w:val="az-Latn-AZ"/>
        </w:rPr>
      </w:pPr>
    </w:p>
    <w:p w:rsidR="00C603B6" w:rsidRPr="00144B4F" w:rsidRDefault="00C603B6" w:rsidP="0000159D">
      <w:pPr>
        <w:spacing w:after="120" w:line="276" w:lineRule="auto"/>
        <w:jc w:val="center"/>
        <w:rPr>
          <w:rFonts w:ascii="Cambria" w:hAnsi="Cambria" w:cs="Times New Roman"/>
          <w:b/>
          <w:sz w:val="24"/>
          <w:szCs w:val="24"/>
          <w:lang w:val="az-Latn-AZ"/>
        </w:rPr>
      </w:pPr>
      <w:r w:rsidRPr="00144B4F">
        <w:rPr>
          <w:rFonts w:ascii="Cambria" w:hAnsi="Cambria" w:cs="Times New Roman"/>
          <w:b/>
          <w:sz w:val="24"/>
          <w:szCs w:val="24"/>
          <w:lang w:val="az-Latn-AZ"/>
        </w:rPr>
        <w:t>ÖZET</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Ulaşım ve iletişim teknolojilerinde sağlanan gelişmelere paralel olarak bilimsel bilgi paylaşımı ve işbirliği giderek kolaylaşıp önem kazanmaktadır. Devamlı artan uluslararasılaşmanın göstergeleri arasına sınır aşan bilimsel işbirliklerindeki artış ve ortak bilimsel dökümanların üretilmesi gibi faaliyetler de girmiş durumdadır.  Bu arada küreselleşmeyle birlikte bilgi üretimi hiç olmadığı ölçüde jeopolitik bir güç unsuru haline gelirken; ülkelerin ortak bilimsel üretim faaliyeti içinde olması planladıkları diğer tüm işbirliği politikalarını anlamlı hale getiren başlıca unsur olarak ön plana çıkmaktadır.</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Tüm bu yaşananların bir parçası olarak “Bibliyometri” denilen bilimsel yayınları nicelleştirme (sayısallaştırma) amaçlı yeni bir bilim dalının da giderek geliştiği görülmektedir. Bibliyometrik çalışmalar bilimsel işbirliği ve üretkenlik hakkında fikir verebilmekte daha da önemlisi ülkelerin bilimsel yol haritalarının isabetli şekilde oluşturulması için veri desteği sağlayabilmektedir. Özellikle yayın ve atıf sayılarından hareketle yapılan bilimsel üretim ve paylaşım süreçlerine yönelik bibliyometrik çalışmalar günümüzde popüler durumdadır.</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 xml:space="preserve">Türkiye ve Azerbaycan uluslararası alandaki temel meselelerde ortak yaklaşımlara sahip iki ülke olarak soğuk savaşın sona ermesinden bu yana birçok alanda işbirliği içindedir. Bu işbirliğinin yoğun olduğu alanlardan biri de yükseköğretim alanıdır. Türkiye’nin üniversiteleri ile Azerbaycan üniversiteleri arasında yaklaşık çeyrek asırdır yakın ilişkiler tesis edilmiş, bilimsel politikaları geliştiren merkezi kurumlar arasında da birçok antlaşma imzalanmıştır. İşte bu çalışma ile akademik işbirliğinin; bilimsel üretim, paylaşım ve bilim sektörleri bağlamında ne durumda olduğuna farklı bir açıdan bibliyometrik bir analizle bakılmak istenmiştir. Bu maksatla 2000-2018 yıl aralığında iki ülke araştırmacılarınca yapılan ortak bilimsel yayın ve atıflara ilişkin analizler </w:t>
      </w:r>
      <w:r w:rsidRPr="00144B4F">
        <w:rPr>
          <w:rFonts w:ascii="Cambria" w:hAnsi="Cambria" w:cs="Times New Roman"/>
          <w:sz w:val="24"/>
          <w:szCs w:val="24"/>
          <w:shd w:val="clear" w:color="auto" w:fill="FFFFFF"/>
          <w:lang w:val="az-Latn-AZ"/>
        </w:rPr>
        <w:lastRenderedPageBreak/>
        <w:t>Web of Science (WoS) veri tabanından elde edilen</w:t>
      </w:r>
      <w:r w:rsidRPr="00144B4F">
        <w:rPr>
          <w:rFonts w:ascii="Cambria" w:hAnsi="Cambria" w:cs="Times New Roman"/>
          <w:sz w:val="24"/>
          <w:szCs w:val="24"/>
          <w:lang w:val="az-Latn-AZ"/>
        </w:rPr>
        <w:t xml:space="preserve"> veriler doğrultusunda oluşturulmuştur.</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 xml:space="preserve">Çalışmada cevabı aranan başlıca araştırma sorusu olarak; "Azerbaycan ve Türkiye bağlamında </w:t>
      </w:r>
      <w:r w:rsidRPr="00144B4F">
        <w:rPr>
          <w:rFonts w:ascii="Cambria" w:hAnsi="Cambria" w:cs="Times New Roman"/>
          <w:sz w:val="24"/>
          <w:szCs w:val="24"/>
          <w:shd w:val="clear" w:color="auto" w:fill="FFFFFF"/>
          <w:lang w:val="az-Latn-AZ"/>
        </w:rPr>
        <w:t xml:space="preserve">akademik doküman sayısı,  ortak yazarlık ve araştırma alanları gibi kategorilerde yaşanan evrimin genel manada ne şekilde olduğu?" hususu gösterilebilir. </w:t>
      </w:r>
      <w:r w:rsidRPr="00144B4F">
        <w:rPr>
          <w:rFonts w:ascii="Cambria" w:hAnsi="Cambria" w:cs="Times New Roman"/>
          <w:sz w:val="24"/>
          <w:szCs w:val="24"/>
          <w:lang w:val="az-Latn-AZ"/>
        </w:rPr>
        <w:t>Ulaşılan başlıca sonuçlar; Türkiye’nin ortak yazarlı bilimsel doküman kategorisinde Azerbaycan’ın başlıca partneri olduğu, 2009 sonrası dönemde ortak yazarlı yayınlarda büyük bir artış (</w:t>
      </w:r>
      <w:r w:rsidRPr="00144B4F">
        <w:rPr>
          <w:rFonts w:ascii="Cambria" w:eastAsia="Times New Roman" w:hAnsi="Cambria" w:cs="Times New Roman"/>
          <w:color w:val="212121"/>
          <w:sz w:val="24"/>
          <w:szCs w:val="24"/>
          <w:lang w:val="az-Latn-AZ"/>
        </w:rPr>
        <w:t xml:space="preserve">% 361,72) </w:t>
      </w:r>
      <w:r w:rsidRPr="00144B4F">
        <w:rPr>
          <w:rFonts w:ascii="Cambria" w:hAnsi="Cambria" w:cs="Times New Roman"/>
          <w:sz w:val="24"/>
          <w:szCs w:val="24"/>
          <w:lang w:val="az-Latn-AZ"/>
        </w:rPr>
        <w:t>yaşandığı ve ortak bilimsel üretime yönelik kurumsallaşma hususunda ise eksikliklerin olduğu şeklindedir. Son olarak bir başka bulgu olarak da çalışma kapsamındaki dokümanlarda Türkçe kullanımının son derece az oluşundan bahsedilebilir. İki ülkenin ortaklığıyla üretilen bilimsel dökümanlarda İngilizce ağırlıktadır.</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b/>
          <w:sz w:val="24"/>
          <w:szCs w:val="24"/>
          <w:lang w:val="az-Latn-AZ"/>
        </w:rPr>
        <w:t>Anahtar Kelimeler</w:t>
      </w:r>
      <w:r w:rsidRPr="00144B4F">
        <w:rPr>
          <w:rFonts w:ascii="Cambria" w:hAnsi="Cambria" w:cs="Times New Roman"/>
          <w:sz w:val="24"/>
          <w:szCs w:val="24"/>
          <w:lang w:val="az-Latn-AZ"/>
        </w:rPr>
        <w:t>: Bibliyometri, Atıf, Ortak yayın, Web of Science, Azerbaycan, Türkiye,</w:t>
      </w:r>
    </w:p>
    <w:p w:rsidR="00C603B6" w:rsidRPr="00144B4F" w:rsidRDefault="00C603B6" w:rsidP="00FD3B10">
      <w:pPr>
        <w:spacing w:after="120" w:line="276" w:lineRule="auto"/>
        <w:ind w:firstLine="567"/>
        <w:jc w:val="both"/>
        <w:rPr>
          <w:rFonts w:ascii="Cambria" w:hAnsi="Cambria" w:cs="Times New Roman"/>
          <w:b/>
          <w:sz w:val="24"/>
          <w:szCs w:val="24"/>
          <w:lang w:val="az-Latn-AZ"/>
        </w:rPr>
      </w:pPr>
      <w:r w:rsidRPr="00144B4F">
        <w:rPr>
          <w:rFonts w:ascii="Cambria" w:hAnsi="Cambria" w:cs="Times New Roman"/>
          <w:b/>
          <w:sz w:val="24"/>
          <w:szCs w:val="24"/>
          <w:lang w:val="az-Latn-AZ"/>
        </w:rPr>
        <w:t>1.Giriş</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 xml:space="preserve">İnsanlık iletişim ve ulaşım teknolojilerindeki baş döndürücü ilerlemenin etkisiyle tarihte ilk defa mesafe (uzaklık) kavramının anlamsız hale geldiği bir safhaya ulaşmış gözükmektedir. Zaman ve mekânın teknoloji sayesinde bu şekilde aşılmasının (olgusal küçülme) sonuçları arasında; sınır aşan ilişkilerde ve uluslararası kuruluşların sayısında ciddi düzeyde bir artış yaşanması da yer almaktadır (Işıktaç, 2000; Balkır, 2009). Bu arada teknolojik gelişmeler neticesinde bilgi üretimi ve paylaşımının da yeni bir karaktere büründüğü söylenebilir. Bir yandan bilgiye ulaşma kolaylaşıp bilgiyi işbirliğiyle üretmek önem kazanırken, diğer yandan jeopolitik manada bilgi toplumuna geçiş yaşanmakta ve bilginin en önemli güç haline geldiğinden bahsedilmektedir. Bu tablonun bir diğer parçasını da bilgi üretimi ve akademik süreçlerin giderek uluslararasılaşması oluşturmaktadır. Bu gelişmelerle bağlantılı olarak günümüzde bilimsel bilgi üretimi ve paylaşımında işbirliğinin özenle yürütülmesi gereken bir politik süreç haline geldiğine de değinmek gerekir. Ülkeler rekabet gücü sağlama, kalkınmayı sürdürülebilir kılma, reel egemenliği arttırma ve küreselleştiği görülen sorunlarla başa çıkabilme adına bilimsel network oluşturma, ortak bilimsel üretim yapma ve inovasyon için </w:t>
      </w:r>
      <w:r w:rsidRPr="00144B4F">
        <w:rPr>
          <w:rFonts w:ascii="Cambria" w:hAnsi="Cambria" w:cs="Times New Roman"/>
          <w:sz w:val="24"/>
          <w:szCs w:val="24"/>
          <w:lang w:val="az-Latn-AZ"/>
        </w:rPr>
        <w:lastRenderedPageBreak/>
        <w:t>yardımlaşmaya adeta mecbur kalmaktadır. Yine akademik serbest dolaşım ve akademisyen değişim programlarının da bilim politikalarının artık ayrılmaz birer unsuru haline geldiğini de söylemek mümkündür (Şahin ve Candan, 2018: 1200, 1201). Dikkat edilirse tüm bu bahsedilenler aslında günümüzü geçmişten farklı kılan tarihsel bir dönüşümün; sanayi toplumunun yerini bilgi toplumunun almakta oluşunun de birer işaretidir. Bu noktayı biraz daha somutlaştırmak gerekirse toplumsal hayatta bilgi ve uzmanlık en önemli üretim faktörleri haline gelmiş, ülkeler açısından inavosyon yapabilme gücüne ulaşma büyük bir önem kazanmış durumdadır (Şahin, 2013a: 332).</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Bu şekilde bilimsel üretim ve işbirliğinin ön plana çıkması aslında yeni bir akademik ortamı da beraberinde getirmektedir. Bu yeni ortamda bilimsel üretimin yapısı (şekli) ve bilginin yaygınlaşma performansının ölçülmesi bir akademik ihtiyaç olarak kendini göstermiştir. İşte bu ihtiyacın sonucu olarak "Bibliyometri" olarak ifade edilen bilim dalı hızlı bir gelişme göstermiştir. Bibliyometriyi öz bir şekilde; bilimsel dökümanların oluşturulması ve atıfların etkisi üzerinde durularak bilimsel üretime yönelik nicel (sayısal) bir analiz yapma faaliyeti olarak ifade etmek mümkündür. Bibliyometrik analizlerde bilimsel performans ve işbirliğinin etkisini ölçmede kullanılan başlıca analiz ölçütlerinin atıflar ve ortak yazarlı çalışmalar olduğunu da belirtmek gerekir (Şahin ve Candan, 2018: 1201).</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 xml:space="preserve">Bibliyometrik analizler neticesinde elde edilen veriler bir üniversite departmanındaki akreditasyon çalışmasından ulusal düzeyde (milli) bilim politikalarının geliştirilmesine kadar akademik bilgi ve planlama gerektiren her aşamada yol gösterici nitelikte nesnel veriler sağlamaktadır (Padros-Cuxart vd; 2016: 44). Bibliyometrik veriler gerek ulusal ve gerekse uluslararası düzeyde bilimsel araştırma konusundaki eğilimleri somutlaştırma, öncelik verilecek akademik sahaları tespit etme, araştırma fonlarının nasıl kullanılacağına dair kararları alma gibi süreçlere katkı sağlayan bilimsel göstergelerdir (Thomson Reuters, 2008: 3). Bu kritik işlevsellik bibliyometriye olan ilgiyi giderek arttırmış ve birçok ülkede bu alanda ihtisaslaşan ulusal merkezi kurumlar faaliyete geçirilmiştir. Bu kurumlarda analizci ekipler bilimsel verimliliğin, bilimsel yayılımın ve işbirliğinin fotoğrafı denilebilecek olan bibliyometrik raporları düzenli aralıklarla hazırlamaktadır. Bunlar bilimsel politikaların alt yapısını oluşturmakta, ülkelerin bilimsel yol </w:t>
      </w:r>
      <w:r w:rsidRPr="00144B4F">
        <w:rPr>
          <w:rFonts w:ascii="Cambria" w:hAnsi="Cambria" w:cs="Times New Roman"/>
          <w:sz w:val="24"/>
          <w:szCs w:val="24"/>
          <w:lang w:val="az-Latn-AZ"/>
        </w:rPr>
        <w:lastRenderedPageBreak/>
        <w:t>haritalarının isabetli şekilde belirlenebilmesi açısından hayati nitelikte veri desteği sağlamaktadır. Bu noktada çoğunluğu Avrupa ve Güney Amerika’da olan 21 ülkede ulusal bibliyometri kuruluşlarının faaliyette olduğunu belirtmekte yarar vardır. Birkaç örnek vermek gerekirse; Amerika Birleşik Devletleri'ndeki (ABD) “Ulusal Bilim Vakfı” (NSF), Avrupa Birliği Komisyonuna bağlı “Bilim ve Teknoloji Gözlemevi” (OST) ve Japonya’nın “Ulusal Bilişim Enstitüsü” (NII)'den bahsetmek mümkündür (Thomson Reuters, 2008: 4).</w:t>
      </w:r>
    </w:p>
    <w:p w:rsidR="00C603B6" w:rsidRPr="00144B4F" w:rsidRDefault="00C603B6" w:rsidP="00FD3B10">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Türkiye soğuk savaşın bitimine müteakip 1990’ların başında jeopolitik belirsizlikler kadar yeni uluslararası işbirliği fırsatlarıyla da baş başa kalan bir bölgesel güç konumundadır. Bağımsızlıklarını tekrar kazanmış olan Orta Asya Türk Cumhuriyetleri devletlerini yeniden inşa ederken ekonomi, bilim ve politikada dünya ile bütünleşmek isteyen dışa açık bir iradeyi de ortaya koymuşlardır (Şahin, 2013b). Küreselleşmenin hızlandığı, işbirliğinin kolaylaştığı yeni dünya şartlarında bağımsızlığını kazanmış olan soydaş ülkelerin rağbet gösterdiği ülkeler arasında Türkiye’de yer almaktadır. Türkiye’nin bu ülkelerce demokrasi ve devlet yönetimi açısından tecrübeli bir model, gelişmiş batı sistemiyle bütünleşme açısından bir köprü olarak görüldüğü söylenebilir. Avrupa Araştırma Alanı (ERA) ve UNESCO’nun paydaşı olan; “Avrupa Araştırma Programları” ve  "Avrupa Yüksek Öğretim Alanı" (Bologna Süreci) kapsamında yer alan Türkiye’nin doksanlı yıllarda başta soydaş ve akraba toplulukları olmak üzere periferisinde bilimsel bir çekim alanı konumunda olduğunu da belirtmek gerekir. Dolayısıyla Türkiye’nin hinterlandındaki ülkelerle kurduğu yoğun ilişkiler kapsamında akademik işbirliği süreçleri de önemli bir yer tutmuştur. Böylece zaten Batı ile bilimsel işbirliği içinde olan Türkiye’nin periferisi ile de bilimsel yakınlaşma içine girdiği ve Türk dünyası kapsamındaki bilimsel işbirliği çalışmalarında öncü bir rol üstlendiği söylenebilir (Şahin ve Candan, 2018: 1202).  İşte bu süreçte Türkiye'nin başlıca partneri olarak Azerbaycan’ın ön plana çıktığı görülmektedir.</w:t>
      </w:r>
    </w:p>
    <w:p w:rsidR="00C603B6" w:rsidRPr="00C87524" w:rsidRDefault="00C603B6" w:rsidP="00FD3B10">
      <w:pPr>
        <w:spacing w:after="120" w:line="276" w:lineRule="auto"/>
        <w:ind w:firstLine="567"/>
        <w:jc w:val="both"/>
        <w:rPr>
          <w:rFonts w:ascii="Cambria" w:hAnsi="Cambria" w:cs="Times New Roman"/>
          <w:sz w:val="24"/>
          <w:szCs w:val="24"/>
          <w:lang w:val="en-US"/>
        </w:rPr>
      </w:pPr>
      <w:r w:rsidRPr="00144B4F">
        <w:rPr>
          <w:rFonts w:ascii="Cambria" w:hAnsi="Cambria" w:cs="Times New Roman"/>
          <w:sz w:val="24"/>
          <w:szCs w:val="24"/>
          <w:lang w:val="az-Latn-AZ"/>
        </w:rPr>
        <w:t xml:space="preserve">Azerbaycan'ın Türkiye için çok ayrıcalıklı, çok özel bir ülke olduğunun altını çizmek gerekir. </w:t>
      </w:r>
      <w:r w:rsidRPr="00C87524">
        <w:rPr>
          <w:rFonts w:ascii="Cambria" w:hAnsi="Cambria" w:cs="Times New Roman"/>
          <w:sz w:val="24"/>
          <w:szCs w:val="24"/>
          <w:lang w:val="en-US"/>
        </w:rPr>
        <w:t xml:space="preserve">“Bir Millet İki Devlet” düşüncesi her iki ülkede de yaygındır. İki ülke arasında soy, dil ve din bağlarının ötesinde tarihsel hatıralara dayalı karşılıklı derin bir sevgi söz konusudur (Kanbolat, 2009). Azerbaycan’ın yeniden bağımsızlığını kazanmasından (1991) itibaren birçok alanda giderek sıklaşan ilişkilerin başlangıcı da </w:t>
      </w:r>
      <w:r w:rsidRPr="00C87524">
        <w:rPr>
          <w:rFonts w:ascii="Cambria" w:hAnsi="Cambria" w:cs="Times New Roman"/>
          <w:sz w:val="24"/>
          <w:szCs w:val="24"/>
          <w:lang w:val="en-US"/>
        </w:rPr>
        <w:lastRenderedPageBreak/>
        <w:t xml:space="preserve">adeta kendiliğinden olmuş, bağımsızlığın hemen ertesinde iki ülke arasında çok sayıda işbirliği antlaşması imzalanmıştır. 2 Kasım 1992’ de imzalanan ilk işbirliği antlaşmasından bu güne kadar gelen sürece bakıldığında iki ülke arasındaki işbirliğinin; askeriye, güvenlik, ekonomi, kültür ve eğitim alanlarında yoğunlaştığı görülmektedir (Aslanlı, 2018:16,24 ). </w:t>
      </w:r>
    </w:p>
    <w:p w:rsidR="00C603B6" w:rsidRPr="00C87524" w:rsidRDefault="00C603B6" w:rsidP="00FD3B10">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İki ülke için eğitim ve bilimde işbirliği alanlarının oluşturulması da her zaman için önemli bir hedef olmuştur. Yükseköğretim alanında bilimsel işbirliğine yönelik ilk adımın 3 Mayıs 1992’de Bakü’de yapılan antlaşma ile atıldığı söylenebilir.</w:t>
      </w:r>
      <w:r w:rsidRPr="00C87524">
        <w:rPr>
          <w:rStyle w:val="af2"/>
          <w:rFonts w:ascii="Cambria" w:hAnsi="Cambria" w:cs="Times New Roman"/>
          <w:sz w:val="24"/>
          <w:szCs w:val="24"/>
        </w:rPr>
        <w:footnoteReference w:id="4"/>
      </w:r>
      <w:r w:rsidRPr="00C87524">
        <w:rPr>
          <w:rFonts w:ascii="Cambria" w:hAnsi="Cambria" w:cs="Times New Roman"/>
          <w:sz w:val="24"/>
          <w:szCs w:val="24"/>
          <w:lang w:val="en-US"/>
        </w:rPr>
        <w:t xml:space="preserve"> Türkiye burslarıyla Türk üniversitelerinin kapısını Azerbaycanlı gençlere açan öğrenci değişim projesi de bu antlaşmanın bir devamı olarak 1992'de devreye sokulmuştur. İki ülke arasındaki ilişkilerin 2000'li yıllarda çok boyutlu olmanın ötesine geçerek stratejik düzeye taşınması ve “Yüksek Düzeyli Stratejik İşbirliği Konseyi”nin kurulması da bilimsel bilgi üretiminde işbirliğini adeta bir zorunluluk haline getiren bir başka gelişme olmuştur. Yine 2014 yılında “Azerbaycan Milli İlimler Akademisi” ile “Atatürk Araştırma Merkezi” (ATAM) işbirliği ile başlatılan “Ortak Türk Tarihi” yazma projesi de bilimsel ve akademik işbirliğine katkı sağlayacak, birçok ortak yayına kaynaklık edecek bir süreç olarak değerlendirilebilir (Büyükbaş, 2017-2018: 14, 15). </w:t>
      </w:r>
    </w:p>
    <w:p w:rsidR="00C603B6" w:rsidRPr="00C87524" w:rsidRDefault="00C603B6" w:rsidP="00FD3B10">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Her iki ülke de bir devletlerarası örgüt olan "Türk Dili Konuşan Ülkeler İşbirliği Konseyi"nin (Türk Konseyi / Türk Keneşi) üyesidir. Bu noktada 2012 yılında Türk Konseyi'ne bağlı olarak kurulan "Türk Üniversiteler Birliği" esas olarak yükseköğretimde işbirliği doğrultusunda kurulmuş bir örgüttür. Yine Türk Konseyi çatısı altında ortak bilimsel çalışmalara finansal katkı sağlamak üzere 'Türk Bilimsel Araştırma Fonu"nun kurulmuş olması da önemli bir kurumsal hamledir. Bu arada iki ülke Türk Konseyi kapsamındaki Avrupa yükseköğretim alanının zeminini oluşturan “Bologna Süreci” kriterleriyle uyumlu "Orhun Süreci" adı verilen bir ortak yükseköğretim alanı oluşturma projesinde de yer almaktadır (Şahin ve Candan, 2018: 1203). Tüm bunlara bakarak aslında iki ülke arasında bilimsel ve akademik işbirliği doğrultusunda önemli bir birikimin oluştuğu söylenebilir. Bu birikimin bir anlam kazanması ise bibliyometrik verilerin rehberliğinde bilimsel ve </w:t>
      </w:r>
      <w:r w:rsidRPr="00C87524">
        <w:rPr>
          <w:rFonts w:ascii="Cambria" w:hAnsi="Cambria" w:cs="Times New Roman"/>
          <w:sz w:val="24"/>
          <w:szCs w:val="24"/>
          <w:lang w:val="en-US"/>
        </w:rPr>
        <w:lastRenderedPageBreak/>
        <w:t xml:space="preserve">akademik işbirliğinin kurumsallaştırılmasıyla yakından alakalı gözükmektedir. </w:t>
      </w:r>
    </w:p>
    <w:p w:rsidR="00C603B6" w:rsidRPr="00C87524" w:rsidRDefault="00C603B6" w:rsidP="00FD3B10">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Buraya kadar bahsedilenlerden de anlaşılacağı üzere bu çalışmanın başlıca amacı Azerbaycan ve Türkiye arasındaki bilimsel işbirliğinin düzeyi ve kalıpları hakkında bir fikir sahibi olabilmektir. Bu doğrultuda ortak yazarlı bilimsel dokümanlar ve atıflara ilişkin göstergelerden hareketle bir bibliyometrik analiz gerçekleştirilmiştir. Çalışma kapsamında 2000-2018 yılları arasındaki tüm bilim disiplinleri ve konuları yer almaktadır. Bu kapsamda </w:t>
      </w:r>
      <w:r w:rsidRPr="00C87524">
        <w:rPr>
          <w:rFonts w:ascii="Cambria" w:hAnsi="Cambria" w:cs="Times New Roman"/>
          <w:sz w:val="24"/>
          <w:szCs w:val="24"/>
          <w:shd w:val="clear" w:color="auto" w:fill="FFFFFF"/>
          <w:lang w:val="en-US"/>
        </w:rPr>
        <w:t xml:space="preserve">ülkelerin </w:t>
      </w:r>
      <w:r w:rsidRPr="00C87524">
        <w:rPr>
          <w:rFonts w:ascii="Cambria" w:hAnsi="Cambria" w:cs="Times New Roman"/>
          <w:sz w:val="24"/>
          <w:szCs w:val="24"/>
          <w:lang w:val="en-US"/>
        </w:rPr>
        <w:t xml:space="preserve">2000-2018 yıl aralığındaki </w:t>
      </w:r>
      <w:r w:rsidRPr="00C87524">
        <w:rPr>
          <w:rFonts w:ascii="Cambria" w:hAnsi="Cambria" w:cs="Times New Roman"/>
          <w:sz w:val="24"/>
          <w:szCs w:val="24"/>
          <w:shd w:val="clear" w:color="auto" w:fill="FFFFFF"/>
          <w:lang w:val="en-US"/>
        </w:rPr>
        <w:t>yayın performanslarına ait veriler</w:t>
      </w:r>
      <w:r w:rsidRPr="00C87524">
        <w:rPr>
          <w:rFonts w:ascii="Cambria" w:hAnsi="Cambria" w:cs="Times New Roman"/>
          <w:sz w:val="24"/>
          <w:szCs w:val="24"/>
          <w:lang w:val="en-US"/>
        </w:rPr>
        <w:t xml:space="preserve">, dünya çapında yapılan araştırmaların analizinde kullanılan en güvenilir ve kapsamlı araştırma platformu olan </w:t>
      </w:r>
      <w:r w:rsidRPr="00C87524">
        <w:rPr>
          <w:rFonts w:ascii="Cambria" w:hAnsi="Cambria" w:cs="Times New Roman"/>
          <w:sz w:val="24"/>
          <w:szCs w:val="24"/>
          <w:shd w:val="clear" w:color="auto" w:fill="FFFFFF"/>
          <w:lang w:val="en-US"/>
        </w:rPr>
        <w:t xml:space="preserve">Web of Science (WoS) veri tabanlarından elde edilmiştir. Çalışma </w:t>
      </w:r>
      <w:r w:rsidRPr="00C87524">
        <w:rPr>
          <w:rFonts w:ascii="Cambria" w:hAnsi="Cambria" w:cs="Times New Roman"/>
          <w:sz w:val="24"/>
          <w:szCs w:val="24"/>
          <w:lang w:val="en-US"/>
        </w:rPr>
        <w:t xml:space="preserve">" Azerbaycan ve Türkiye bağlamında </w:t>
      </w:r>
      <w:r w:rsidRPr="00C87524">
        <w:rPr>
          <w:rFonts w:ascii="Cambria" w:hAnsi="Cambria" w:cs="Times New Roman"/>
          <w:sz w:val="24"/>
          <w:szCs w:val="24"/>
          <w:shd w:val="clear" w:color="auto" w:fill="FFFFFF"/>
          <w:lang w:val="en-US"/>
        </w:rPr>
        <w:t>akademik doküman sayısı,  ortak yazarlık ve araştırma alanları gibi kategorilerde yaşanan evrimin genel manada ne şekilde olduğu?" sorusu üzerine inşa edilmiştir.</w:t>
      </w:r>
    </w:p>
    <w:p w:rsidR="00C603B6" w:rsidRPr="00C87524" w:rsidRDefault="00C603B6" w:rsidP="00FD3B10">
      <w:pPr>
        <w:spacing w:after="120" w:line="276" w:lineRule="auto"/>
        <w:ind w:firstLine="567"/>
        <w:jc w:val="both"/>
        <w:rPr>
          <w:rFonts w:ascii="Cambria" w:hAnsi="Cambria" w:cs="Times New Roman"/>
          <w:b/>
          <w:color w:val="000000"/>
          <w:sz w:val="24"/>
          <w:szCs w:val="24"/>
          <w:shd w:val="clear" w:color="auto" w:fill="FFFFFF"/>
          <w:lang w:val="en-US"/>
        </w:rPr>
      </w:pPr>
      <w:r w:rsidRPr="00C87524">
        <w:rPr>
          <w:rFonts w:ascii="Cambria" w:hAnsi="Cambria" w:cs="Times New Roman"/>
          <w:b/>
          <w:color w:val="000000"/>
          <w:sz w:val="24"/>
          <w:szCs w:val="24"/>
          <w:shd w:val="clear" w:color="auto" w:fill="FFFFFF"/>
          <w:lang w:val="en-US"/>
        </w:rPr>
        <w:t>2. Bibliyometrik Analiz</w:t>
      </w:r>
    </w:p>
    <w:p w:rsidR="00C603B6" w:rsidRPr="00C87524" w:rsidRDefault="00C603B6" w:rsidP="00FD3B10">
      <w:pPr>
        <w:spacing w:after="120" w:line="276" w:lineRule="auto"/>
        <w:ind w:firstLine="567"/>
        <w:jc w:val="both"/>
        <w:rPr>
          <w:rFonts w:ascii="Cambria" w:hAnsi="Cambria" w:cs="Times New Roman"/>
          <w:color w:val="000000"/>
          <w:sz w:val="24"/>
          <w:szCs w:val="24"/>
          <w:shd w:val="clear" w:color="auto" w:fill="FFFFFF"/>
          <w:lang w:val="en-US"/>
        </w:rPr>
      </w:pPr>
      <w:r w:rsidRPr="00C87524">
        <w:rPr>
          <w:rFonts w:ascii="Cambria" w:hAnsi="Cambria" w:cs="Times New Roman"/>
          <w:color w:val="000000"/>
          <w:sz w:val="24"/>
          <w:szCs w:val="24"/>
          <w:shd w:val="clear" w:color="auto" w:fill="FFFFFF"/>
          <w:lang w:val="en-US"/>
        </w:rPr>
        <w:t xml:space="preserve">Çalışmanın bu bölümünde Azerbaycan ve Türkiye’nin ayrı ayrı ve ardından ortak bilimsel işbirliği performansları bibliyometrik analiz ile ortaya konulacaktır. </w:t>
      </w:r>
    </w:p>
    <w:p w:rsidR="00C603B6" w:rsidRPr="00C87524" w:rsidRDefault="00C603B6" w:rsidP="00FD3B10">
      <w:pPr>
        <w:spacing w:after="120" w:line="276" w:lineRule="auto"/>
        <w:ind w:firstLine="567"/>
        <w:jc w:val="both"/>
        <w:rPr>
          <w:rFonts w:ascii="Cambria" w:hAnsi="Cambria" w:cs="Times New Roman"/>
          <w:b/>
          <w:color w:val="000000"/>
          <w:sz w:val="24"/>
          <w:szCs w:val="24"/>
          <w:shd w:val="clear" w:color="auto" w:fill="FFFFFF"/>
          <w:lang w:val="en-US"/>
        </w:rPr>
      </w:pPr>
      <w:r w:rsidRPr="00C87524">
        <w:rPr>
          <w:rFonts w:ascii="Cambria" w:hAnsi="Cambria" w:cs="Times New Roman"/>
          <w:b/>
          <w:color w:val="000000"/>
          <w:sz w:val="24"/>
          <w:szCs w:val="24"/>
          <w:shd w:val="clear" w:color="auto" w:fill="FFFFFF"/>
          <w:lang w:val="en-US"/>
        </w:rPr>
        <w:t>2.1. Veri ve Metodoloji</w:t>
      </w:r>
    </w:p>
    <w:p w:rsidR="00C603B6" w:rsidRPr="00C87524" w:rsidRDefault="00C603B6" w:rsidP="00FD3B10">
      <w:pPr>
        <w:spacing w:after="120" w:line="276" w:lineRule="auto"/>
        <w:ind w:firstLine="567"/>
        <w:jc w:val="both"/>
        <w:rPr>
          <w:rFonts w:ascii="Cambria" w:hAnsi="Cambria" w:cs="Times New Roman"/>
          <w:color w:val="000000"/>
          <w:sz w:val="24"/>
          <w:szCs w:val="24"/>
          <w:shd w:val="clear" w:color="auto" w:fill="FFFFFF"/>
          <w:lang w:val="en-US"/>
        </w:rPr>
      </w:pPr>
      <w:r w:rsidRPr="00C87524">
        <w:rPr>
          <w:rFonts w:ascii="Cambria" w:hAnsi="Cambria" w:cs="Times New Roman"/>
          <w:color w:val="000000"/>
          <w:sz w:val="24"/>
          <w:szCs w:val="24"/>
          <w:shd w:val="clear" w:color="auto" w:fill="FFFFFF"/>
          <w:lang w:val="en-US"/>
        </w:rPr>
        <w:t xml:space="preserve">Azerbaycan ve Türkiye’nin 2000-2018 yılları arasında bilimsel araştırma performanslarına ve bu iki ülkenin bilimsel üretkenlik ve işbirliği durumunu analiz etmek için Clarivate Analytics- Web of Science’a(WoS) ait veri tabanlarından elde edilen verilerden yararlanılmıştır. Bu veri tabanları Web of Science TM Core Collection (1975-present)(included Science Citation Index Expanded (1980-present), Social Sciences Citation Index (1980-present), Arts &amp; Humanities Citation Index (1975-present), Conference Proceedings Citation Index- Science (1990-present), Conference Proceedings Citation Index- Social Science &amp; Humanities (1990-present), Emerging Sources Citation Index (2015-present)), KCI- Korean Journal Database (1980-present), Russian Science Citation Index (2005-present), Sci ELO Citation Index (1997-present) olmak üzere 4 ayrı veri tabanından oluşmaktadır. </w:t>
      </w:r>
    </w:p>
    <w:p w:rsidR="00C603B6" w:rsidRPr="00C87524" w:rsidRDefault="00C603B6" w:rsidP="00FD3B10">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shd w:val="clear" w:color="auto" w:fill="FFFFFF"/>
          <w:lang w:val="en-US"/>
        </w:rPr>
        <w:t xml:space="preserve">Bu veri tabanlarından elde edilen başlıca veriler;  ülkelerin akademik doküman sayıları ve başlıca araştırma alanları, ülkelerin atıf </w:t>
      </w:r>
      <w:r w:rsidRPr="00C87524">
        <w:rPr>
          <w:rFonts w:ascii="Cambria" w:hAnsi="Cambria" w:cs="Times New Roman"/>
          <w:sz w:val="24"/>
          <w:szCs w:val="24"/>
          <w:shd w:val="clear" w:color="auto" w:fill="FFFFFF"/>
          <w:lang w:val="en-US"/>
        </w:rPr>
        <w:lastRenderedPageBreak/>
        <w:t xml:space="preserve">sayıları ve etki değerleri (atıf/ yayın sayısı) , ülkelerin ortak yazarlı çalışma sayıları ve araştırma alanları şeklinde olup,  </w:t>
      </w:r>
      <w:r w:rsidRPr="00C87524">
        <w:rPr>
          <w:rFonts w:ascii="Cambria" w:hAnsi="Cambria" w:cs="Times New Roman"/>
          <w:sz w:val="24"/>
          <w:szCs w:val="24"/>
          <w:lang w:val="en-US"/>
        </w:rPr>
        <w:t xml:space="preserve">15 Nisan 2019  tarihinde sağlanmıştır. </w:t>
      </w:r>
    </w:p>
    <w:p w:rsidR="00C603B6" w:rsidRPr="00C87524" w:rsidRDefault="00C603B6" w:rsidP="00FD3B10">
      <w:pPr>
        <w:pStyle w:val="HTML"/>
        <w:shd w:val="clear" w:color="auto" w:fill="FFFFFF"/>
        <w:spacing w:after="120" w:line="276" w:lineRule="auto"/>
        <w:ind w:firstLine="567"/>
        <w:jc w:val="both"/>
        <w:rPr>
          <w:rFonts w:ascii="Cambria" w:hAnsi="Cambria"/>
          <w:sz w:val="24"/>
          <w:szCs w:val="24"/>
        </w:rPr>
      </w:pPr>
      <w:r w:rsidRPr="00C87524">
        <w:rPr>
          <w:rFonts w:ascii="Cambria" w:hAnsi="Cambria"/>
          <w:sz w:val="24"/>
          <w:szCs w:val="24"/>
        </w:rPr>
        <w:t xml:space="preserve">Verilerin analizi için bilimsel tüm doküman tipleri seçilmiş ve sorgular gerçekleştirilmiştir.  Bu doküman tipleri ise; </w:t>
      </w:r>
      <w:r w:rsidRPr="00C87524">
        <w:rPr>
          <w:rFonts w:ascii="Cambria" w:hAnsi="Cambria"/>
          <w:color w:val="212121"/>
          <w:sz w:val="24"/>
          <w:szCs w:val="24"/>
        </w:rPr>
        <w:t xml:space="preserve">Makaleler, Yayınlanmış Materyal Özeti, Sanat Sergisi İncelemesi, Bibliyografya, Biyografik-Madde, Kitap, Makale Özeti, Bildiri, Bildiri Özeti, Toplantı Özeti, Müzik Performansı İncelemesi, Müzik Puanı, Müzik Puanı İncelemesi, Haber Öyküsü, Not, Şiir, Bildiri Kitabı, Kayıt Gözden Geçirme, Yeniden Baskı, Senaryo, Yazılım İnceleme, TV İnceleme, Radyo İnceleme, Video, Tiyatro İnceleme, Dans Performans İncelemesi, Veri ve Veritabanı İncelemesi, Tartışma, Editöryal Materyal, Alıntı, Kronoloji, Dans Performans İncelemesi dokümanlarından oluşmaktadır. </w:t>
      </w:r>
      <w:r w:rsidRPr="00C87524">
        <w:rPr>
          <w:rFonts w:ascii="Cambria" w:hAnsi="Cambria"/>
          <w:sz w:val="24"/>
          <w:szCs w:val="24"/>
        </w:rPr>
        <w:t>(</w:t>
      </w:r>
      <w:r w:rsidRPr="00C87524">
        <w:rPr>
          <w:rFonts w:ascii="Cambria" w:hAnsi="Cambria"/>
          <w:color w:val="000000"/>
          <w:sz w:val="24"/>
          <w:szCs w:val="24"/>
          <w:shd w:val="clear" w:color="auto" w:fill="FFFFFF"/>
        </w:rPr>
        <w:t>Clarivate Analytics</w:t>
      </w:r>
      <w:r w:rsidRPr="00C87524">
        <w:rPr>
          <w:rFonts w:ascii="Cambria" w:hAnsi="Cambria"/>
          <w:sz w:val="24"/>
          <w:szCs w:val="24"/>
        </w:rPr>
        <w:t>, 2019).</w:t>
      </w:r>
    </w:p>
    <w:p w:rsidR="00C603B6" w:rsidRPr="00C87524" w:rsidRDefault="00C603B6" w:rsidP="00FD3B10">
      <w:pPr>
        <w:pStyle w:val="HTML"/>
        <w:shd w:val="clear" w:color="auto" w:fill="FFFFFF"/>
        <w:spacing w:after="120" w:line="276" w:lineRule="auto"/>
        <w:ind w:firstLine="567"/>
        <w:jc w:val="both"/>
        <w:rPr>
          <w:rFonts w:ascii="Cambria" w:hAnsi="Cambria"/>
          <w:b/>
          <w:color w:val="212121"/>
          <w:sz w:val="24"/>
          <w:szCs w:val="24"/>
        </w:rPr>
      </w:pPr>
      <w:r w:rsidRPr="00C87524">
        <w:rPr>
          <w:rFonts w:ascii="Cambria" w:hAnsi="Cambria"/>
          <w:b/>
          <w:color w:val="212121"/>
          <w:sz w:val="24"/>
          <w:szCs w:val="24"/>
        </w:rPr>
        <w:t>2.2.</w:t>
      </w:r>
      <w:r w:rsidR="00FD3B10">
        <w:rPr>
          <w:rFonts w:ascii="Cambria" w:hAnsi="Cambria"/>
          <w:b/>
          <w:color w:val="212121"/>
          <w:sz w:val="24"/>
          <w:szCs w:val="24"/>
        </w:rPr>
        <w:t xml:space="preserve"> </w:t>
      </w:r>
      <w:r w:rsidRPr="00C87524">
        <w:rPr>
          <w:rFonts w:ascii="Cambria" w:hAnsi="Cambria"/>
          <w:b/>
          <w:color w:val="212121"/>
          <w:sz w:val="24"/>
          <w:szCs w:val="24"/>
        </w:rPr>
        <w:t>Analiz</w:t>
      </w:r>
    </w:p>
    <w:p w:rsidR="00C603B6" w:rsidRPr="00C87524" w:rsidRDefault="00C603B6" w:rsidP="00FD3B10">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 xml:space="preserve">Öncelikle ülkelere ait Web of Science veri tabanlarında taranan doküman sayıları ele alınmıştır. Tablo 1’de ülkelerin 2000-2018 yılları arasında  ayrı ayrı ve ortak doküman sayıları verilmiştir. </w:t>
      </w:r>
    </w:p>
    <w:p w:rsidR="00C603B6" w:rsidRPr="00C87524" w:rsidRDefault="00C603B6" w:rsidP="00FD3B10">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 xml:space="preserve">Tablo 1 : </w:t>
      </w:r>
      <w:r w:rsidRPr="00C87524">
        <w:rPr>
          <w:rFonts w:ascii="Cambria" w:hAnsi="Cambria" w:cs="Times New Roman"/>
          <w:sz w:val="24"/>
          <w:szCs w:val="24"/>
          <w:lang w:val="en-US"/>
        </w:rPr>
        <w:t>Web of Science Dokümanları Sayısı (2000-2018)</w:t>
      </w:r>
    </w:p>
    <w:tbl>
      <w:tblPr>
        <w:tblW w:w="7386" w:type="dxa"/>
        <w:tblInd w:w="55" w:type="dxa"/>
        <w:tblCellMar>
          <w:left w:w="70" w:type="dxa"/>
          <w:right w:w="70" w:type="dxa"/>
        </w:tblCellMar>
        <w:tblLook w:val="04A0" w:firstRow="1" w:lastRow="0" w:firstColumn="1" w:lastColumn="0" w:noHBand="0" w:noVBand="1"/>
      </w:tblPr>
      <w:tblGrid>
        <w:gridCol w:w="4551"/>
        <w:gridCol w:w="2835"/>
      </w:tblGrid>
      <w:tr w:rsidR="00C603B6" w:rsidRPr="00C87524" w:rsidTr="00FD3B10">
        <w:trPr>
          <w:trHeight w:val="300"/>
        </w:trPr>
        <w:tc>
          <w:tcPr>
            <w:tcW w:w="4551"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Ülke</w:t>
            </w:r>
          </w:p>
        </w:tc>
        <w:tc>
          <w:tcPr>
            <w:tcW w:w="2835"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WoS</w:t>
            </w:r>
            <w:r w:rsidR="0000159D">
              <w:rPr>
                <w:rFonts w:ascii="Cambria" w:eastAsia="Times New Roman" w:hAnsi="Cambria" w:cs="Times New Roman"/>
                <w:b/>
                <w:color w:val="000000"/>
                <w:sz w:val="24"/>
                <w:szCs w:val="24"/>
                <w:lang w:val="tr-TR"/>
              </w:rPr>
              <w:t xml:space="preserve"> </w:t>
            </w:r>
            <w:r w:rsidRPr="00C87524">
              <w:rPr>
                <w:rFonts w:ascii="Cambria" w:eastAsia="Times New Roman" w:hAnsi="Cambria" w:cs="Times New Roman"/>
                <w:b/>
                <w:color w:val="000000"/>
                <w:sz w:val="24"/>
                <w:szCs w:val="24"/>
              </w:rPr>
              <w:t>Dökümanı Sayısı</w:t>
            </w:r>
          </w:p>
        </w:tc>
      </w:tr>
      <w:tr w:rsidR="00C603B6" w:rsidRPr="00C87524" w:rsidTr="00FD3B10">
        <w:trPr>
          <w:trHeight w:val="300"/>
        </w:trPr>
        <w:tc>
          <w:tcPr>
            <w:tcW w:w="4551"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Türkiye</w:t>
            </w:r>
          </w:p>
        </w:tc>
        <w:tc>
          <w:tcPr>
            <w:tcW w:w="28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544562</w:t>
            </w:r>
          </w:p>
        </w:tc>
      </w:tr>
      <w:tr w:rsidR="00C603B6" w:rsidRPr="00C87524" w:rsidTr="00FD3B10">
        <w:trPr>
          <w:trHeight w:val="300"/>
        </w:trPr>
        <w:tc>
          <w:tcPr>
            <w:tcW w:w="4551"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Azerbaycan</w:t>
            </w:r>
          </w:p>
        </w:tc>
        <w:tc>
          <w:tcPr>
            <w:tcW w:w="28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12188</w:t>
            </w:r>
          </w:p>
        </w:tc>
      </w:tr>
      <w:tr w:rsidR="00C603B6" w:rsidRPr="00C87524" w:rsidTr="00FD3B10">
        <w:trPr>
          <w:trHeight w:val="300"/>
        </w:trPr>
        <w:tc>
          <w:tcPr>
            <w:tcW w:w="4551" w:type="dxa"/>
            <w:tcBorders>
              <w:top w:val="nil"/>
              <w:left w:val="nil"/>
              <w:bottom w:val="single" w:sz="4" w:space="0" w:color="auto"/>
              <w:right w:val="nil"/>
            </w:tcBorders>
            <w:shd w:val="clear" w:color="auto" w:fill="auto"/>
            <w:noWrap/>
            <w:vAlign w:val="bottom"/>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Türkiye-Azerbaycan Ortaklı</w:t>
            </w:r>
          </w:p>
        </w:tc>
        <w:tc>
          <w:tcPr>
            <w:tcW w:w="2835" w:type="dxa"/>
            <w:tcBorders>
              <w:top w:val="nil"/>
              <w:left w:val="nil"/>
              <w:bottom w:val="single" w:sz="4" w:space="0" w:color="auto"/>
              <w:right w:val="nil"/>
            </w:tcBorders>
            <w:shd w:val="clear" w:color="auto" w:fill="auto"/>
            <w:noWrap/>
            <w:vAlign w:val="bottom"/>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2539</w:t>
            </w:r>
          </w:p>
        </w:tc>
      </w:tr>
    </w:tbl>
    <w:p w:rsidR="00C603B6" w:rsidRDefault="00C603B6" w:rsidP="00FD3B10">
      <w:pPr>
        <w:spacing w:after="120" w:line="276" w:lineRule="auto"/>
        <w:ind w:firstLine="567"/>
        <w:jc w:val="both"/>
        <w:rPr>
          <w:rFonts w:ascii="Cambria" w:eastAsia="Times New Roman" w:hAnsi="Cambria" w:cs="Times New Roman"/>
          <w:color w:val="212121"/>
          <w:sz w:val="24"/>
          <w:szCs w:val="24"/>
          <w:lang w:val="tr-TR"/>
        </w:rPr>
      </w:pPr>
      <w:r w:rsidRPr="00C87524">
        <w:rPr>
          <w:rFonts w:ascii="Cambria" w:eastAsia="Times New Roman" w:hAnsi="Cambria" w:cs="Times New Roman"/>
          <w:color w:val="212121"/>
          <w:sz w:val="24"/>
          <w:szCs w:val="24"/>
        </w:rPr>
        <w:t>Tablo 2 ve 3 Azerbaycan ve Türkiye’ye ait dökümanların hangi araştırma alanlarında yapıldığını ortaya koymaktadır. Azerbaycan adresli dökümanların en fazla Fizik, Mühendislik, Kimya ve Matematik alanlarında olduğu, Türkiye adresli dökümanların ise en fazla Mühendislik, Biyokimya, Matematik ve Farmakoloji alanlarında olduğu görülmektedir.</w:t>
      </w:r>
    </w:p>
    <w:p w:rsidR="00FD3B10" w:rsidRDefault="00FD3B10" w:rsidP="00C87524">
      <w:pPr>
        <w:spacing w:after="120" w:line="276" w:lineRule="auto"/>
        <w:jc w:val="both"/>
        <w:rPr>
          <w:rFonts w:ascii="Cambria" w:eastAsia="Times New Roman" w:hAnsi="Cambria" w:cs="Times New Roman"/>
          <w:color w:val="212121"/>
          <w:sz w:val="24"/>
          <w:szCs w:val="24"/>
          <w:lang w:val="tr-TR"/>
        </w:rPr>
      </w:pPr>
    </w:p>
    <w:p w:rsidR="00FD3B10" w:rsidRDefault="00FD3B10" w:rsidP="00C87524">
      <w:pPr>
        <w:spacing w:after="120" w:line="276" w:lineRule="auto"/>
        <w:jc w:val="both"/>
        <w:rPr>
          <w:rFonts w:ascii="Cambria" w:eastAsia="Times New Roman" w:hAnsi="Cambria" w:cs="Times New Roman"/>
          <w:color w:val="212121"/>
          <w:sz w:val="24"/>
          <w:szCs w:val="24"/>
          <w:lang w:val="tr-TR"/>
        </w:rPr>
      </w:pPr>
    </w:p>
    <w:p w:rsidR="00FD3B10" w:rsidRPr="00FD3B10" w:rsidRDefault="00FD3B10" w:rsidP="00C87524">
      <w:pPr>
        <w:spacing w:after="120" w:line="276" w:lineRule="auto"/>
        <w:jc w:val="both"/>
        <w:rPr>
          <w:rFonts w:ascii="Cambria" w:eastAsia="Times New Roman" w:hAnsi="Cambria" w:cs="Times New Roman"/>
          <w:color w:val="212121"/>
          <w:sz w:val="24"/>
          <w:szCs w:val="24"/>
          <w:lang w:val="tr-TR"/>
        </w:rPr>
      </w:pPr>
    </w:p>
    <w:p w:rsidR="00C603B6" w:rsidRPr="00144B4F" w:rsidRDefault="00C603B6" w:rsidP="00FD3B10">
      <w:pPr>
        <w:spacing w:after="120" w:line="276" w:lineRule="auto"/>
        <w:ind w:firstLine="567"/>
        <w:jc w:val="both"/>
        <w:rPr>
          <w:rFonts w:ascii="Cambria" w:hAnsi="Cambria" w:cs="Times New Roman"/>
          <w:sz w:val="24"/>
          <w:szCs w:val="24"/>
          <w:lang w:val="tr-TR"/>
        </w:rPr>
      </w:pPr>
      <w:r w:rsidRPr="00144B4F">
        <w:rPr>
          <w:rFonts w:ascii="Cambria" w:hAnsi="Cambria" w:cs="Times New Roman"/>
          <w:b/>
          <w:sz w:val="24"/>
          <w:szCs w:val="24"/>
          <w:lang w:val="tr-TR"/>
        </w:rPr>
        <w:t xml:space="preserve">Tablo 2: </w:t>
      </w:r>
      <w:r w:rsidRPr="00144B4F">
        <w:rPr>
          <w:rFonts w:ascii="Cambria" w:hAnsi="Cambria" w:cs="Times New Roman"/>
          <w:sz w:val="24"/>
          <w:szCs w:val="24"/>
          <w:lang w:val="tr-TR"/>
        </w:rPr>
        <w:t>Azerbaycan Adresli Dökümanların Araştırma Alanları</w:t>
      </w:r>
    </w:p>
    <w:tbl>
      <w:tblPr>
        <w:tblW w:w="7410" w:type="dxa"/>
        <w:tblInd w:w="55" w:type="dxa"/>
        <w:tblCellMar>
          <w:left w:w="70" w:type="dxa"/>
          <w:right w:w="70" w:type="dxa"/>
        </w:tblCellMar>
        <w:tblLook w:val="04A0" w:firstRow="1" w:lastRow="0" w:firstColumn="1" w:lastColumn="0" w:noHBand="0" w:noVBand="1"/>
      </w:tblPr>
      <w:tblGrid>
        <w:gridCol w:w="3984"/>
        <w:gridCol w:w="2126"/>
        <w:gridCol w:w="1300"/>
      </w:tblGrid>
      <w:tr w:rsidR="00C603B6" w:rsidRPr="00C87524" w:rsidTr="00FD3B10">
        <w:trPr>
          <w:trHeight w:val="300"/>
        </w:trPr>
        <w:tc>
          <w:tcPr>
            <w:tcW w:w="3984"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lastRenderedPageBreak/>
              <w:t>Araştırma Alanları</w:t>
            </w:r>
          </w:p>
        </w:tc>
        <w:tc>
          <w:tcPr>
            <w:tcW w:w="2126"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Döküman Sayısı</w:t>
            </w:r>
          </w:p>
        </w:tc>
        <w:tc>
          <w:tcPr>
            <w:tcW w:w="1300"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Yüzde</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FİZİK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3784</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31.047</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MÜHENDİSLİK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3096</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25.402</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KİMYA</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2700</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22.153</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MATEMATİK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2204</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18.083</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MALZEME BİLİMİ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2079</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17.058</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BİLGİSAYAR BİLİMİ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962</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7.893</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KRİSTALLOGRAFİ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879</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7.212</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MEKANİK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718</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5.891</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SPEKTROSKOPİ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705</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5.784</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lang w:val="en-US"/>
              </w:rPr>
            </w:pPr>
            <w:r w:rsidRPr="00C87524">
              <w:rPr>
                <w:rFonts w:ascii="Cambria" w:hAnsi="Cambria"/>
                <w:sz w:val="24"/>
                <w:szCs w:val="24"/>
                <w:lang w:val="en-US"/>
              </w:rPr>
              <w:t>FEN TEKNOLOJİSİ ve DİĞER KONULAR</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690</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5.661</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EKOLOJİ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623</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5.112</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BİYOKİMYA ve MOLEKÜLER BİYOLOJİ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612</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5.021</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ENERJİ YAKITLARI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595</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4.882</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ASTRONOMİ ASTROFİZİK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573</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4.701</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TARIM</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541</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4.439</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ENSTRÜMANLAR</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529</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4.34</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POLİMER BİLİMİ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508</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4.168</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İŞ EKONOMİSİ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469</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3.848</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OPTİK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463</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3.799</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 xml:space="preserve">FARMAKOLOJİ </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443</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3.635</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BİTKİ BİLİMLERİ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374</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3.069</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GENETİK MİRAS</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371</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3.044</w:t>
            </w:r>
          </w:p>
        </w:tc>
      </w:tr>
      <w:tr w:rsidR="00C603B6" w:rsidRPr="00C87524" w:rsidTr="00FD3B10">
        <w:trPr>
          <w:trHeight w:val="30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TERMODİNAMİK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320</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2.626</w:t>
            </w:r>
          </w:p>
        </w:tc>
      </w:tr>
      <w:tr w:rsidR="00C603B6" w:rsidRPr="00C87524" w:rsidTr="00FD3B10">
        <w:trPr>
          <w:trHeight w:val="80"/>
        </w:trPr>
        <w:tc>
          <w:tcPr>
            <w:tcW w:w="3984" w:type="dxa"/>
            <w:tcBorders>
              <w:top w:val="nil"/>
              <w:left w:val="nil"/>
              <w:bottom w:val="nil"/>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KARDİYOVASKÜLER SİSTEMLER</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303</w:t>
            </w:r>
          </w:p>
        </w:tc>
        <w:tc>
          <w:tcPr>
            <w:tcW w:w="130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2.486</w:t>
            </w:r>
          </w:p>
        </w:tc>
      </w:tr>
      <w:tr w:rsidR="00C603B6" w:rsidRPr="00C87524" w:rsidTr="00FD3B10">
        <w:trPr>
          <w:trHeight w:val="300"/>
        </w:trPr>
        <w:tc>
          <w:tcPr>
            <w:tcW w:w="3984" w:type="dxa"/>
            <w:tcBorders>
              <w:top w:val="nil"/>
              <w:left w:val="nil"/>
              <w:bottom w:val="single" w:sz="4" w:space="0" w:color="auto"/>
              <w:right w:val="nil"/>
            </w:tcBorders>
            <w:shd w:val="clear" w:color="auto" w:fill="auto"/>
            <w:noWrap/>
            <w:hideMark/>
          </w:tcPr>
          <w:p w:rsidR="00C603B6" w:rsidRPr="00C87524" w:rsidRDefault="00C603B6" w:rsidP="00FD3B10">
            <w:pPr>
              <w:spacing w:after="120" w:line="276" w:lineRule="auto"/>
              <w:rPr>
                <w:rFonts w:ascii="Cambria" w:hAnsi="Cambria"/>
                <w:sz w:val="24"/>
                <w:szCs w:val="24"/>
              </w:rPr>
            </w:pPr>
            <w:r w:rsidRPr="00C87524">
              <w:rPr>
                <w:rFonts w:ascii="Cambria" w:hAnsi="Cambria"/>
                <w:sz w:val="24"/>
                <w:szCs w:val="24"/>
              </w:rPr>
              <w:t>OTOMASYON KONTROL SİSTEMLERİ</w:t>
            </w:r>
          </w:p>
        </w:tc>
        <w:tc>
          <w:tcPr>
            <w:tcW w:w="2126"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279</w:t>
            </w:r>
          </w:p>
        </w:tc>
        <w:tc>
          <w:tcPr>
            <w:tcW w:w="1300"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2.289</w:t>
            </w:r>
          </w:p>
        </w:tc>
      </w:tr>
    </w:tbl>
    <w:p w:rsidR="00FD3B10" w:rsidRDefault="00FD3B10" w:rsidP="00C87524">
      <w:pPr>
        <w:spacing w:after="120" w:line="276" w:lineRule="auto"/>
        <w:jc w:val="both"/>
        <w:rPr>
          <w:rFonts w:ascii="Cambria" w:hAnsi="Cambria" w:cs="Times New Roman"/>
          <w:b/>
          <w:sz w:val="24"/>
          <w:szCs w:val="24"/>
          <w:lang w:val="tr-TR"/>
        </w:rPr>
      </w:pPr>
    </w:p>
    <w:p w:rsidR="00C603B6" w:rsidRPr="00144B4F" w:rsidRDefault="00C603B6" w:rsidP="00C87524">
      <w:pPr>
        <w:spacing w:after="120" w:line="276" w:lineRule="auto"/>
        <w:jc w:val="both"/>
        <w:rPr>
          <w:rFonts w:ascii="Cambria" w:hAnsi="Cambria" w:cs="Times New Roman"/>
          <w:b/>
          <w:sz w:val="24"/>
          <w:szCs w:val="24"/>
          <w:lang w:val="tr-TR"/>
        </w:rPr>
      </w:pPr>
      <w:r w:rsidRPr="00144B4F">
        <w:rPr>
          <w:rFonts w:ascii="Cambria" w:hAnsi="Cambria" w:cs="Times New Roman"/>
          <w:b/>
          <w:sz w:val="24"/>
          <w:szCs w:val="24"/>
          <w:lang w:val="tr-TR"/>
        </w:rPr>
        <w:t xml:space="preserve">Tablo 3: </w:t>
      </w:r>
      <w:r w:rsidRPr="00144B4F">
        <w:rPr>
          <w:rFonts w:ascii="Cambria" w:hAnsi="Cambria" w:cs="Times New Roman"/>
          <w:sz w:val="24"/>
          <w:szCs w:val="24"/>
          <w:lang w:val="tr-TR"/>
        </w:rPr>
        <w:t>Türkiye Adresli Dökümanların Araştırma Alanları</w:t>
      </w:r>
    </w:p>
    <w:tbl>
      <w:tblPr>
        <w:tblW w:w="7386" w:type="dxa"/>
        <w:tblInd w:w="55" w:type="dxa"/>
        <w:tblCellMar>
          <w:left w:w="70" w:type="dxa"/>
          <w:right w:w="70" w:type="dxa"/>
        </w:tblCellMar>
        <w:tblLook w:val="04A0" w:firstRow="1" w:lastRow="0" w:firstColumn="1" w:lastColumn="0" w:noHBand="0" w:noVBand="1"/>
      </w:tblPr>
      <w:tblGrid>
        <w:gridCol w:w="3843"/>
        <w:gridCol w:w="2126"/>
        <w:gridCol w:w="1417"/>
      </w:tblGrid>
      <w:tr w:rsidR="00C603B6" w:rsidRPr="00C87524" w:rsidTr="00FD3B10">
        <w:trPr>
          <w:trHeight w:val="300"/>
        </w:trPr>
        <w:tc>
          <w:tcPr>
            <w:tcW w:w="3843"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Araştırma Alanı</w:t>
            </w:r>
          </w:p>
        </w:tc>
        <w:tc>
          <w:tcPr>
            <w:tcW w:w="2126"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Döküman</w:t>
            </w:r>
            <w:r w:rsidR="0075363E" w:rsidRPr="00C87524">
              <w:rPr>
                <w:rFonts w:ascii="Cambria" w:eastAsia="Times New Roman" w:hAnsi="Cambria" w:cs="Times New Roman"/>
                <w:b/>
                <w:color w:val="000000"/>
                <w:sz w:val="24"/>
                <w:szCs w:val="24"/>
                <w:lang w:val="az-Latn-AZ"/>
              </w:rPr>
              <w:t xml:space="preserve"> </w:t>
            </w:r>
            <w:r w:rsidRPr="00C87524">
              <w:rPr>
                <w:rFonts w:ascii="Cambria" w:eastAsia="Times New Roman" w:hAnsi="Cambria" w:cs="Times New Roman"/>
                <w:b/>
                <w:color w:val="000000"/>
                <w:sz w:val="24"/>
                <w:szCs w:val="24"/>
              </w:rPr>
              <w:t xml:space="preserve"> Sayısı</w:t>
            </w:r>
          </w:p>
        </w:tc>
        <w:tc>
          <w:tcPr>
            <w:tcW w:w="1417"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Yüzde</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MÜHENDİSLİK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105660</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19.403</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BİYOKİMYA ve MOLEKÜLER BİYOLOJİ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82180</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15.091</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MATEMATİK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72340</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13.284</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 xml:space="preserve">FARMAKOLOJİ </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71347</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13.102</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KİMYA</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61647</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11.32</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CERRAHİ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56154</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10.312</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FİZİK</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52799</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9.696</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KARDİYOVASKÜLER SİSTEM KARDİYOLOJİSİ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51643</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9.483</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PEDİATRİ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50566</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9.286</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NÖROLOJİ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47983</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8.811</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lang w:val="en-US"/>
              </w:rPr>
            </w:pPr>
            <w:r w:rsidRPr="00C87524">
              <w:rPr>
                <w:rFonts w:ascii="Cambria" w:eastAsia="Times New Roman" w:hAnsi="Cambria" w:cs="Times New Roman"/>
                <w:color w:val="000000"/>
                <w:sz w:val="24"/>
                <w:szCs w:val="24"/>
                <w:lang w:val="en-US"/>
              </w:rPr>
              <w:t>FEN TEKNOLOJİSİ ve DİĞER KONULAR</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46747</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8.584</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MALZEME BİLİMİ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44644</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8.198</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BİLGİSAYAR BİLİMİ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44311</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8.137</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EKOLOJİ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43852</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8.053</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 xml:space="preserve">RADYOLOJİ ve NÜKLEER TIP </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42476</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7.8</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PATOLOJİ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40011</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7.347</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İMMÜNOLOJİ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39168</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7.193</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ONKOLOJİ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38209</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7.016</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 xml:space="preserve">GENETİK </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36964</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6.788</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TARIM</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35359</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6.493</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GERONTOLOJİ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32851</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6.033</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DAHİLİYE</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30837</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5.663</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lastRenderedPageBreak/>
              <w:t>HEMATOLOJİ</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30599</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5.619</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BULAŞICI HASTALIKLAR</w:t>
            </w:r>
          </w:p>
        </w:tc>
        <w:tc>
          <w:tcPr>
            <w:tcW w:w="2126"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30417</w:t>
            </w:r>
          </w:p>
        </w:tc>
        <w:tc>
          <w:tcPr>
            <w:tcW w:w="14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5.586</w:t>
            </w:r>
          </w:p>
        </w:tc>
      </w:tr>
      <w:tr w:rsidR="00C603B6" w:rsidRPr="00C87524" w:rsidTr="00FD3B10">
        <w:trPr>
          <w:trHeight w:val="300"/>
        </w:trPr>
        <w:tc>
          <w:tcPr>
            <w:tcW w:w="3843" w:type="dxa"/>
            <w:tcBorders>
              <w:top w:val="nil"/>
              <w:left w:val="nil"/>
              <w:bottom w:val="single" w:sz="4" w:space="0" w:color="auto"/>
              <w:right w:val="nil"/>
            </w:tcBorders>
            <w:shd w:val="clear" w:color="auto" w:fill="auto"/>
            <w:noWrap/>
            <w:vAlign w:val="bottom"/>
            <w:hideMark/>
          </w:tcPr>
          <w:p w:rsidR="00C603B6" w:rsidRPr="00C87524" w:rsidRDefault="00C603B6" w:rsidP="00FD3B10">
            <w:pPr>
              <w:spacing w:after="120" w:line="276" w:lineRule="auto"/>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SOLUNUM SİSTEMİ</w:t>
            </w:r>
          </w:p>
        </w:tc>
        <w:tc>
          <w:tcPr>
            <w:tcW w:w="2126"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29018</w:t>
            </w:r>
          </w:p>
        </w:tc>
        <w:tc>
          <w:tcPr>
            <w:tcW w:w="1417"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5.329</w:t>
            </w:r>
          </w:p>
        </w:tc>
      </w:tr>
    </w:tbl>
    <w:p w:rsidR="00C603B6" w:rsidRPr="00C87524" w:rsidRDefault="00C603B6" w:rsidP="00FD3B10">
      <w:pPr>
        <w:spacing w:after="120" w:line="276" w:lineRule="auto"/>
        <w:ind w:firstLine="567"/>
        <w:jc w:val="both"/>
        <w:rPr>
          <w:rFonts w:ascii="Cambria" w:eastAsia="Times New Roman" w:hAnsi="Cambria" w:cs="Times New Roman"/>
          <w:color w:val="212121"/>
          <w:sz w:val="24"/>
          <w:szCs w:val="24"/>
        </w:rPr>
      </w:pPr>
      <w:r w:rsidRPr="00C87524">
        <w:rPr>
          <w:rFonts w:ascii="Cambria" w:eastAsia="Times New Roman" w:hAnsi="Cambria" w:cs="Times New Roman"/>
          <w:color w:val="212121"/>
          <w:sz w:val="24"/>
          <w:szCs w:val="24"/>
        </w:rPr>
        <w:t>Tablo 4’te Türkiye - Azerbaycan ortaklı dökümanların araştırma alanları görülmektedir. Buna göre iki ülke birlikte en çok, Fizik, Matematik, Mühendislik ve Malzeme bilimi alanlarında çalışmalar gerçekleştirmiştir. Butablolardaki doküman sayıları değerlendirilirken bazı dökümanların birden fazla disiplin içeren yayınlar olabileceği unutulmamalıdır.</w:t>
      </w:r>
    </w:p>
    <w:p w:rsidR="00C603B6" w:rsidRPr="00C87524" w:rsidRDefault="00C603B6" w:rsidP="00FD3B10">
      <w:pPr>
        <w:spacing w:after="120" w:line="276" w:lineRule="auto"/>
        <w:ind w:firstLine="567"/>
        <w:jc w:val="both"/>
        <w:rPr>
          <w:rFonts w:ascii="Cambria" w:hAnsi="Cambria" w:cs="Times New Roman"/>
          <w:sz w:val="24"/>
          <w:szCs w:val="24"/>
        </w:rPr>
      </w:pPr>
      <w:r w:rsidRPr="00C87524">
        <w:rPr>
          <w:rFonts w:ascii="Cambria" w:hAnsi="Cambria" w:cs="Times New Roman"/>
          <w:b/>
          <w:sz w:val="24"/>
          <w:szCs w:val="24"/>
        </w:rPr>
        <w:t xml:space="preserve">Tablo 4: </w:t>
      </w:r>
      <w:r w:rsidRPr="00C87524">
        <w:rPr>
          <w:rFonts w:ascii="Cambria" w:hAnsi="Cambria" w:cs="Times New Roman"/>
          <w:sz w:val="24"/>
          <w:szCs w:val="24"/>
        </w:rPr>
        <w:t>Türkiye - Azerbaycan Ortak Yazarlı Dökümanların Araştırma Alanları</w:t>
      </w:r>
    </w:p>
    <w:tbl>
      <w:tblPr>
        <w:tblW w:w="7418" w:type="dxa"/>
        <w:tblInd w:w="55" w:type="dxa"/>
        <w:tblCellMar>
          <w:left w:w="70" w:type="dxa"/>
          <w:right w:w="70" w:type="dxa"/>
        </w:tblCellMar>
        <w:tblLook w:val="04A0" w:firstRow="1" w:lastRow="0" w:firstColumn="1" w:lastColumn="0" w:noHBand="0" w:noVBand="1"/>
      </w:tblPr>
      <w:tblGrid>
        <w:gridCol w:w="3417"/>
        <w:gridCol w:w="2017"/>
        <w:gridCol w:w="1984"/>
      </w:tblGrid>
      <w:tr w:rsidR="00C603B6" w:rsidRPr="00C87524" w:rsidTr="00FD3B10">
        <w:trPr>
          <w:trHeight w:val="300"/>
        </w:trPr>
        <w:tc>
          <w:tcPr>
            <w:tcW w:w="3417"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b/>
                <w:bCs/>
                <w:color w:val="000000"/>
                <w:sz w:val="24"/>
                <w:szCs w:val="24"/>
              </w:rPr>
            </w:pPr>
            <w:r w:rsidRPr="00C87524">
              <w:rPr>
                <w:rFonts w:ascii="Cambria" w:eastAsia="Times New Roman" w:hAnsi="Cambria" w:cs="Times New Roman"/>
                <w:b/>
                <w:bCs/>
                <w:color w:val="000000"/>
                <w:sz w:val="24"/>
                <w:szCs w:val="24"/>
              </w:rPr>
              <w:t>Araştırma Alanları</w:t>
            </w:r>
          </w:p>
        </w:tc>
        <w:tc>
          <w:tcPr>
            <w:tcW w:w="2017"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bCs/>
                <w:color w:val="000000"/>
                <w:sz w:val="24"/>
                <w:szCs w:val="24"/>
              </w:rPr>
            </w:pPr>
            <w:r w:rsidRPr="00C87524">
              <w:rPr>
                <w:rFonts w:ascii="Cambria" w:eastAsia="Times New Roman" w:hAnsi="Cambria" w:cs="Times New Roman"/>
                <w:b/>
                <w:bCs/>
                <w:color w:val="000000"/>
                <w:sz w:val="24"/>
                <w:szCs w:val="24"/>
              </w:rPr>
              <w:t>Sayı</w:t>
            </w:r>
          </w:p>
        </w:tc>
        <w:tc>
          <w:tcPr>
            <w:tcW w:w="1984"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bCs/>
                <w:color w:val="000000"/>
                <w:sz w:val="24"/>
                <w:szCs w:val="24"/>
              </w:rPr>
            </w:pPr>
            <w:r w:rsidRPr="00C87524">
              <w:rPr>
                <w:rFonts w:ascii="Cambria" w:eastAsia="Times New Roman" w:hAnsi="Cambria" w:cs="Times New Roman"/>
                <w:b/>
                <w:bCs/>
                <w:color w:val="000000"/>
                <w:sz w:val="24"/>
                <w:szCs w:val="24"/>
              </w:rPr>
              <w:t>Yüzde</w:t>
            </w:r>
          </w:p>
        </w:tc>
      </w:tr>
      <w:tr w:rsidR="00C603B6" w:rsidRPr="00C87524" w:rsidTr="00FD3B10">
        <w:trPr>
          <w:trHeight w:val="98"/>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FİZİK</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1604</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63.174</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MATEMATİK</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666</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26.231</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MÜHENDİSLİK</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562</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22.135</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MALZEME BİLİMİ</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500</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19.693</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KİMYA</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489</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19.26</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ASTRONOMİ ASTROFİZİK</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410</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16.148</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MEKANİK</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237</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9.334</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KRİSTALLOGRAFİ</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179</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7.05</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SPEKTROSKOPİ</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166</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6.538</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OPTİK</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108</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4.254</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BİLGİSAYAR BİLİMİ</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103</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4.057</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 xml:space="preserve">BİLİM TEKNOLOJİ </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82</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3.23</w:t>
            </w:r>
          </w:p>
        </w:tc>
      </w:tr>
      <w:tr w:rsidR="00C603B6" w:rsidRPr="00C87524" w:rsidTr="00FD3B10">
        <w:trPr>
          <w:trHeight w:val="87"/>
        </w:trPr>
        <w:tc>
          <w:tcPr>
            <w:tcW w:w="3417"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POLİMER BİLİMİ</w:t>
            </w:r>
          </w:p>
        </w:tc>
        <w:tc>
          <w:tcPr>
            <w:tcW w:w="2017"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81</w:t>
            </w:r>
          </w:p>
        </w:tc>
        <w:tc>
          <w:tcPr>
            <w:tcW w:w="1984"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3.19</w:t>
            </w:r>
          </w:p>
        </w:tc>
      </w:tr>
      <w:tr w:rsidR="00C603B6" w:rsidRPr="00C87524" w:rsidTr="00FD3B10">
        <w:trPr>
          <w:trHeight w:val="87"/>
        </w:trPr>
        <w:tc>
          <w:tcPr>
            <w:tcW w:w="3417"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DİĞER</w:t>
            </w:r>
          </w:p>
        </w:tc>
        <w:tc>
          <w:tcPr>
            <w:tcW w:w="2017"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1406</w:t>
            </w:r>
          </w:p>
        </w:tc>
        <w:tc>
          <w:tcPr>
            <w:tcW w:w="1984"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55.378</w:t>
            </w:r>
          </w:p>
        </w:tc>
      </w:tr>
    </w:tbl>
    <w:p w:rsidR="00FD3B10" w:rsidRDefault="00FD3B10" w:rsidP="00FD3B10">
      <w:pPr>
        <w:spacing w:after="120" w:line="276" w:lineRule="auto"/>
        <w:ind w:firstLine="567"/>
        <w:jc w:val="both"/>
        <w:rPr>
          <w:rFonts w:ascii="Cambria" w:eastAsia="Times New Roman" w:hAnsi="Cambria" w:cs="Times New Roman"/>
          <w:color w:val="212121"/>
          <w:sz w:val="24"/>
          <w:szCs w:val="24"/>
          <w:lang w:val="tr-TR"/>
        </w:rPr>
      </w:pPr>
    </w:p>
    <w:p w:rsidR="00C603B6" w:rsidRDefault="00C603B6" w:rsidP="00FD3B10">
      <w:pPr>
        <w:spacing w:after="120" w:line="276" w:lineRule="auto"/>
        <w:ind w:firstLine="567"/>
        <w:jc w:val="both"/>
        <w:rPr>
          <w:rFonts w:ascii="Cambria" w:eastAsia="Times New Roman" w:hAnsi="Cambria" w:cs="Times New Roman"/>
          <w:color w:val="212121"/>
          <w:sz w:val="24"/>
          <w:szCs w:val="24"/>
          <w:lang w:val="tr-TR"/>
        </w:rPr>
      </w:pPr>
      <w:r w:rsidRPr="00144B4F">
        <w:rPr>
          <w:rFonts w:ascii="Cambria" w:eastAsia="Times New Roman" w:hAnsi="Cambria" w:cs="Times New Roman"/>
          <w:color w:val="212121"/>
          <w:sz w:val="24"/>
          <w:szCs w:val="24"/>
          <w:lang w:val="tr-TR"/>
        </w:rPr>
        <w:t xml:space="preserve">Şekil 1’de Azerbaycan’ın 2000-2018 yılları arasındaki doküman sayısı grafiği görülmektedir. Buna göre doküman sayılarında artan bir eğilim olduğu söylenebilir. Bu arada 2000’li yılların başında </w:t>
      </w:r>
      <w:r w:rsidRPr="00144B4F">
        <w:rPr>
          <w:rFonts w:ascii="Cambria" w:eastAsia="Times New Roman" w:hAnsi="Cambria" w:cs="Times New Roman"/>
          <w:color w:val="212121"/>
          <w:sz w:val="24"/>
          <w:szCs w:val="24"/>
          <w:lang w:val="tr-TR"/>
        </w:rPr>
        <w:lastRenderedPageBreak/>
        <w:t xml:space="preserve">Azerbaycan’da yayınlanan dokümanın oldukça sınırlı sayıda olduğu görülmektedir. Bu durumun başlıca etkenleri olarak internet kullanımının o tarihlerde yeni yeni yaygınlaşmaya başlaması ve Azerbaycan'ın geçiş sürecinin ardından bağımsızlıklarını yeni kazanan bir ülke olarak devlet politikaları ve kurumsallaşması konusunda henüz yolun başında olması gösterilebilir. </w:t>
      </w:r>
    </w:p>
    <w:p w:rsidR="00FD3B10" w:rsidRPr="00FD3B10" w:rsidRDefault="00FD3B10" w:rsidP="00FD3B10">
      <w:pPr>
        <w:spacing w:after="120" w:line="276" w:lineRule="auto"/>
        <w:jc w:val="both"/>
        <w:rPr>
          <w:rFonts w:ascii="Cambria" w:eastAsia="Times New Roman" w:hAnsi="Cambria" w:cs="Times New Roman"/>
          <w:color w:val="212121"/>
          <w:sz w:val="24"/>
          <w:szCs w:val="24"/>
          <w:lang w:val="tr-TR"/>
        </w:rPr>
      </w:pPr>
      <w:r>
        <w:rPr>
          <w:noProof/>
          <w:lang w:eastAsia="ru-RU"/>
        </w:rPr>
        <w:drawing>
          <wp:inline distT="0" distB="0" distL="0" distR="0" wp14:anchorId="1AB06503" wp14:editId="6DB19AEE">
            <wp:extent cx="4680585" cy="2654917"/>
            <wp:effectExtent l="0" t="0" r="571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80585" cy="2654917"/>
                    </a:xfrm>
                    <a:prstGeom prst="rect">
                      <a:avLst/>
                    </a:prstGeom>
                  </pic:spPr>
                </pic:pic>
              </a:graphicData>
            </a:graphic>
          </wp:inline>
        </w:drawing>
      </w:r>
    </w:p>
    <w:p w:rsidR="00C603B6" w:rsidRPr="00144B4F" w:rsidRDefault="00C603B6" w:rsidP="00FD3B10">
      <w:pPr>
        <w:spacing w:after="120" w:line="276" w:lineRule="auto"/>
        <w:ind w:firstLine="567"/>
        <w:jc w:val="both"/>
        <w:rPr>
          <w:rFonts w:ascii="Cambria" w:hAnsi="Cambria" w:cs="Times New Roman"/>
          <w:sz w:val="24"/>
          <w:szCs w:val="24"/>
          <w:lang w:val="tr-TR"/>
        </w:rPr>
      </w:pPr>
      <w:r w:rsidRPr="00144B4F">
        <w:rPr>
          <w:rFonts w:ascii="Cambria" w:hAnsi="Cambria" w:cs="Times New Roman"/>
          <w:b/>
          <w:sz w:val="24"/>
          <w:szCs w:val="24"/>
          <w:lang w:val="tr-TR"/>
        </w:rPr>
        <w:t xml:space="preserve">Şekil 1: </w:t>
      </w:r>
      <w:r w:rsidRPr="00144B4F">
        <w:rPr>
          <w:rFonts w:ascii="Cambria" w:hAnsi="Cambria" w:cs="Times New Roman"/>
          <w:sz w:val="24"/>
          <w:szCs w:val="24"/>
          <w:lang w:val="tr-TR"/>
        </w:rPr>
        <w:t>Azerbaycan’ın Yıllara Göre Doküman Sayısı</w:t>
      </w:r>
    </w:p>
    <w:p w:rsidR="00C603B6" w:rsidRDefault="00C603B6" w:rsidP="00FD3B10">
      <w:pPr>
        <w:spacing w:after="120" w:line="276" w:lineRule="auto"/>
        <w:ind w:firstLine="567"/>
        <w:jc w:val="both"/>
        <w:rPr>
          <w:rFonts w:ascii="Cambria" w:eastAsia="Times New Roman" w:hAnsi="Cambria" w:cs="Times New Roman"/>
          <w:color w:val="212121"/>
          <w:sz w:val="24"/>
          <w:szCs w:val="24"/>
          <w:lang w:val="tr-TR"/>
        </w:rPr>
      </w:pPr>
      <w:r w:rsidRPr="00144B4F">
        <w:rPr>
          <w:rFonts w:ascii="Cambria" w:eastAsia="Times New Roman" w:hAnsi="Cambria" w:cs="Times New Roman"/>
          <w:color w:val="212121"/>
          <w:sz w:val="24"/>
          <w:szCs w:val="24"/>
          <w:lang w:val="tr-TR"/>
        </w:rPr>
        <w:t>Şekil 2’de Türkiye’nin 2000-2018 yılları arasındaki doküman sayısı grafiği görülmektedir. Şekil 3’te iki ülkenin ortak çalışmalarına ait doküman sayısı grafiği yer almaktadır.</w:t>
      </w:r>
    </w:p>
    <w:p w:rsidR="00FE1610" w:rsidRPr="00FE1610" w:rsidRDefault="00FE1610" w:rsidP="00FE1610">
      <w:pPr>
        <w:spacing w:after="120" w:line="276" w:lineRule="auto"/>
        <w:jc w:val="both"/>
        <w:rPr>
          <w:rFonts w:ascii="Cambria" w:eastAsia="Times New Roman" w:hAnsi="Cambria" w:cs="Times New Roman"/>
          <w:color w:val="212121"/>
          <w:sz w:val="24"/>
          <w:szCs w:val="24"/>
          <w:lang w:val="tr-TR"/>
        </w:rPr>
      </w:pPr>
      <w:r>
        <w:rPr>
          <w:noProof/>
          <w:lang w:eastAsia="ru-RU"/>
        </w:rPr>
        <w:drawing>
          <wp:inline distT="0" distB="0" distL="0" distR="0" wp14:anchorId="397659D8" wp14:editId="11972DFE">
            <wp:extent cx="4680585" cy="2533914"/>
            <wp:effectExtent l="0" t="0" r="571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80585" cy="2533914"/>
                    </a:xfrm>
                    <a:prstGeom prst="rect">
                      <a:avLst/>
                    </a:prstGeom>
                  </pic:spPr>
                </pic:pic>
              </a:graphicData>
            </a:graphic>
          </wp:inline>
        </w:drawing>
      </w:r>
    </w:p>
    <w:p w:rsidR="00C603B6" w:rsidRDefault="00C603B6" w:rsidP="007E66FE">
      <w:pPr>
        <w:spacing w:after="120" w:line="276" w:lineRule="auto"/>
        <w:ind w:firstLine="567"/>
        <w:jc w:val="both"/>
        <w:rPr>
          <w:rFonts w:ascii="Cambria" w:hAnsi="Cambria" w:cs="Times New Roman"/>
          <w:sz w:val="24"/>
          <w:szCs w:val="24"/>
          <w:lang w:val="tr-TR"/>
        </w:rPr>
      </w:pPr>
      <w:r w:rsidRPr="00144B4F">
        <w:rPr>
          <w:rFonts w:ascii="Cambria" w:hAnsi="Cambria" w:cs="Times New Roman"/>
          <w:b/>
          <w:sz w:val="24"/>
          <w:szCs w:val="24"/>
          <w:lang w:val="tr-TR"/>
        </w:rPr>
        <w:lastRenderedPageBreak/>
        <w:t>Şekil 2:</w:t>
      </w:r>
      <w:r w:rsidRPr="00144B4F">
        <w:rPr>
          <w:rFonts w:ascii="Cambria" w:hAnsi="Cambria" w:cs="Times New Roman"/>
          <w:sz w:val="24"/>
          <w:szCs w:val="24"/>
          <w:lang w:val="tr-TR"/>
        </w:rPr>
        <w:t xml:space="preserve"> Türkiye’nin Yıllara Göre Doküman Sayısı</w:t>
      </w:r>
    </w:p>
    <w:p w:rsidR="00FE1610" w:rsidRDefault="00FE1610" w:rsidP="00C87524">
      <w:pPr>
        <w:spacing w:after="120" w:line="276" w:lineRule="auto"/>
        <w:jc w:val="both"/>
        <w:rPr>
          <w:rFonts w:ascii="Cambria" w:hAnsi="Cambria" w:cs="Times New Roman"/>
          <w:sz w:val="24"/>
          <w:szCs w:val="24"/>
          <w:lang w:val="tr-TR"/>
        </w:rPr>
      </w:pPr>
    </w:p>
    <w:p w:rsidR="00FE1610" w:rsidRDefault="00FE1610" w:rsidP="00C87524">
      <w:pPr>
        <w:spacing w:after="120" w:line="276" w:lineRule="auto"/>
        <w:jc w:val="both"/>
        <w:rPr>
          <w:rFonts w:ascii="Cambria" w:hAnsi="Cambria" w:cs="Times New Roman"/>
          <w:sz w:val="24"/>
          <w:szCs w:val="24"/>
          <w:lang w:val="tr-TR"/>
        </w:rPr>
      </w:pPr>
      <w:r>
        <w:rPr>
          <w:noProof/>
          <w:lang w:eastAsia="ru-RU"/>
        </w:rPr>
        <w:drawing>
          <wp:inline distT="0" distB="0" distL="0" distR="0" wp14:anchorId="0CD25199" wp14:editId="06792B43">
            <wp:extent cx="4680585" cy="2821992"/>
            <wp:effectExtent l="0" t="0" r="571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80585" cy="2821992"/>
                    </a:xfrm>
                    <a:prstGeom prst="rect">
                      <a:avLst/>
                    </a:prstGeom>
                  </pic:spPr>
                </pic:pic>
              </a:graphicData>
            </a:graphic>
          </wp:inline>
        </w:drawing>
      </w:r>
    </w:p>
    <w:p w:rsidR="00C603B6" w:rsidRPr="00C87524" w:rsidRDefault="00C603B6"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 xml:space="preserve">Şekil 3: </w:t>
      </w:r>
      <w:r w:rsidRPr="00C87524">
        <w:rPr>
          <w:rFonts w:ascii="Cambria" w:hAnsi="Cambria" w:cs="Times New Roman"/>
          <w:sz w:val="24"/>
          <w:szCs w:val="24"/>
          <w:lang w:val="en-US"/>
        </w:rPr>
        <w:t>Türkiye- Azerbaycan ortak doküman sayıları</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Tablo 5 ve 6’da ülkelerin dökümanlarına ait yayın dilleri yer almaktadır. Buna göre Azerbaycan adresli yayınların en çok İngilizce ve Rusça dillerinde, Türkiye adresli yayınların ise en çok İngilizce ve Türkçe olduğu görülmektedir. Burada bazı makalelerin iki ayrı dilde yazıldığı unutulmamalıdır.</w:t>
      </w:r>
    </w:p>
    <w:p w:rsidR="00FE1610" w:rsidRDefault="00FE1610" w:rsidP="00C87524">
      <w:pPr>
        <w:spacing w:after="120" w:line="276" w:lineRule="auto"/>
        <w:jc w:val="both"/>
        <w:rPr>
          <w:rFonts w:ascii="Cambria" w:hAnsi="Cambria" w:cs="Times New Roman"/>
          <w:b/>
          <w:sz w:val="24"/>
          <w:szCs w:val="24"/>
          <w:lang w:val="en-US"/>
        </w:rPr>
      </w:pPr>
    </w:p>
    <w:p w:rsidR="00C603B6" w:rsidRPr="00C87524" w:rsidRDefault="00C603B6"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 xml:space="preserve">Tablo 5: </w:t>
      </w:r>
      <w:r w:rsidRPr="00C87524">
        <w:rPr>
          <w:rFonts w:ascii="Cambria" w:hAnsi="Cambria" w:cs="Times New Roman"/>
          <w:sz w:val="24"/>
          <w:szCs w:val="24"/>
          <w:lang w:val="en-US"/>
        </w:rPr>
        <w:t>Azerbaycan Adresli Dökümanların Dilleri</w:t>
      </w:r>
    </w:p>
    <w:tbl>
      <w:tblPr>
        <w:tblW w:w="7386" w:type="dxa"/>
        <w:tblInd w:w="55" w:type="dxa"/>
        <w:tblCellMar>
          <w:left w:w="70" w:type="dxa"/>
          <w:right w:w="70" w:type="dxa"/>
        </w:tblCellMar>
        <w:tblLook w:val="04A0" w:firstRow="1" w:lastRow="0" w:firstColumn="1" w:lastColumn="0" w:noHBand="0" w:noVBand="1"/>
      </w:tblPr>
      <w:tblGrid>
        <w:gridCol w:w="3701"/>
        <w:gridCol w:w="3685"/>
      </w:tblGrid>
      <w:tr w:rsidR="00C603B6" w:rsidRPr="00C87524" w:rsidTr="00FD3B10">
        <w:trPr>
          <w:trHeight w:val="300"/>
        </w:trPr>
        <w:tc>
          <w:tcPr>
            <w:tcW w:w="3701"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b/>
                <w:bCs/>
                <w:color w:val="000000"/>
                <w:sz w:val="24"/>
                <w:szCs w:val="24"/>
              </w:rPr>
            </w:pPr>
            <w:r w:rsidRPr="00C87524">
              <w:rPr>
                <w:rFonts w:ascii="Cambria" w:eastAsia="Times New Roman" w:hAnsi="Cambria" w:cs="Times New Roman"/>
                <w:b/>
                <w:bCs/>
                <w:color w:val="000000"/>
                <w:sz w:val="24"/>
                <w:szCs w:val="24"/>
              </w:rPr>
              <w:t>Diller</w:t>
            </w:r>
          </w:p>
        </w:tc>
        <w:tc>
          <w:tcPr>
            <w:tcW w:w="3685"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bCs/>
                <w:color w:val="000000"/>
                <w:sz w:val="24"/>
                <w:szCs w:val="24"/>
              </w:rPr>
            </w:pPr>
            <w:r w:rsidRPr="00C87524">
              <w:rPr>
                <w:rFonts w:ascii="Cambria" w:eastAsia="Times New Roman" w:hAnsi="Cambria" w:cs="Times New Roman"/>
                <w:b/>
                <w:bCs/>
                <w:color w:val="000000"/>
                <w:sz w:val="24"/>
                <w:szCs w:val="24"/>
              </w:rPr>
              <w:t>Doküman Sayısı</w:t>
            </w:r>
          </w:p>
        </w:tc>
      </w:tr>
      <w:tr w:rsidR="00C603B6" w:rsidRPr="00C87524" w:rsidTr="00FD3B10">
        <w:trPr>
          <w:trHeight w:val="300"/>
        </w:trPr>
        <w:tc>
          <w:tcPr>
            <w:tcW w:w="3701"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İNGİLİZCE</w:t>
            </w:r>
          </w:p>
        </w:tc>
        <w:tc>
          <w:tcPr>
            <w:tcW w:w="368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10545</w:t>
            </w:r>
          </w:p>
        </w:tc>
      </w:tr>
      <w:tr w:rsidR="00C603B6" w:rsidRPr="00C87524" w:rsidTr="00FD3B10">
        <w:trPr>
          <w:trHeight w:val="300"/>
        </w:trPr>
        <w:tc>
          <w:tcPr>
            <w:tcW w:w="3701"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RUSÇA</w:t>
            </w:r>
          </w:p>
        </w:tc>
        <w:tc>
          <w:tcPr>
            <w:tcW w:w="368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1608</w:t>
            </w:r>
          </w:p>
        </w:tc>
      </w:tr>
      <w:tr w:rsidR="00C603B6" w:rsidRPr="00C87524" w:rsidTr="00FD3B10">
        <w:trPr>
          <w:trHeight w:val="300"/>
        </w:trPr>
        <w:tc>
          <w:tcPr>
            <w:tcW w:w="3701"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TÜRKÇE</w:t>
            </w:r>
          </w:p>
        </w:tc>
        <w:tc>
          <w:tcPr>
            <w:tcW w:w="368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77</w:t>
            </w:r>
          </w:p>
        </w:tc>
      </w:tr>
      <w:tr w:rsidR="00C603B6" w:rsidRPr="00C87524" w:rsidTr="00FD3B10">
        <w:trPr>
          <w:trHeight w:val="300"/>
        </w:trPr>
        <w:tc>
          <w:tcPr>
            <w:tcW w:w="3701"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FRANSIZCA</w:t>
            </w:r>
          </w:p>
        </w:tc>
        <w:tc>
          <w:tcPr>
            <w:tcW w:w="368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20</w:t>
            </w:r>
          </w:p>
        </w:tc>
      </w:tr>
      <w:tr w:rsidR="00C603B6" w:rsidRPr="00C87524" w:rsidTr="00FD3B10">
        <w:trPr>
          <w:trHeight w:val="300"/>
        </w:trPr>
        <w:tc>
          <w:tcPr>
            <w:tcW w:w="3701"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DİĞER</w:t>
            </w:r>
          </w:p>
        </w:tc>
        <w:tc>
          <w:tcPr>
            <w:tcW w:w="3685"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131</w:t>
            </w:r>
          </w:p>
        </w:tc>
      </w:tr>
    </w:tbl>
    <w:p w:rsidR="00FD3B10" w:rsidRDefault="00FD3B10" w:rsidP="00C87524">
      <w:pPr>
        <w:spacing w:after="120" w:line="276" w:lineRule="auto"/>
        <w:jc w:val="both"/>
        <w:rPr>
          <w:rFonts w:ascii="Cambria" w:hAnsi="Cambria" w:cs="Times New Roman"/>
          <w:b/>
          <w:sz w:val="24"/>
          <w:szCs w:val="24"/>
          <w:lang w:val="en-US"/>
        </w:rPr>
      </w:pPr>
    </w:p>
    <w:p w:rsidR="00C603B6" w:rsidRPr="00C87524" w:rsidRDefault="00C603B6"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 xml:space="preserve">Tablo 6: </w:t>
      </w:r>
      <w:r w:rsidRPr="00C87524">
        <w:rPr>
          <w:rFonts w:ascii="Cambria" w:hAnsi="Cambria" w:cs="Times New Roman"/>
          <w:sz w:val="24"/>
          <w:szCs w:val="24"/>
          <w:lang w:val="en-US"/>
        </w:rPr>
        <w:t>Türkiye Adresli Dökümanların Dilleri</w:t>
      </w:r>
    </w:p>
    <w:tbl>
      <w:tblPr>
        <w:tblW w:w="7386" w:type="dxa"/>
        <w:tblInd w:w="55" w:type="dxa"/>
        <w:tblCellMar>
          <w:left w:w="70" w:type="dxa"/>
          <w:right w:w="70" w:type="dxa"/>
        </w:tblCellMar>
        <w:tblLook w:val="04A0" w:firstRow="1" w:lastRow="0" w:firstColumn="1" w:lastColumn="0" w:noHBand="0" w:noVBand="1"/>
      </w:tblPr>
      <w:tblGrid>
        <w:gridCol w:w="3843"/>
        <w:gridCol w:w="3543"/>
      </w:tblGrid>
      <w:tr w:rsidR="00C603B6" w:rsidRPr="00C87524" w:rsidTr="00FD3B10">
        <w:trPr>
          <w:trHeight w:val="300"/>
        </w:trPr>
        <w:tc>
          <w:tcPr>
            <w:tcW w:w="3843"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b/>
                <w:bCs/>
                <w:color w:val="000000"/>
                <w:sz w:val="24"/>
                <w:szCs w:val="24"/>
              </w:rPr>
            </w:pPr>
            <w:r w:rsidRPr="00C87524">
              <w:rPr>
                <w:rFonts w:ascii="Cambria" w:eastAsia="Times New Roman" w:hAnsi="Cambria" w:cs="Times New Roman"/>
                <w:b/>
                <w:bCs/>
                <w:color w:val="000000"/>
                <w:sz w:val="24"/>
                <w:szCs w:val="24"/>
              </w:rPr>
              <w:lastRenderedPageBreak/>
              <w:t>Diller</w:t>
            </w:r>
          </w:p>
        </w:tc>
        <w:tc>
          <w:tcPr>
            <w:tcW w:w="3543"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bCs/>
                <w:color w:val="000000"/>
                <w:sz w:val="24"/>
                <w:szCs w:val="24"/>
              </w:rPr>
            </w:pPr>
            <w:r w:rsidRPr="00C87524">
              <w:rPr>
                <w:rFonts w:ascii="Cambria" w:eastAsia="Times New Roman" w:hAnsi="Cambria" w:cs="Times New Roman"/>
                <w:b/>
                <w:bCs/>
                <w:color w:val="000000"/>
                <w:sz w:val="24"/>
                <w:szCs w:val="24"/>
              </w:rPr>
              <w:t>Doküman Sayısı</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İNGİLİZCE</w:t>
            </w:r>
          </w:p>
        </w:tc>
        <w:tc>
          <w:tcPr>
            <w:tcW w:w="3543"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518294</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TÜRKÇE</w:t>
            </w:r>
          </w:p>
        </w:tc>
        <w:tc>
          <w:tcPr>
            <w:tcW w:w="3543"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33217</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ALMANCA</w:t>
            </w:r>
          </w:p>
        </w:tc>
        <w:tc>
          <w:tcPr>
            <w:tcW w:w="3543"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1304</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FRANSIZCA</w:t>
            </w:r>
          </w:p>
        </w:tc>
        <w:tc>
          <w:tcPr>
            <w:tcW w:w="3543"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1251</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İSPANYOL</w:t>
            </w:r>
          </w:p>
        </w:tc>
        <w:tc>
          <w:tcPr>
            <w:tcW w:w="3543"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894</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PORTEKİZCE</w:t>
            </w:r>
          </w:p>
        </w:tc>
        <w:tc>
          <w:tcPr>
            <w:tcW w:w="3543"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555</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RUSÇA</w:t>
            </w:r>
          </w:p>
        </w:tc>
        <w:tc>
          <w:tcPr>
            <w:tcW w:w="3543"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298</w:t>
            </w:r>
          </w:p>
        </w:tc>
      </w:tr>
      <w:tr w:rsidR="00C603B6" w:rsidRPr="00C87524" w:rsidTr="00FD3B10">
        <w:trPr>
          <w:trHeight w:val="300"/>
        </w:trPr>
        <w:tc>
          <w:tcPr>
            <w:tcW w:w="3843"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DİĞER</w:t>
            </w:r>
          </w:p>
        </w:tc>
        <w:tc>
          <w:tcPr>
            <w:tcW w:w="3543"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3344</w:t>
            </w:r>
          </w:p>
        </w:tc>
      </w:tr>
    </w:tbl>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Tablo7’de iki ülkenin ortak dökümanlarına ait yayın dilleri görülmektedir. Buna göre ortak yayınların en fazla İngilizce olarak yayınlandığı görülmektedir.</w:t>
      </w:r>
    </w:p>
    <w:p w:rsidR="00C603B6" w:rsidRPr="00C87524" w:rsidRDefault="00C603B6" w:rsidP="00C87524">
      <w:pPr>
        <w:spacing w:after="120" w:line="276" w:lineRule="auto"/>
        <w:jc w:val="both"/>
        <w:rPr>
          <w:rFonts w:ascii="Cambria" w:hAnsi="Cambria" w:cs="Times New Roman"/>
          <w:sz w:val="24"/>
          <w:szCs w:val="24"/>
          <w:lang w:val="en-US"/>
        </w:rPr>
      </w:pPr>
      <w:r w:rsidRPr="00C87524">
        <w:rPr>
          <w:rFonts w:ascii="Cambria" w:hAnsi="Cambria" w:cs="Times New Roman"/>
          <w:b/>
          <w:sz w:val="24"/>
          <w:szCs w:val="24"/>
          <w:lang w:val="en-US"/>
        </w:rPr>
        <w:t xml:space="preserve">Tablo 7: </w:t>
      </w:r>
      <w:r w:rsidRPr="00C87524">
        <w:rPr>
          <w:rFonts w:ascii="Cambria" w:hAnsi="Cambria" w:cs="Times New Roman"/>
          <w:sz w:val="24"/>
          <w:szCs w:val="24"/>
          <w:lang w:val="en-US"/>
        </w:rPr>
        <w:t>Türkiye- Azerbaycan ortak doküman dilleri</w:t>
      </w:r>
    </w:p>
    <w:tbl>
      <w:tblPr>
        <w:tblW w:w="7386" w:type="dxa"/>
        <w:tblInd w:w="55" w:type="dxa"/>
        <w:tblCellMar>
          <w:left w:w="70" w:type="dxa"/>
          <w:right w:w="70" w:type="dxa"/>
        </w:tblCellMar>
        <w:tblLook w:val="04A0" w:firstRow="1" w:lastRow="0" w:firstColumn="1" w:lastColumn="0" w:noHBand="0" w:noVBand="1"/>
      </w:tblPr>
      <w:tblGrid>
        <w:gridCol w:w="2709"/>
        <w:gridCol w:w="2409"/>
        <w:gridCol w:w="2268"/>
      </w:tblGrid>
      <w:tr w:rsidR="00C603B6" w:rsidRPr="00C87524" w:rsidTr="00FD3B10">
        <w:trPr>
          <w:trHeight w:val="300"/>
        </w:trPr>
        <w:tc>
          <w:tcPr>
            <w:tcW w:w="2709"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Dil</w:t>
            </w:r>
          </w:p>
        </w:tc>
        <w:tc>
          <w:tcPr>
            <w:tcW w:w="2409"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Sayı</w:t>
            </w:r>
          </w:p>
        </w:tc>
        <w:tc>
          <w:tcPr>
            <w:tcW w:w="2268"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Yüzde</w:t>
            </w:r>
          </w:p>
        </w:tc>
      </w:tr>
      <w:tr w:rsidR="00C603B6" w:rsidRPr="00C87524" w:rsidTr="00FD3B10">
        <w:trPr>
          <w:trHeight w:val="300"/>
        </w:trPr>
        <w:tc>
          <w:tcPr>
            <w:tcW w:w="2709"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İNGİLİZCE</w:t>
            </w:r>
          </w:p>
        </w:tc>
        <w:tc>
          <w:tcPr>
            <w:tcW w:w="2409"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2527</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99.527</w:t>
            </w:r>
          </w:p>
        </w:tc>
      </w:tr>
      <w:tr w:rsidR="00C603B6" w:rsidRPr="00C87524" w:rsidTr="00FD3B10">
        <w:trPr>
          <w:trHeight w:val="300"/>
        </w:trPr>
        <w:tc>
          <w:tcPr>
            <w:tcW w:w="2709"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RUSÇA</w:t>
            </w:r>
          </w:p>
        </w:tc>
        <w:tc>
          <w:tcPr>
            <w:tcW w:w="2409"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0.354</w:t>
            </w:r>
          </w:p>
        </w:tc>
      </w:tr>
      <w:tr w:rsidR="00C603B6" w:rsidRPr="00C87524" w:rsidTr="00FD3B10">
        <w:trPr>
          <w:trHeight w:val="300"/>
        </w:trPr>
        <w:tc>
          <w:tcPr>
            <w:tcW w:w="2709"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TÜRK</w:t>
            </w:r>
          </w:p>
        </w:tc>
        <w:tc>
          <w:tcPr>
            <w:tcW w:w="2409"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0.315</w:t>
            </w:r>
          </w:p>
        </w:tc>
      </w:tr>
      <w:tr w:rsidR="00C603B6" w:rsidRPr="00C87524" w:rsidTr="00FD3B10">
        <w:trPr>
          <w:trHeight w:val="300"/>
        </w:trPr>
        <w:tc>
          <w:tcPr>
            <w:tcW w:w="2709"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KORE DİLİ</w:t>
            </w:r>
          </w:p>
        </w:tc>
        <w:tc>
          <w:tcPr>
            <w:tcW w:w="2409"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0.039</w:t>
            </w:r>
          </w:p>
        </w:tc>
      </w:tr>
      <w:tr w:rsidR="00C603B6" w:rsidRPr="00C87524" w:rsidTr="00FD3B10">
        <w:trPr>
          <w:trHeight w:val="300"/>
        </w:trPr>
        <w:tc>
          <w:tcPr>
            <w:tcW w:w="2709"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POLONYA</w:t>
            </w:r>
          </w:p>
        </w:tc>
        <w:tc>
          <w:tcPr>
            <w:tcW w:w="2409"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0.039</w:t>
            </w:r>
          </w:p>
        </w:tc>
      </w:tr>
      <w:tr w:rsidR="00C603B6" w:rsidRPr="00C87524" w:rsidTr="00FD3B10">
        <w:trPr>
          <w:trHeight w:val="300"/>
        </w:trPr>
        <w:tc>
          <w:tcPr>
            <w:tcW w:w="2709"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ROMEN</w:t>
            </w:r>
          </w:p>
        </w:tc>
        <w:tc>
          <w:tcPr>
            <w:tcW w:w="2409"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0.039</w:t>
            </w:r>
          </w:p>
        </w:tc>
      </w:tr>
      <w:tr w:rsidR="00C603B6" w:rsidRPr="00C87524" w:rsidTr="00FD3B10">
        <w:trPr>
          <w:trHeight w:val="300"/>
        </w:trPr>
        <w:tc>
          <w:tcPr>
            <w:tcW w:w="2709"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İSPANYOL</w:t>
            </w:r>
          </w:p>
        </w:tc>
        <w:tc>
          <w:tcPr>
            <w:tcW w:w="2409"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0.039</w:t>
            </w:r>
          </w:p>
        </w:tc>
      </w:tr>
      <w:tr w:rsidR="00C603B6" w:rsidRPr="00C87524" w:rsidTr="00FD3B10">
        <w:trPr>
          <w:trHeight w:val="300"/>
        </w:trPr>
        <w:tc>
          <w:tcPr>
            <w:tcW w:w="2709"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DİĞER</w:t>
            </w:r>
          </w:p>
        </w:tc>
        <w:tc>
          <w:tcPr>
            <w:tcW w:w="2409"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21</w:t>
            </w:r>
          </w:p>
        </w:tc>
        <w:tc>
          <w:tcPr>
            <w:tcW w:w="2268"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0.827</w:t>
            </w:r>
          </w:p>
        </w:tc>
      </w:tr>
    </w:tbl>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rPr>
      </w:pPr>
      <w:r w:rsidRPr="00C87524">
        <w:rPr>
          <w:rFonts w:ascii="Cambria" w:eastAsia="Times New Roman" w:hAnsi="Cambria" w:cs="Times New Roman"/>
          <w:color w:val="212121"/>
          <w:sz w:val="24"/>
          <w:szCs w:val="24"/>
        </w:rPr>
        <w:t xml:space="preserve">Tablo 8 ve 9’da ülkelerin 2000-2018 yılları arasındaen çok işbirliği yaptığı ilk 10 ülkeye ait sıralamalar yer almaktadır.  Buna göre Azerbaycan’ın en çok Türkiye ve Rusya ile, Türkiye’nin ise ABD ve Almanya ile bilimsel işbirliği içinde olduğu görülmektedir. </w:t>
      </w:r>
    </w:p>
    <w:p w:rsidR="00C603B6" w:rsidRPr="00C87524" w:rsidRDefault="00C603B6" w:rsidP="00C87524">
      <w:pPr>
        <w:spacing w:after="120" w:line="276" w:lineRule="auto"/>
        <w:jc w:val="both"/>
        <w:rPr>
          <w:rFonts w:ascii="Cambria" w:hAnsi="Cambria" w:cs="Times New Roman"/>
          <w:sz w:val="24"/>
          <w:szCs w:val="24"/>
          <w:lang w:val="en-US"/>
        </w:rPr>
      </w:pPr>
      <w:r w:rsidRPr="00C87524">
        <w:rPr>
          <w:rFonts w:ascii="Cambria" w:hAnsi="Cambria" w:cs="Times New Roman"/>
          <w:b/>
          <w:sz w:val="24"/>
          <w:szCs w:val="24"/>
          <w:lang w:val="en-US"/>
        </w:rPr>
        <w:t xml:space="preserve">Tablo 8: </w:t>
      </w:r>
      <w:r w:rsidRPr="00C87524">
        <w:rPr>
          <w:rFonts w:ascii="Cambria" w:hAnsi="Cambria" w:cs="Times New Roman"/>
          <w:sz w:val="24"/>
          <w:szCs w:val="24"/>
          <w:lang w:val="en-US"/>
        </w:rPr>
        <w:t>Azerbaycan’ın ortak yazarları (ilk 10)</w:t>
      </w:r>
    </w:p>
    <w:tbl>
      <w:tblPr>
        <w:tblW w:w="7386" w:type="dxa"/>
        <w:tblInd w:w="55" w:type="dxa"/>
        <w:tblCellMar>
          <w:left w:w="70" w:type="dxa"/>
          <w:right w:w="70" w:type="dxa"/>
        </w:tblCellMar>
        <w:tblLook w:val="04A0" w:firstRow="1" w:lastRow="0" w:firstColumn="1" w:lastColumn="0" w:noHBand="0" w:noVBand="1"/>
      </w:tblPr>
      <w:tblGrid>
        <w:gridCol w:w="3276"/>
        <w:gridCol w:w="1972"/>
        <w:gridCol w:w="2138"/>
      </w:tblGrid>
      <w:tr w:rsidR="00C603B6" w:rsidRPr="00C87524" w:rsidTr="00FD3B10">
        <w:trPr>
          <w:trHeight w:val="300"/>
        </w:trPr>
        <w:tc>
          <w:tcPr>
            <w:tcW w:w="3276"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Ülkeler</w:t>
            </w:r>
          </w:p>
        </w:tc>
        <w:tc>
          <w:tcPr>
            <w:tcW w:w="1972"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Doküman Sayısı</w:t>
            </w:r>
          </w:p>
        </w:tc>
        <w:tc>
          <w:tcPr>
            <w:tcW w:w="2138"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Yüzde</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lastRenderedPageBreak/>
              <w:t>AZERBAYCAN</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10484</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86.019</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TÜRKİYE</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2534</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20.791</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RUSYA</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1662</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13.636</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ABD</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1299</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10.658</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ALMANYA</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1217</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9.985</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İRAN</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1163</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9.542</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İNGİLTERE</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1020</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8.369</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İTALYA</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1008</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8.27</w:t>
            </w:r>
          </w:p>
        </w:tc>
      </w:tr>
      <w:tr w:rsidR="00C603B6" w:rsidRPr="00C87524" w:rsidTr="00FD3B10">
        <w:trPr>
          <w:trHeight w:val="300"/>
        </w:trPr>
        <w:tc>
          <w:tcPr>
            <w:tcW w:w="327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FRANSA</w:t>
            </w:r>
          </w:p>
        </w:tc>
        <w:tc>
          <w:tcPr>
            <w:tcW w:w="197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981</w:t>
            </w:r>
          </w:p>
        </w:tc>
        <w:tc>
          <w:tcPr>
            <w:tcW w:w="21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8.049</w:t>
            </w:r>
          </w:p>
        </w:tc>
      </w:tr>
      <w:tr w:rsidR="00C603B6" w:rsidRPr="00C87524" w:rsidTr="00FD3B10">
        <w:trPr>
          <w:trHeight w:val="300"/>
        </w:trPr>
        <w:tc>
          <w:tcPr>
            <w:tcW w:w="3276"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JAPONYA</w:t>
            </w:r>
          </w:p>
        </w:tc>
        <w:tc>
          <w:tcPr>
            <w:tcW w:w="1972"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973</w:t>
            </w:r>
          </w:p>
        </w:tc>
        <w:tc>
          <w:tcPr>
            <w:tcW w:w="2138"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7.983</w:t>
            </w:r>
          </w:p>
        </w:tc>
      </w:tr>
    </w:tbl>
    <w:p w:rsidR="00FD3B10" w:rsidRDefault="00FD3B10" w:rsidP="00C87524">
      <w:pPr>
        <w:spacing w:after="120" w:line="276" w:lineRule="auto"/>
        <w:jc w:val="both"/>
        <w:rPr>
          <w:rFonts w:ascii="Cambria" w:hAnsi="Cambria" w:cs="Times New Roman"/>
          <w:b/>
          <w:sz w:val="24"/>
          <w:szCs w:val="24"/>
          <w:lang w:val="en-US"/>
        </w:rPr>
      </w:pPr>
    </w:p>
    <w:p w:rsidR="00C603B6" w:rsidRPr="00C87524" w:rsidRDefault="00C603B6" w:rsidP="007E66FE">
      <w:pPr>
        <w:spacing w:after="120" w:line="276" w:lineRule="auto"/>
        <w:ind w:firstLine="567"/>
        <w:jc w:val="both"/>
        <w:rPr>
          <w:rFonts w:ascii="Cambria" w:hAnsi="Cambria" w:cs="Times New Roman"/>
          <w:b/>
          <w:sz w:val="24"/>
          <w:szCs w:val="24"/>
          <w:lang w:val="en-US"/>
        </w:rPr>
      </w:pPr>
      <w:r w:rsidRPr="00C87524">
        <w:rPr>
          <w:rFonts w:ascii="Cambria" w:hAnsi="Cambria" w:cs="Times New Roman"/>
          <w:b/>
          <w:sz w:val="24"/>
          <w:szCs w:val="24"/>
          <w:lang w:val="en-US"/>
        </w:rPr>
        <w:t xml:space="preserve">Tablo 9: </w:t>
      </w:r>
      <w:r w:rsidRPr="00C87524">
        <w:rPr>
          <w:rFonts w:ascii="Cambria" w:hAnsi="Cambria" w:cs="Times New Roman"/>
          <w:sz w:val="24"/>
          <w:szCs w:val="24"/>
          <w:lang w:val="en-US"/>
        </w:rPr>
        <w:t>Türkiye’nin ortak yazarları (ilk 10)</w:t>
      </w:r>
    </w:p>
    <w:tbl>
      <w:tblPr>
        <w:tblW w:w="7386" w:type="dxa"/>
        <w:tblInd w:w="55" w:type="dxa"/>
        <w:tblCellMar>
          <w:left w:w="70" w:type="dxa"/>
          <w:right w:w="70" w:type="dxa"/>
        </w:tblCellMar>
        <w:tblLook w:val="04A0" w:firstRow="1" w:lastRow="0" w:firstColumn="1" w:lastColumn="0" w:noHBand="0" w:noVBand="1"/>
      </w:tblPr>
      <w:tblGrid>
        <w:gridCol w:w="3843"/>
        <w:gridCol w:w="1935"/>
        <w:gridCol w:w="1608"/>
      </w:tblGrid>
      <w:tr w:rsidR="00C603B6" w:rsidRPr="00C87524" w:rsidTr="00FD3B10">
        <w:trPr>
          <w:trHeight w:val="300"/>
        </w:trPr>
        <w:tc>
          <w:tcPr>
            <w:tcW w:w="3843"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Ülkeler</w:t>
            </w:r>
          </w:p>
        </w:tc>
        <w:tc>
          <w:tcPr>
            <w:tcW w:w="1935"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Doküman</w:t>
            </w:r>
            <w:r w:rsidR="0075363E" w:rsidRPr="00C87524">
              <w:rPr>
                <w:rFonts w:ascii="Cambria" w:eastAsia="Times New Roman" w:hAnsi="Cambria" w:cs="Times New Roman"/>
                <w:b/>
                <w:color w:val="000000"/>
                <w:sz w:val="24"/>
                <w:szCs w:val="24"/>
                <w:lang w:val="az-Latn-AZ"/>
              </w:rPr>
              <w:t xml:space="preserve"> </w:t>
            </w:r>
            <w:r w:rsidRPr="00C87524">
              <w:rPr>
                <w:rFonts w:ascii="Cambria" w:eastAsia="Times New Roman" w:hAnsi="Cambria" w:cs="Times New Roman"/>
                <w:b/>
                <w:color w:val="000000"/>
                <w:sz w:val="24"/>
                <w:szCs w:val="24"/>
              </w:rPr>
              <w:t>Sayısı</w:t>
            </w:r>
          </w:p>
        </w:tc>
        <w:tc>
          <w:tcPr>
            <w:tcW w:w="1608"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b/>
                <w:color w:val="000000"/>
                <w:sz w:val="24"/>
                <w:szCs w:val="24"/>
              </w:rPr>
            </w:pPr>
            <w:r w:rsidRPr="00C87524">
              <w:rPr>
                <w:rFonts w:ascii="Cambria" w:eastAsia="Times New Roman" w:hAnsi="Cambria" w:cs="Times New Roman"/>
                <w:b/>
                <w:color w:val="000000"/>
                <w:sz w:val="24"/>
                <w:szCs w:val="24"/>
              </w:rPr>
              <w:t>Yüzde</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TÜRKİYE</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543664</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99.835</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ABD</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38225</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7.019</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ALMANYA</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14762</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2.711</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İNGİLTERE</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13362</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2.454</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İTALYA</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11304</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2.076</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FRANSA</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9921</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1.822</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İSPANYA</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8175</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1.501</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HOLLANDA</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6781</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1.245</w:t>
            </w:r>
          </w:p>
        </w:tc>
      </w:tr>
      <w:tr w:rsidR="00C603B6" w:rsidRPr="00C87524" w:rsidTr="00FD3B10">
        <w:trPr>
          <w:trHeight w:val="300"/>
        </w:trPr>
        <w:tc>
          <w:tcPr>
            <w:tcW w:w="3843"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KANADA</w:t>
            </w:r>
          </w:p>
        </w:tc>
        <w:tc>
          <w:tcPr>
            <w:tcW w:w="1935"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6179</w:t>
            </w:r>
          </w:p>
        </w:tc>
        <w:tc>
          <w:tcPr>
            <w:tcW w:w="160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1.135</w:t>
            </w:r>
          </w:p>
        </w:tc>
      </w:tr>
      <w:tr w:rsidR="00C603B6" w:rsidRPr="00C87524" w:rsidTr="00FD3B10">
        <w:trPr>
          <w:trHeight w:val="300"/>
        </w:trPr>
        <w:tc>
          <w:tcPr>
            <w:tcW w:w="3843"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ÇİN</w:t>
            </w:r>
          </w:p>
        </w:tc>
        <w:tc>
          <w:tcPr>
            <w:tcW w:w="1935"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6105</w:t>
            </w:r>
          </w:p>
        </w:tc>
        <w:tc>
          <w:tcPr>
            <w:tcW w:w="1608"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imes New Roman"/>
                <w:color w:val="000000"/>
                <w:sz w:val="24"/>
                <w:szCs w:val="24"/>
              </w:rPr>
            </w:pPr>
            <w:r w:rsidRPr="00C87524">
              <w:rPr>
                <w:rFonts w:ascii="Cambria" w:eastAsia="Times New Roman" w:hAnsi="Cambria" w:cs="Times New Roman"/>
                <w:color w:val="000000"/>
                <w:sz w:val="24"/>
                <w:szCs w:val="24"/>
              </w:rPr>
              <w:t>1.121</w:t>
            </w:r>
          </w:p>
        </w:tc>
      </w:tr>
    </w:tbl>
    <w:p w:rsidR="0075363E" w:rsidRPr="00C87524" w:rsidRDefault="0075363E" w:rsidP="00C87524">
      <w:pPr>
        <w:spacing w:after="120" w:line="276" w:lineRule="auto"/>
        <w:jc w:val="both"/>
        <w:rPr>
          <w:rFonts w:ascii="Cambria" w:hAnsi="Cambria" w:cs="Times New Roman"/>
          <w:b/>
          <w:sz w:val="24"/>
          <w:szCs w:val="24"/>
          <w:lang w:val="en-US"/>
        </w:rPr>
      </w:pPr>
    </w:p>
    <w:p w:rsidR="00C603B6" w:rsidRPr="00C87524" w:rsidRDefault="00C603B6"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 xml:space="preserve">Tablo 10: </w:t>
      </w:r>
      <w:r w:rsidRPr="00C87524">
        <w:rPr>
          <w:rFonts w:ascii="Cambria" w:hAnsi="Cambria" w:cs="Times New Roman"/>
          <w:sz w:val="24"/>
          <w:szCs w:val="24"/>
          <w:lang w:val="en-US"/>
        </w:rPr>
        <w:t>Yıllara göre atıf ve atıf/doküman sayısı normalizasyonları</w:t>
      </w:r>
    </w:p>
    <w:tbl>
      <w:tblPr>
        <w:tblW w:w="7386" w:type="dxa"/>
        <w:tblInd w:w="55" w:type="dxa"/>
        <w:tblCellMar>
          <w:left w:w="70" w:type="dxa"/>
          <w:right w:w="70" w:type="dxa"/>
        </w:tblCellMar>
        <w:tblLook w:val="04A0" w:firstRow="1" w:lastRow="0" w:firstColumn="1" w:lastColumn="0" w:noHBand="0" w:noVBand="1"/>
      </w:tblPr>
      <w:tblGrid>
        <w:gridCol w:w="866"/>
        <w:gridCol w:w="1600"/>
        <w:gridCol w:w="1738"/>
        <w:gridCol w:w="1340"/>
        <w:gridCol w:w="1842"/>
      </w:tblGrid>
      <w:tr w:rsidR="00C603B6" w:rsidRPr="00C87524" w:rsidTr="00FD3B10">
        <w:trPr>
          <w:trHeight w:val="300"/>
        </w:trPr>
        <w:tc>
          <w:tcPr>
            <w:tcW w:w="866" w:type="dxa"/>
            <w:vMerge w:val="restart"/>
            <w:tcBorders>
              <w:top w:val="single" w:sz="4" w:space="0" w:color="auto"/>
              <w:left w:val="nil"/>
              <w:bottom w:val="single" w:sz="4" w:space="0" w:color="000000"/>
              <w:right w:val="nil"/>
            </w:tcBorders>
            <w:shd w:val="clear" w:color="auto" w:fill="auto"/>
            <w:vAlign w:val="center"/>
            <w:hideMark/>
          </w:tcPr>
          <w:p w:rsidR="00C603B6" w:rsidRPr="00C87524" w:rsidRDefault="00C603B6" w:rsidP="00C87524">
            <w:pPr>
              <w:spacing w:after="120" w:line="276" w:lineRule="auto"/>
              <w:jc w:val="both"/>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Yıl</w:t>
            </w:r>
          </w:p>
        </w:tc>
        <w:tc>
          <w:tcPr>
            <w:tcW w:w="3338" w:type="dxa"/>
            <w:gridSpan w:val="2"/>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Türkiye</w:t>
            </w:r>
          </w:p>
        </w:tc>
        <w:tc>
          <w:tcPr>
            <w:tcW w:w="3182" w:type="dxa"/>
            <w:gridSpan w:val="2"/>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Azerbaycan</w:t>
            </w:r>
          </w:p>
        </w:tc>
      </w:tr>
      <w:tr w:rsidR="00C603B6" w:rsidRPr="00C87524" w:rsidTr="00FD3B10">
        <w:trPr>
          <w:trHeight w:val="300"/>
        </w:trPr>
        <w:tc>
          <w:tcPr>
            <w:tcW w:w="866" w:type="dxa"/>
            <w:vMerge/>
            <w:tcBorders>
              <w:top w:val="single" w:sz="4" w:space="0" w:color="auto"/>
              <w:left w:val="nil"/>
              <w:bottom w:val="single" w:sz="4" w:space="0" w:color="000000"/>
              <w:right w:val="nil"/>
            </w:tcBorders>
            <w:vAlign w:val="center"/>
            <w:hideMark/>
          </w:tcPr>
          <w:p w:rsidR="00C603B6" w:rsidRPr="00C87524" w:rsidRDefault="00C603B6" w:rsidP="00C87524">
            <w:pPr>
              <w:spacing w:after="120" w:line="276" w:lineRule="auto"/>
              <w:jc w:val="both"/>
              <w:rPr>
                <w:rFonts w:ascii="Cambria" w:eastAsia="Times New Roman" w:hAnsi="Cambria" w:cs="Calibri"/>
                <w:b/>
                <w:bCs/>
                <w:color w:val="000000"/>
                <w:sz w:val="24"/>
                <w:szCs w:val="24"/>
              </w:rPr>
            </w:pPr>
          </w:p>
        </w:tc>
        <w:tc>
          <w:tcPr>
            <w:tcW w:w="1600"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Atıf Sayısı</w:t>
            </w:r>
          </w:p>
        </w:tc>
        <w:tc>
          <w:tcPr>
            <w:tcW w:w="1738"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Atıf/</w:t>
            </w:r>
            <w:r w:rsidR="0000159D">
              <w:rPr>
                <w:rFonts w:ascii="Cambria" w:eastAsia="Times New Roman" w:hAnsi="Cambria" w:cs="Calibri"/>
                <w:b/>
                <w:bCs/>
                <w:color w:val="000000"/>
                <w:sz w:val="24"/>
                <w:szCs w:val="24"/>
              </w:rPr>
              <w:t>Doküman</w:t>
            </w:r>
            <w:r w:rsidR="0000159D">
              <w:rPr>
                <w:rFonts w:ascii="Cambria" w:eastAsia="Times New Roman" w:hAnsi="Cambria" w:cs="Calibri"/>
                <w:b/>
                <w:bCs/>
                <w:color w:val="000000"/>
                <w:sz w:val="24"/>
                <w:szCs w:val="24"/>
                <w:lang w:val="tr-TR"/>
              </w:rPr>
              <w:t xml:space="preserve"> </w:t>
            </w:r>
            <w:r w:rsidRPr="00C87524">
              <w:rPr>
                <w:rFonts w:ascii="Cambria" w:eastAsia="Times New Roman" w:hAnsi="Cambria" w:cs="Calibri"/>
                <w:b/>
                <w:bCs/>
                <w:color w:val="000000"/>
                <w:sz w:val="24"/>
                <w:szCs w:val="24"/>
              </w:rPr>
              <w:t>Sayısı</w:t>
            </w:r>
          </w:p>
        </w:tc>
        <w:tc>
          <w:tcPr>
            <w:tcW w:w="1340"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Atıf Sayısı</w:t>
            </w:r>
          </w:p>
        </w:tc>
        <w:tc>
          <w:tcPr>
            <w:tcW w:w="1842"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Atıf/Doküman Sayısı</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lastRenderedPageBreak/>
              <w:t>2000</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120,377</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0.75</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1142</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0.3</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2001</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144,872</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0.74</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735</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0.2</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2002</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185,218</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0.71</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2,234</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0.55</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2003</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224,167</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0.73</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2,189</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0.3</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2004</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276,261</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0.72</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1,517</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0.23</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2005</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286,708</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2,316</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0.34</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2006</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295,384</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0.72</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2,476</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0.36</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2007</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341,455</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0.74</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2,170</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0.42</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2008</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323,646</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4,224</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0.41</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2009</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335,754</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0.75</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2,707</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0.4</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2010</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302,316</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0.75</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5,271</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0.5</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2011</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284,817</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0.77</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6,155</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0.64</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2012</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286,536</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0.76</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12,483</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0.94</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2013</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254,345</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0.74</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5,899</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0.78</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2014</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228,462</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0.75</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7,615</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1.23</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2015</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204,891</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0.77</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8,536</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1.61</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2016</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148,402</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0.75</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4,776</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0.95</w:t>
            </w:r>
          </w:p>
        </w:tc>
      </w:tr>
      <w:tr w:rsidR="00C603B6" w:rsidRPr="00C87524" w:rsidTr="00FD3B10">
        <w:trPr>
          <w:trHeight w:val="300"/>
        </w:trPr>
        <w:tc>
          <w:tcPr>
            <w:tcW w:w="866"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2017</w:t>
            </w:r>
          </w:p>
        </w:tc>
        <w:tc>
          <w:tcPr>
            <w:tcW w:w="1600"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78,385</w:t>
            </w:r>
          </w:p>
        </w:tc>
        <w:tc>
          <w:tcPr>
            <w:tcW w:w="173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0.72</w:t>
            </w:r>
          </w:p>
        </w:tc>
        <w:tc>
          <w:tcPr>
            <w:tcW w:w="1340"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2,725</w:t>
            </w:r>
          </w:p>
        </w:tc>
        <w:tc>
          <w:tcPr>
            <w:tcW w:w="1842"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0.82</w:t>
            </w:r>
          </w:p>
        </w:tc>
      </w:tr>
      <w:tr w:rsidR="00C603B6" w:rsidRPr="00C87524" w:rsidTr="00FD3B10">
        <w:trPr>
          <w:trHeight w:val="300"/>
        </w:trPr>
        <w:tc>
          <w:tcPr>
            <w:tcW w:w="866"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000000"/>
                <w:sz w:val="24"/>
                <w:szCs w:val="24"/>
              </w:rPr>
            </w:pPr>
            <w:r w:rsidRPr="00C87524">
              <w:rPr>
                <w:rFonts w:ascii="Cambria" w:eastAsia="Times New Roman" w:hAnsi="Cambria" w:cstheme="minorHAnsi"/>
                <w:color w:val="000000"/>
                <w:sz w:val="24"/>
                <w:szCs w:val="24"/>
              </w:rPr>
              <w:t>2018</w:t>
            </w:r>
          </w:p>
        </w:tc>
        <w:tc>
          <w:tcPr>
            <w:tcW w:w="1600"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21,993</w:t>
            </w:r>
          </w:p>
        </w:tc>
        <w:tc>
          <w:tcPr>
            <w:tcW w:w="1738"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0.71</w:t>
            </w:r>
          </w:p>
        </w:tc>
        <w:tc>
          <w:tcPr>
            <w:tcW w:w="1340"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1,079</w:t>
            </w:r>
          </w:p>
        </w:tc>
        <w:tc>
          <w:tcPr>
            <w:tcW w:w="1842"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theme="minorHAnsi"/>
                <w:color w:val="333333"/>
                <w:sz w:val="24"/>
                <w:szCs w:val="24"/>
              </w:rPr>
            </w:pPr>
            <w:r w:rsidRPr="00C87524">
              <w:rPr>
                <w:rFonts w:ascii="Cambria" w:eastAsia="Times New Roman" w:hAnsi="Cambria" w:cstheme="minorHAnsi"/>
                <w:color w:val="333333"/>
                <w:sz w:val="24"/>
                <w:szCs w:val="24"/>
              </w:rPr>
              <w:t>1.07</w:t>
            </w:r>
          </w:p>
        </w:tc>
      </w:tr>
    </w:tbl>
    <w:p w:rsidR="00FD3B10" w:rsidRDefault="00FD3B10" w:rsidP="00C87524">
      <w:pPr>
        <w:spacing w:after="120" w:line="276" w:lineRule="auto"/>
        <w:jc w:val="both"/>
        <w:rPr>
          <w:rFonts w:ascii="Cambria" w:hAnsi="Cambria" w:cs="Times New Roman"/>
          <w:b/>
          <w:sz w:val="24"/>
          <w:szCs w:val="24"/>
          <w:lang w:val="en-US"/>
        </w:rPr>
      </w:pPr>
    </w:p>
    <w:p w:rsidR="00C603B6" w:rsidRPr="00C87524" w:rsidRDefault="00C603B6"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Tablo 11:</w:t>
      </w:r>
      <w:r w:rsidRPr="00C87524">
        <w:rPr>
          <w:rFonts w:ascii="Cambria" w:hAnsi="Cambria" w:cs="Times New Roman"/>
          <w:sz w:val="24"/>
          <w:szCs w:val="24"/>
          <w:lang w:val="en-US"/>
        </w:rPr>
        <w:t xml:space="preserve"> Ülkelerin Atıf Durumuna göre Dünya sıralaması (Clarivate Analytics, Incites; 2019)</w:t>
      </w:r>
    </w:p>
    <w:tbl>
      <w:tblPr>
        <w:tblW w:w="7403" w:type="dxa"/>
        <w:tblCellMar>
          <w:left w:w="70" w:type="dxa"/>
          <w:right w:w="70" w:type="dxa"/>
        </w:tblCellMar>
        <w:tblLook w:val="04A0" w:firstRow="1" w:lastRow="0" w:firstColumn="1" w:lastColumn="0" w:noHBand="0" w:noVBand="1"/>
      </w:tblPr>
      <w:tblGrid>
        <w:gridCol w:w="2764"/>
        <w:gridCol w:w="2268"/>
        <w:gridCol w:w="2371"/>
      </w:tblGrid>
      <w:tr w:rsidR="00C603B6" w:rsidRPr="00C87524" w:rsidTr="00FD3B10">
        <w:trPr>
          <w:trHeight w:val="300"/>
        </w:trPr>
        <w:tc>
          <w:tcPr>
            <w:tcW w:w="2764"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Ülke</w:t>
            </w:r>
          </w:p>
        </w:tc>
        <w:tc>
          <w:tcPr>
            <w:tcW w:w="2268"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Atıf Sayısı</w:t>
            </w:r>
          </w:p>
        </w:tc>
        <w:tc>
          <w:tcPr>
            <w:tcW w:w="2371" w:type="dxa"/>
            <w:tcBorders>
              <w:top w:val="single" w:sz="4" w:space="0" w:color="auto"/>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b/>
                <w:bCs/>
                <w:color w:val="000000"/>
                <w:sz w:val="24"/>
                <w:szCs w:val="24"/>
              </w:rPr>
            </w:pPr>
            <w:r w:rsidRPr="00C87524">
              <w:rPr>
                <w:rFonts w:ascii="Cambria" w:eastAsia="Times New Roman" w:hAnsi="Cambria" w:cs="Calibri"/>
                <w:b/>
                <w:bCs/>
                <w:color w:val="000000"/>
                <w:sz w:val="24"/>
                <w:szCs w:val="24"/>
              </w:rPr>
              <w:t>Dünya Sıralaması</w:t>
            </w:r>
          </w:p>
        </w:tc>
      </w:tr>
      <w:tr w:rsidR="00C603B6" w:rsidRPr="00C87524" w:rsidTr="00FD3B10">
        <w:trPr>
          <w:trHeight w:val="300"/>
        </w:trPr>
        <w:tc>
          <w:tcPr>
            <w:tcW w:w="2764" w:type="dxa"/>
            <w:tcBorders>
              <w:top w:val="nil"/>
              <w:left w:val="nil"/>
              <w:bottom w:val="nil"/>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Calibri"/>
                <w:color w:val="000000"/>
                <w:sz w:val="24"/>
                <w:szCs w:val="24"/>
              </w:rPr>
            </w:pPr>
            <w:r w:rsidRPr="00C87524">
              <w:rPr>
                <w:rFonts w:ascii="Cambria" w:eastAsia="Times New Roman" w:hAnsi="Cambria" w:cs="Calibri"/>
                <w:color w:val="000000"/>
                <w:sz w:val="24"/>
                <w:szCs w:val="24"/>
              </w:rPr>
              <w:t>Türkiye</w:t>
            </w:r>
          </w:p>
        </w:tc>
        <w:tc>
          <w:tcPr>
            <w:tcW w:w="2268"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color w:val="000000"/>
                <w:sz w:val="24"/>
                <w:szCs w:val="24"/>
              </w:rPr>
            </w:pPr>
            <w:r w:rsidRPr="00C87524">
              <w:rPr>
                <w:rFonts w:ascii="Cambria" w:eastAsia="Times New Roman" w:hAnsi="Cambria" w:cs="Calibri"/>
                <w:color w:val="000000"/>
                <w:sz w:val="24"/>
                <w:szCs w:val="24"/>
              </w:rPr>
              <w:t>4,057,999</w:t>
            </w:r>
          </w:p>
        </w:tc>
        <w:tc>
          <w:tcPr>
            <w:tcW w:w="2371" w:type="dxa"/>
            <w:tcBorders>
              <w:top w:val="nil"/>
              <w:left w:val="nil"/>
              <w:bottom w:val="nil"/>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color w:val="000000"/>
                <w:sz w:val="24"/>
                <w:szCs w:val="24"/>
              </w:rPr>
            </w:pPr>
            <w:r w:rsidRPr="00C87524">
              <w:rPr>
                <w:rFonts w:ascii="Cambria" w:eastAsia="Times New Roman" w:hAnsi="Cambria" w:cs="Calibri"/>
                <w:color w:val="000000"/>
                <w:sz w:val="24"/>
                <w:szCs w:val="24"/>
              </w:rPr>
              <w:t>29</w:t>
            </w:r>
          </w:p>
        </w:tc>
      </w:tr>
      <w:tr w:rsidR="00C603B6" w:rsidRPr="00C87524" w:rsidTr="00FD3B10">
        <w:trPr>
          <w:trHeight w:val="300"/>
        </w:trPr>
        <w:tc>
          <w:tcPr>
            <w:tcW w:w="2764" w:type="dxa"/>
            <w:tcBorders>
              <w:top w:val="nil"/>
              <w:left w:val="nil"/>
              <w:bottom w:val="single" w:sz="4" w:space="0" w:color="auto"/>
              <w:right w:val="nil"/>
            </w:tcBorders>
            <w:shd w:val="clear" w:color="auto" w:fill="auto"/>
            <w:noWrap/>
            <w:vAlign w:val="bottom"/>
            <w:hideMark/>
          </w:tcPr>
          <w:p w:rsidR="00C603B6" w:rsidRPr="00C87524" w:rsidRDefault="00C603B6" w:rsidP="00C87524">
            <w:pPr>
              <w:spacing w:after="120" w:line="276" w:lineRule="auto"/>
              <w:jc w:val="both"/>
              <w:rPr>
                <w:rFonts w:ascii="Cambria" w:eastAsia="Times New Roman" w:hAnsi="Cambria" w:cs="Calibri"/>
                <w:color w:val="000000"/>
                <w:sz w:val="24"/>
                <w:szCs w:val="24"/>
              </w:rPr>
            </w:pPr>
            <w:r w:rsidRPr="00C87524">
              <w:rPr>
                <w:rFonts w:ascii="Cambria" w:eastAsia="Times New Roman" w:hAnsi="Cambria" w:cs="Calibri"/>
                <w:color w:val="000000"/>
                <w:sz w:val="24"/>
                <w:szCs w:val="24"/>
              </w:rPr>
              <w:t>Azerbaycan</w:t>
            </w:r>
          </w:p>
        </w:tc>
        <w:tc>
          <w:tcPr>
            <w:tcW w:w="2268"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color w:val="000000"/>
                <w:sz w:val="24"/>
                <w:szCs w:val="24"/>
              </w:rPr>
            </w:pPr>
            <w:r w:rsidRPr="00C87524">
              <w:rPr>
                <w:rFonts w:ascii="Cambria" w:eastAsia="Times New Roman" w:hAnsi="Cambria" w:cs="Calibri"/>
                <w:color w:val="000000"/>
                <w:sz w:val="24"/>
                <w:szCs w:val="24"/>
              </w:rPr>
              <w:t>70,957</w:t>
            </w:r>
          </w:p>
        </w:tc>
        <w:tc>
          <w:tcPr>
            <w:tcW w:w="2371" w:type="dxa"/>
            <w:tcBorders>
              <w:top w:val="nil"/>
              <w:left w:val="nil"/>
              <w:bottom w:val="single" w:sz="4" w:space="0" w:color="auto"/>
              <w:right w:val="nil"/>
            </w:tcBorders>
            <w:shd w:val="clear" w:color="auto" w:fill="auto"/>
            <w:noWrap/>
            <w:vAlign w:val="bottom"/>
            <w:hideMark/>
          </w:tcPr>
          <w:p w:rsidR="00C603B6" w:rsidRPr="00C87524" w:rsidRDefault="00C603B6" w:rsidP="0000159D">
            <w:pPr>
              <w:spacing w:after="120" w:line="276" w:lineRule="auto"/>
              <w:jc w:val="center"/>
              <w:rPr>
                <w:rFonts w:ascii="Cambria" w:eastAsia="Times New Roman" w:hAnsi="Cambria" w:cs="Calibri"/>
                <w:color w:val="000000"/>
                <w:sz w:val="24"/>
                <w:szCs w:val="24"/>
              </w:rPr>
            </w:pPr>
            <w:r w:rsidRPr="00C87524">
              <w:rPr>
                <w:rFonts w:ascii="Cambria" w:eastAsia="Times New Roman" w:hAnsi="Cambria" w:cs="Calibri"/>
                <w:color w:val="000000"/>
                <w:sz w:val="24"/>
                <w:szCs w:val="24"/>
              </w:rPr>
              <w:t>102</w:t>
            </w:r>
          </w:p>
        </w:tc>
      </w:tr>
    </w:tbl>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rPr>
      </w:pPr>
      <w:r w:rsidRPr="00C87524">
        <w:rPr>
          <w:rFonts w:ascii="Cambria" w:eastAsia="Times New Roman" w:hAnsi="Cambria" w:cs="Times New Roman"/>
          <w:color w:val="212121"/>
          <w:sz w:val="24"/>
          <w:szCs w:val="24"/>
        </w:rPr>
        <w:lastRenderedPageBreak/>
        <w:t>Tablo 11’de, 223 ülke/topluluk arasında atıflara göre yapılan bir dünya sıralaması söz konusudur ve bu sıralamada Türkiye 29, Azerbaycan 102. sırada yer almaktadır (Clarivate Analytics, Incites, Mayıs 2019).</w:t>
      </w:r>
    </w:p>
    <w:p w:rsidR="00C603B6" w:rsidRPr="00C87524" w:rsidRDefault="00C603B6" w:rsidP="00C87524">
      <w:pPr>
        <w:spacing w:after="120" w:line="276" w:lineRule="auto"/>
        <w:jc w:val="both"/>
        <w:rPr>
          <w:rFonts w:ascii="Cambria" w:hAnsi="Cambria" w:cs="Times New Roman"/>
          <w:b/>
          <w:color w:val="000000"/>
          <w:sz w:val="24"/>
          <w:szCs w:val="24"/>
          <w:shd w:val="clear" w:color="auto" w:fill="FFFFFF"/>
        </w:rPr>
      </w:pPr>
      <w:r w:rsidRPr="00C87524">
        <w:rPr>
          <w:rFonts w:ascii="Cambria" w:hAnsi="Cambria" w:cs="Times New Roman"/>
          <w:b/>
          <w:color w:val="000000"/>
          <w:sz w:val="24"/>
          <w:szCs w:val="24"/>
          <w:shd w:val="clear" w:color="auto" w:fill="FFFFFF"/>
        </w:rPr>
        <w:t>3. Sonuç ve Öneriler</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rPr>
      </w:pPr>
      <w:r w:rsidRPr="00C87524">
        <w:rPr>
          <w:rFonts w:ascii="Cambria" w:eastAsia="Times New Roman" w:hAnsi="Cambria" w:cs="Times New Roman"/>
          <w:color w:val="212121"/>
          <w:sz w:val="24"/>
          <w:szCs w:val="24"/>
        </w:rPr>
        <w:t xml:space="preserve">Çalışma sonucunda elde edilen sonuçları şu şekilde ifade etmek mümkündür: </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rPr>
      </w:pPr>
      <w:r w:rsidRPr="00C87524">
        <w:rPr>
          <w:rFonts w:ascii="Cambria" w:eastAsia="Times New Roman" w:hAnsi="Cambria" w:cs="Times New Roman"/>
          <w:color w:val="212121"/>
          <w:sz w:val="24"/>
          <w:szCs w:val="24"/>
        </w:rPr>
        <w:t xml:space="preserve">İlk olarak 2000-2018 yılları arasında iki ülke araştırmacılarınca ortaklaşa üretilen akademik doküman sayısının sadece 2539 adet olmasının üzerinde düşünülmesi gereken negatif bir gösterge olduğuna değinmek gerekir. Coğrafi olarak birbirine yakın, yükseköğretim alanında yaklaşık çeyrek asırlık yakın ilişkiye sahip bu iki ülkenin ortak bilimsel döküman üretiminde daha yüksek bir performans sergilemesi gerekmektedir. 2000’li yıllar Azerbaycan’ın bağımsızlık sonrası yaşadığı geçiş sancılarını geride bıraktığı, istikrara kavuştuğu bir periyottur. Türkiye açısından ise bu tablo; 1990’lı yıllardan itibaren bilimsel ve akademik işbirliği için gösterdiği çabanın üretim hedefli bir strateji, daha doğrusu kurumsal politikalar dâhilinde yürütülemediği şeklinde yorumlanabilir. </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rPr>
        <w:t xml:space="preserve">Ulaşılan bir başka sonuç da her iki ülkenin WoS’ta taranan dökümanlarının büyük çoğunluğunun fen bilimleri alanına (bkz: Tablo 2 ve 3) ait olmasıdır. Ortaklaşa üretilen dokümanlara bakıldığında ise yine iki ülkenin en çok; fizik, matematik, mühendislik ve malzeme bilimi gibi alanlarda (bkz: Tablo 4) çalışmalar gerçekleştirdiği görülmektedir. </w:t>
      </w:r>
      <w:r w:rsidRPr="00C87524">
        <w:rPr>
          <w:rFonts w:ascii="Cambria" w:eastAsia="Times New Roman" w:hAnsi="Cambria" w:cs="Times New Roman"/>
          <w:color w:val="212121"/>
          <w:sz w:val="24"/>
          <w:szCs w:val="24"/>
          <w:lang w:val="en-US"/>
        </w:rPr>
        <w:t xml:space="preserve">Bu bibliyometrik bulgulardan hareketle her iki ülkeye sosyal bilimler alanında bilimsel üretime ilişkin projelere ağırlık vermeleri önerilebilir. </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 xml:space="preserve">WoS'taki inceleme neticesinde ulaşılan bir başka sonuç da; Azerbaycan’ın bilimsel performansında 2014’ten bu yana görülen sürekli artıştır. Türkiye’de ise 2016’dan sonra bir azalış göze çarpmaktadır. (bkz: Şekil 1 ve 2). Azerbaycan’ın sağladığı bu yükseliş ülkedeki eğitim reformlarının yükseköğretim alanında olumlu sonuçlar verdiği şeklinde yorumlanabilir. Azerbaycan’da yükseköğretim alanında bir sistemin oturmaya başladığı ve bu sistemin bilimsel bilgi üretimini de teşvik eden bir niteliğe sahip olduğu anlaşılmaktadır. 1990'larda Anayasa tartışmaları ve Karabağ'ın işgali gibi önemli sorunların gölgesinde sancılı bir geçiş süreci yaşayan ülkede 2000'lerin ilk yılları </w:t>
      </w:r>
      <w:r w:rsidRPr="00C87524">
        <w:rPr>
          <w:rFonts w:ascii="Cambria" w:eastAsia="Times New Roman" w:hAnsi="Cambria" w:cs="Times New Roman"/>
          <w:color w:val="212121"/>
          <w:sz w:val="24"/>
          <w:szCs w:val="24"/>
          <w:lang w:val="en-US"/>
        </w:rPr>
        <w:lastRenderedPageBreak/>
        <w:t>eğitim alanındaki reformlar için bir başlangıç dönemi olmuştur. Bu arada zaten iki binli yıllara kadar Azerbaycan'ın büyük çaplı dönüşümler için yeterli beşeri ve maddi kaynaklara sahip olmadığını da hatırlamak gerekir. Ülkenin siyasi istikrara kavuşmasıyla akademik anlamda uluslararası düzeyde inceleme ve karşılaştırmaları yapacak bir ortam doğmuş ve yükseköğretimde yeniden bir yapılanma için düğmeye basılmıştır. Kısacası ülkenin bilimsel bilgi üretimi ve akademik sistem noktalarında uluslararası kuruluşlar ve gelişmiş ülkelerle ilişki kurarak attığı reformist adımlar nitelikli bilimsel döküman üretimi noktasında meyvelerini artık vermeye başlamıştır (Samadova, 2016).</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İki ülkenin ortak bilimsel performansına bakıldığında ise; 2009 sonrası dönemde ortak yazarlı yayınlarda ciddi bir yükseliş (%361,72) olduğu dikkat çekmektedir. Ancak bu yükseliş trendi kendi içinde bazen ani düşüşlerin yaşandığı inişli çıkışlı (bkz: Şekil 3) bir seyir izlemektedir. Bu durum, iki ülke arasında bilimsel işbirliğinin henüz kurumsallaştırılamadığının, bilimsel ve akademik işbirliğinde üretim hedefli bir stratejinin hala yerleştirilemediğinin bir göstergesi olarak ele alınabilir.  Bu şekilde iniş ve çıkışlar iki ülke arasında yükseköğretim alanındaki yoğun ilişkilere rağmen stratejik bir plan yokluğuyla da irtibatlandırılabilir. Bu eksikliği somutlaştırmak adına iki ülke akademisyenlerinin sadece İsviçre'deki CERN ortak çalışma alanında önemli bir bilgi üretim platformunda birlikte yer aldıklarından bahsedilebilir (Şahin ve Candan, 2018: 1216).</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 xml:space="preserve">Bu iki ülkenin bilimsel üretimde en çok işbirliği yaptığı ülkelere bakıldığında ise; Azerbaycan’ın en çok Türkiye ve Rusya; Türkiye’nin ise ABD ve Almanya ile bilimsel işbirliği içinde olduğu (bkz: Tablo 8 ve 9) görülmektedir.  Azerbaycan’ın ortak yazarlı bilimsel dökümanlardaki en önemli partnerinin Türkiye olması bilimsel işbirliği açısından iyi bir alt yapının oluştuğunun göstergesi olarak ele alınabilir.  Ancak Türkiye’nin ortak yazarlı döküman partnerleri arasında Azerbaycan’ın ilk sıralarda yer almaması düşündürücü bir sonuçtur. Bu durum esas itibariyle Türkiye'nin uzun soğuk savaş döneminde batılı dünya ile akademik manada bütünleşmesiyle alakalıdır. Ama bunun yanısıra Türkiye’nin Azerbaycan'la yoğun bilimsel işbirliği tesis etmesine karşın üretim hedefli bir strateji doğrultusunda bu süreci yürütememesinin de bu sonuçta etkisi olduğu söylenebilir.  Tam bu noktada her iki ülkeye de bilim politikalarının doğru belirlenmesine katkı sağlayabilecek; bilimsel </w:t>
      </w:r>
      <w:r w:rsidRPr="00C87524">
        <w:rPr>
          <w:rFonts w:ascii="Cambria" w:eastAsia="Times New Roman" w:hAnsi="Cambria" w:cs="Times New Roman"/>
          <w:color w:val="212121"/>
          <w:sz w:val="24"/>
          <w:szCs w:val="24"/>
          <w:lang w:val="en-US"/>
        </w:rPr>
        <w:lastRenderedPageBreak/>
        <w:t xml:space="preserve">verimlilik, yayılım ve işbirliği üzerine bibliyometrik raporlar hazırlamakla mükellef ulusal bir bibliyometri merkezini faaliyete geçirmeleri önerilebilir. </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 xml:space="preserve">Atıflar bilgi paylaşımı, dağılımı, bilimsel kalite ve bilimsel network noktasında fikir veren bibliyometrik göstergelerdir. İki ülkenin atıf analizinde elde edilen başlıca bulgu Azerbaycan’ın doküman başına atıf sayısının, Türkiye’nin doküman başına atıf sayısından yüksek olmasıdır. Bu durum bilginin yaygınlık hızı ve düzeyi açısından önemli bir veridir. </w:t>
      </w:r>
    </w:p>
    <w:p w:rsidR="00C603B6" w:rsidRPr="00C87524" w:rsidRDefault="00C603B6" w:rsidP="007E66FE">
      <w:pPr>
        <w:spacing w:after="120" w:line="276" w:lineRule="auto"/>
        <w:ind w:firstLine="567"/>
        <w:jc w:val="both"/>
        <w:rPr>
          <w:rFonts w:ascii="Cambria" w:eastAsia="Times New Roman" w:hAnsi="Cambria" w:cs="Times New Roman"/>
          <w:color w:val="212121"/>
          <w:sz w:val="24"/>
          <w:szCs w:val="24"/>
          <w:lang w:val="en-US"/>
        </w:rPr>
      </w:pPr>
      <w:r w:rsidRPr="00C87524">
        <w:rPr>
          <w:rFonts w:ascii="Cambria" w:eastAsia="Times New Roman" w:hAnsi="Cambria" w:cs="Times New Roman"/>
          <w:color w:val="212121"/>
          <w:sz w:val="24"/>
          <w:szCs w:val="24"/>
          <w:lang w:val="en-US"/>
        </w:rPr>
        <w:t>Son bir sonuç olarak da çalışma kapsamındaki dokümanlarda Türkçe kullanımının son derece az oluşundan bahsedilebilir. İki ülkenin akademisyenleri ortak çalışmalarında daha çok İngilizce’yi tercih etmektedir.</w:t>
      </w:r>
    </w:p>
    <w:p w:rsidR="00C603B6" w:rsidRPr="00C87524" w:rsidRDefault="00C603B6" w:rsidP="00C87524">
      <w:pPr>
        <w:spacing w:after="120" w:line="276" w:lineRule="auto"/>
        <w:jc w:val="both"/>
        <w:rPr>
          <w:rFonts w:ascii="Cambria" w:hAnsi="Cambria" w:cs="Times New Roman"/>
          <w:b/>
          <w:color w:val="000000"/>
          <w:sz w:val="24"/>
          <w:szCs w:val="24"/>
          <w:shd w:val="clear" w:color="auto" w:fill="FFFFFF"/>
        </w:rPr>
      </w:pPr>
      <w:r w:rsidRPr="00C87524">
        <w:rPr>
          <w:rFonts w:ascii="Cambria" w:hAnsi="Cambria" w:cs="Times New Roman"/>
          <w:b/>
          <w:color w:val="000000"/>
          <w:sz w:val="24"/>
          <w:szCs w:val="24"/>
          <w:shd w:val="clear" w:color="auto" w:fill="FFFFFF"/>
        </w:rPr>
        <w:t>4. Kaynakça</w:t>
      </w:r>
    </w:p>
    <w:p w:rsidR="00C603B6" w:rsidRPr="0000159D" w:rsidRDefault="00C603B6" w:rsidP="00B469FD">
      <w:pPr>
        <w:pStyle w:val="ab"/>
        <w:numPr>
          <w:ilvl w:val="0"/>
          <w:numId w:val="14"/>
        </w:numPr>
        <w:tabs>
          <w:tab w:val="left" w:pos="426"/>
        </w:tabs>
        <w:spacing w:after="120" w:line="276" w:lineRule="auto"/>
        <w:ind w:left="0" w:firstLine="0"/>
        <w:contextualSpacing w:val="0"/>
        <w:rPr>
          <w:rStyle w:val="a6"/>
          <w:rFonts w:ascii="Cambria" w:hAnsi="Cambria" w:cs="Times New Roman"/>
          <w:color w:val="auto"/>
          <w:sz w:val="24"/>
          <w:szCs w:val="24"/>
          <w:u w:val="none"/>
        </w:rPr>
      </w:pPr>
      <w:r w:rsidRPr="0000159D">
        <w:rPr>
          <w:rFonts w:ascii="Cambria" w:hAnsi="Cambria" w:cs="Times New Roman"/>
          <w:sz w:val="24"/>
          <w:szCs w:val="24"/>
        </w:rPr>
        <w:t xml:space="preserve">ASLANLI, Araz (2018), “Türkiye-Azerbaycan Ekonomik İlişkileri”, </w:t>
      </w:r>
      <w:r w:rsidRPr="0000159D">
        <w:rPr>
          <w:rFonts w:ascii="Cambria" w:hAnsi="Cambria" w:cs="Times New Roman"/>
          <w:i/>
          <w:sz w:val="24"/>
          <w:szCs w:val="24"/>
        </w:rPr>
        <w:t>Yönetim ve Ekonomi Manisa Celal Bayar Üniversitesi İktisadi ve İdari Bilimler Fakültesi Dergisi</w:t>
      </w:r>
      <w:r w:rsidRPr="0000159D">
        <w:rPr>
          <w:rFonts w:ascii="Cambria" w:hAnsi="Cambria" w:cs="Times New Roman"/>
          <w:sz w:val="24"/>
          <w:szCs w:val="24"/>
        </w:rPr>
        <w:t xml:space="preserve">, 25 (1), s:15-27. </w:t>
      </w:r>
      <w:hyperlink r:id="rId39" w:history="1">
        <w:r w:rsidRPr="0000159D">
          <w:rPr>
            <w:rStyle w:val="a6"/>
            <w:rFonts w:ascii="Cambria" w:hAnsi="Cambria" w:cs="Times New Roman"/>
            <w:color w:val="auto"/>
            <w:sz w:val="24"/>
            <w:szCs w:val="24"/>
            <w:u w:val="none"/>
          </w:rPr>
          <w:t>http://dergipark.gov.tr/download/article-file/458499</w:t>
        </w:r>
      </w:hyperlink>
      <w:r w:rsidRPr="0000159D">
        <w:rPr>
          <w:rStyle w:val="a6"/>
          <w:rFonts w:ascii="Cambria" w:hAnsi="Cambria" w:cs="Times New Roman"/>
          <w:color w:val="auto"/>
          <w:sz w:val="24"/>
          <w:szCs w:val="24"/>
          <w:u w:val="none"/>
        </w:rPr>
        <w:t xml:space="preserve">, </w:t>
      </w:r>
      <w:r w:rsidRPr="0000159D">
        <w:rPr>
          <w:rFonts w:ascii="Cambria" w:hAnsi="Cambria" w:cs="Times New Roman"/>
          <w:sz w:val="24"/>
          <w:szCs w:val="24"/>
        </w:rPr>
        <w:t xml:space="preserve">Erişim Tarihi: </w:t>
      </w:r>
      <w:r w:rsidRPr="0000159D">
        <w:rPr>
          <w:rStyle w:val="a6"/>
          <w:rFonts w:ascii="Cambria" w:hAnsi="Cambria" w:cs="Times New Roman"/>
          <w:color w:val="auto"/>
          <w:sz w:val="24"/>
          <w:szCs w:val="24"/>
          <w:u w:val="none"/>
        </w:rPr>
        <w:t>02.04.2019</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rPr>
      </w:pPr>
      <w:r w:rsidRPr="0000159D">
        <w:rPr>
          <w:rFonts w:ascii="Cambria" w:hAnsi="Cambria" w:cs="Times New Roman"/>
          <w:sz w:val="24"/>
          <w:szCs w:val="24"/>
        </w:rPr>
        <w:t xml:space="preserve">BÜYÜKBAŞ, Nihat (2017-2018), “Azerbaycan Cumhuriyeti ile Türkiye Cumhuriyeti Eğitim İlişkileri”, </w:t>
      </w:r>
      <w:r w:rsidRPr="0000159D">
        <w:rPr>
          <w:rFonts w:ascii="Cambria" w:hAnsi="Cambria" w:cs="Times New Roman"/>
          <w:i/>
          <w:sz w:val="24"/>
          <w:szCs w:val="24"/>
        </w:rPr>
        <w:t xml:space="preserve">İRS Azerbaycan -  Türkiye </w:t>
      </w:r>
      <w:r w:rsidRPr="0000159D">
        <w:rPr>
          <w:rFonts w:ascii="Cambria" w:hAnsi="Cambria" w:cs="Times New Roman"/>
          <w:sz w:val="24"/>
          <w:szCs w:val="24"/>
        </w:rPr>
        <w:t xml:space="preserve">– </w:t>
      </w:r>
      <w:r w:rsidRPr="0000159D">
        <w:rPr>
          <w:rFonts w:ascii="Cambria" w:hAnsi="Cambria" w:cs="Times New Roman"/>
          <w:i/>
          <w:sz w:val="24"/>
          <w:szCs w:val="24"/>
        </w:rPr>
        <w:t>25 Yıl</w:t>
      </w:r>
      <w:r w:rsidRPr="0000159D">
        <w:rPr>
          <w:rFonts w:ascii="Cambria" w:hAnsi="Cambria" w:cs="Times New Roman"/>
          <w:sz w:val="24"/>
          <w:szCs w:val="24"/>
        </w:rPr>
        <w:t xml:space="preserve"> s.12-19. </w:t>
      </w:r>
      <w:hyperlink r:id="rId40" w:history="1">
        <w:r w:rsidRPr="0000159D">
          <w:rPr>
            <w:rStyle w:val="a6"/>
            <w:rFonts w:ascii="Cambria" w:hAnsi="Cambria" w:cs="Times New Roman"/>
            <w:color w:val="auto"/>
            <w:sz w:val="24"/>
            <w:szCs w:val="24"/>
            <w:u w:val="none"/>
          </w:rPr>
          <w:t>http://irs-az.com/new/files/2017/212/2668.pdf</w:t>
        </w:r>
      </w:hyperlink>
      <w:r w:rsidRPr="0000159D">
        <w:rPr>
          <w:rFonts w:ascii="Cambria" w:hAnsi="Cambria" w:cs="Times New Roman"/>
          <w:sz w:val="24"/>
          <w:szCs w:val="24"/>
        </w:rPr>
        <w:t xml:space="preserve"> Erişim Tarihi: 03.04.2019   </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rPr>
      </w:pPr>
      <w:r w:rsidRPr="0000159D">
        <w:rPr>
          <w:rFonts w:ascii="Cambria" w:hAnsi="Cambria" w:cs="Times New Roman"/>
          <w:sz w:val="24"/>
          <w:szCs w:val="24"/>
        </w:rPr>
        <w:t xml:space="preserve">BALKIR, Z. Gönül (2009), “Küreselleşmenin Ekonomik Özgürlüklere Yansıması: Sosyal Hakların Daraltılması”, </w:t>
      </w:r>
      <w:hyperlink r:id="rId41" w:history="1">
        <w:r w:rsidRPr="0000159D">
          <w:rPr>
            <w:rStyle w:val="a6"/>
            <w:rFonts w:ascii="Cambria" w:hAnsi="Cambria" w:cs="Times New Roman"/>
            <w:color w:val="auto"/>
            <w:sz w:val="24"/>
            <w:szCs w:val="24"/>
            <w:u w:val="none"/>
          </w:rPr>
          <w:t>http://www.sosyalhaklar.net/2009/bildiri/balkir.pdf</w:t>
        </w:r>
      </w:hyperlink>
      <w:r w:rsidRPr="0000159D">
        <w:rPr>
          <w:rFonts w:ascii="Cambria" w:hAnsi="Cambria" w:cs="Times New Roman"/>
          <w:sz w:val="24"/>
          <w:szCs w:val="24"/>
        </w:rPr>
        <w:t xml:space="preserve">, Erişim Tarihi: 12.04.2019  </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lang w:val="en-US"/>
        </w:rPr>
      </w:pPr>
      <w:r w:rsidRPr="0000159D">
        <w:rPr>
          <w:rFonts w:ascii="Cambria" w:hAnsi="Cambria" w:cs="Times New Roman"/>
          <w:sz w:val="24"/>
          <w:szCs w:val="24"/>
        </w:rPr>
        <w:t xml:space="preserve">IŞIKTAÇ, Yasemin (2000), “Küreselleşme Hukuk İlişkisi”, </w:t>
      </w:r>
      <w:r w:rsidRPr="0000159D">
        <w:rPr>
          <w:rFonts w:ascii="Cambria" w:hAnsi="Cambria" w:cs="Times New Roman"/>
          <w:i/>
          <w:sz w:val="24"/>
          <w:szCs w:val="24"/>
        </w:rPr>
        <w:t xml:space="preserve">III. </w:t>
      </w:r>
      <w:r w:rsidRPr="0000159D">
        <w:rPr>
          <w:rFonts w:ascii="Cambria" w:hAnsi="Cambria" w:cs="Times New Roman"/>
          <w:i/>
          <w:sz w:val="24"/>
          <w:szCs w:val="24"/>
          <w:lang w:val="en-US"/>
        </w:rPr>
        <w:t>Ulusal Sosyoloji Kongresi</w:t>
      </w:r>
      <w:r w:rsidRPr="0000159D">
        <w:rPr>
          <w:rFonts w:ascii="Cambria" w:hAnsi="Cambria" w:cs="Times New Roman"/>
          <w:sz w:val="24"/>
          <w:szCs w:val="24"/>
          <w:lang w:val="en-US"/>
        </w:rPr>
        <w:t xml:space="preserve">, </w:t>
      </w:r>
      <w:hyperlink w:history="1">
        <w:r w:rsidRPr="0000159D">
          <w:rPr>
            <w:rStyle w:val="a6"/>
            <w:rFonts w:ascii="Cambria" w:hAnsi="Cambria" w:cs="Times New Roman"/>
            <w:color w:val="auto"/>
            <w:sz w:val="24"/>
            <w:szCs w:val="24"/>
            <w:u w:val="none"/>
            <w:lang w:val="en-US"/>
          </w:rPr>
          <w:t>http:// siktac.av.tr/files/019/_küresellesme.pdf</w:t>
        </w:r>
      </w:hyperlink>
      <w:r w:rsidRPr="0000159D">
        <w:rPr>
          <w:rFonts w:ascii="Cambria" w:hAnsi="Cambria" w:cs="Times New Roman"/>
          <w:sz w:val="24"/>
          <w:szCs w:val="24"/>
          <w:lang w:val="en-US"/>
        </w:rPr>
        <w:t xml:space="preserve">, Erişim Tarihi: 12.04.2019   </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lang w:val="en-US"/>
        </w:rPr>
      </w:pPr>
      <w:r w:rsidRPr="0000159D">
        <w:rPr>
          <w:rFonts w:ascii="Cambria" w:hAnsi="Cambria" w:cs="Times New Roman"/>
          <w:sz w:val="24"/>
          <w:szCs w:val="24"/>
          <w:lang w:val="en-US"/>
        </w:rPr>
        <w:t xml:space="preserve">KANBOLAT, Hasan (2009), "Türkiye-Azerbaycan İlişkileri: Slogan Kardeşliğinden Stratejik Ortaklığa Nasıl geçilecek?”, </w:t>
      </w:r>
      <w:r w:rsidRPr="0000159D">
        <w:rPr>
          <w:rFonts w:ascii="Cambria" w:hAnsi="Cambria" w:cs="Times New Roman"/>
          <w:i/>
          <w:sz w:val="24"/>
          <w:szCs w:val="24"/>
          <w:lang w:val="en-US"/>
        </w:rPr>
        <w:t>Ortadoğu Araştırma merkezi (ORSAM)</w:t>
      </w:r>
      <w:r w:rsidRPr="0000159D">
        <w:rPr>
          <w:rFonts w:ascii="Cambria" w:hAnsi="Cambria" w:cs="Times New Roman"/>
          <w:sz w:val="24"/>
          <w:szCs w:val="24"/>
          <w:lang w:val="en-US"/>
        </w:rPr>
        <w:t xml:space="preserve">, </w:t>
      </w:r>
      <w:hyperlink r:id="rId42" w:history="1">
        <w:r w:rsidRPr="0000159D">
          <w:rPr>
            <w:rStyle w:val="a6"/>
            <w:rFonts w:ascii="Cambria" w:hAnsi="Cambria" w:cs="Times New Roman"/>
            <w:color w:val="auto"/>
            <w:sz w:val="24"/>
            <w:szCs w:val="24"/>
            <w:u w:val="none"/>
            <w:lang w:val="en-US"/>
          </w:rPr>
          <w:t>https://orsam.org.tr/tr/turkiye-azerbaycan-iliskileri-slogan-kardesliginden-stratejik-ortakliga-nasil-gecilecek/</w:t>
        </w:r>
      </w:hyperlink>
      <w:r w:rsidRPr="0000159D">
        <w:rPr>
          <w:rFonts w:ascii="Cambria" w:hAnsi="Cambria" w:cs="Times New Roman"/>
          <w:sz w:val="24"/>
          <w:szCs w:val="24"/>
          <w:lang w:val="en-US"/>
        </w:rPr>
        <w:t xml:space="preserve">, Erişim Tarihi: 10.05.2019   </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lang w:val="en-US"/>
        </w:rPr>
      </w:pPr>
      <w:r w:rsidRPr="0000159D">
        <w:rPr>
          <w:rFonts w:ascii="Cambria" w:hAnsi="Cambria" w:cs="Times New Roman"/>
          <w:sz w:val="24"/>
          <w:szCs w:val="24"/>
          <w:lang w:val="en-US"/>
        </w:rPr>
        <w:lastRenderedPageBreak/>
        <w:t xml:space="preserve">PADROS-CUXART, Rosa, RİERA-QUİNTERO, Clara, MARCH-MİR, Francesc (2016), “Bibliometrics: a Publication Analysis Tool”, </w:t>
      </w:r>
      <w:r w:rsidRPr="0000159D">
        <w:rPr>
          <w:rFonts w:ascii="Cambria" w:hAnsi="Cambria" w:cs="Times New Roman"/>
          <w:i/>
          <w:sz w:val="24"/>
          <w:szCs w:val="24"/>
          <w:lang w:val="en-US"/>
        </w:rPr>
        <w:t>BIR 2016 Workshop on Bibliometric – enhanced Information Retrieval</w:t>
      </w:r>
      <w:r w:rsidRPr="0000159D">
        <w:rPr>
          <w:rFonts w:ascii="Cambria" w:hAnsi="Cambria" w:cs="Times New Roman"/>
          <w:sz w:val="24"/>
          <w:szCs w:val="24"/>
          <w:lang w:val="en-US"/>
        </w:rPr>
        <w:t xml:space="preserve">, s.44-53 </w:t>
      </w:r>
      <w:hyperlink r:id="rId43" w:history="1">
        <w:r w:rsidRPr="0000159D">
          <w:rPr>
            <w:rStyle w:val="a6"/>
            <w:rFonts w:ascii="Cambria" w:hAnsi="Cambria" w:cs="Times New Roman"/>
            <w:color w:val="auto"/>
            <w:sz w:val="24"/>
            <w:szCs w:val="24"/>
            <w:u w:val="none"/>
            <w:lang w:val="en-US"/>
          </w:rPr>
          <w:t>http://ceur-ws.org/Vol-1567/paper5.pdf</w:t>
        </w:r>
      </w:hyperlink>
      <w:r w:rsidRPr="0000159D">
        <w:rPr>
          <w:rFonts w:ascii="Cambria" w:hAnsi="Cambria" w:cs="Times New Roman"/>
          <w:sz w:val="24"/>
          <w:szCs w:val="24"/>
          <w:lang w:val="en-US"/>
        </w:rPr>
        <w:t xml:space="preserve">, Erişim Tarihi: 02.03.2019   </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lang w:val="en-US"/>
        </w:rPr>
      </w:pPr>
      <w:r w:rsidRPr="0000159D">
        <w:rPr>
          <w:rFonts w:ascii="Cambria" w:hAnsi="Cambria" w:cs="Times New Roman"/>
          <w:sz w:val="24"/>
          <w:szCs w:val="24"/>
          <w:lang w:val="en-US"/>
        </w:rPr>
        <w:t xml:space="preserve">SAMADOVA, Malahat (2016), "Educational Reforms and Innovations In Azerbaijan", </w:t>
      </w:r>
      <w:r w:rsidRPr="0000159D">
        <w:rPr>
          <w:rFonts w:ascii="Cambria" w:hAnsi="Cambria" w:cs="Times New Roman"/>
          <w:i/>
          <w:sz w:val="24"/>
          <w:szCs w:val="24"/>
          <w:lang w:val="en-US"/>
        </w:rPr>
        <w:t>The Online Journal of New Horizons in Education</w:t>
      </w:r>
      <w:r w:rsidRPr="0000159D">
        <w:rPr>
          <w:rFonts w:ascii="Cambria" w:hAnsi="Cambria" w:cs="Times New Roman"/>
          <w:sz w:val="24"/>
          <w:szCs w:val="24"/>
          <w:lang w:val="en-US"/>
        </w:rPr>
        <w:t xml:space="preserve">, Vol: 6, Issue: 1, </w:t>
      </w:r>
      <w:hyperlink r:id="rId44" w:history="1">
        <w:r w:rsidRPr="0000159D">
          <w:rPr>
            <w:rStyle w:val="a6"/>
            <w:rFonts w:ascii="Cambria" w:hAnsi="Cambria" w:cs="Times New Roman"/>
            <w:color w:val="auto"/>
            <w:sz w:val="24"/>
            <w:szCs w:val="24"/>
            <w:u w:val="none"/>
            <w:lang w:val="en-US"/>
          </w:rPr>
          <w:t>https://www.tojned.net/journals/tojned/articles/v06i01/v06i01-09.pdf</w:t>
        </w:r>
      </w:hyperlink>
      <w:r w:rsidRPr="0000159D">
        <w:rPr>
          <w:rStyle w:val="a6"/>
          <w:rFonts w:ascii="Cambria" w:hAnsi="Cambria" w:cs="Times New Roman"/>
          <w:color w:val="auto"/>
          <w:sz w:val="24"/>
          <w:szCs w:val="24"/>
          <w:u w:val="none"/>
          <w:lang w:val="en-US"/>
        </w:rPr>
        <w:t xml:space="preserve"> </w:t>
      </w:r>
      <w:r w:rsidRPr="0000159D">
        <w:rPr>
          <w:rFonts w:ascii="Cambria" w:hAnsi="Cambria" w:cs="Times New Roman"/>
          <w:sz w:val="24"/>
          <w:szCs w:val="24"/>
          <w:lang w:val="en-US"/>
        </w:rPr>
        <w:t xml:space="preserve">Erişim Tarihi: 02.04.2019   </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lang w:val="en-US"/>
        </w:rPr>
      </w:pPr>
      <w:r w:rsidRPr="0000159D">
        <w:rPr>
          <w:rFonts w:ascii="Cambria" w:hAnsi="Cambria" w:cs="Times New Roman"/>
          <w:sz w:val="24"/>
          <w:szCs w:val="24"/>
          <w:lang w:val="en-US"/>
        </w:rPr>
        <w:t xml:space="preserve">ŞAHİN, Köksal (2013a), “Küreselleşme”, </w:t>
      </w:r>
      <w:r w:rsidRPr="0000159D">
        <w:rPr>
          <w:rFonts w:ascii="Cambria" w:hAnsi="Cambria" w:cs="Times New Roman"/>
          <w:i/>
          <w:sz w:val="24"/>
          <w:szCs w:val="24"/>
          <w:lang w:val="en-US"/>
        </w:rPr>
        <w:t>Sosyolojiye Giriş</w:t>
      </w:r>
      <w:r w:rsidRPr="0000159D">
        <w:rPr>
          <w:rFonts w:ascii="Cambria" w:hAnsi="Cambria" w:cs="Times New Roman"/>
          <w:sz w:val="24"/>
          <w:szCs w:val="24"/>
          <w:lang w:val="en-US"/>
        </w:rPr>
        <w:t>, Ed: İhsan Çapçıoğlu ve Hayati Beşirli, s. 331-360, Grafiker Yayınları, Ankara</w:t>
      </w:r>
    </w:p>
    <w:p w:rsidR="00C603B6" w:rsidRPr="0000159D" w:rsidRDefault="00C603B6" w:rsidP="00B469FD">
      <w:pPr>
        <w:pStyle w:val="ab"/>
        <w:numPr>
          <w:ilvl w:val="0"/>
          <w:numId w:val="14"/>
        </w:numPr>
        <w:tabs>
          <w:tab w:val="left" w:pos="426"/>
        </w:tabs>
        <w:spacing w:after="120" w:line="276" w:lineRule="auto"/>
        <w:ind w:left="0" w:firstLine="0"/>
        <w:contextualSpacing w:val="0"/>
        <w:rPr>
          <w:rStyle w:val="a6"/>
          <w:rFonts w:ascii="Cambria" w:hAnsi="Cambria" w:cs="Times New Roman"/>
          <w:color w:val="auto"/>
          <w:sz w:val="24"/>
          <w:szCs w:val="24"/>
          <w:u w:val="none"/>
          <w:lang w:val="en-US"/>
        </w:rPr>
      </w:pPr>
      <w:r w:rsidRPr="0000159D">
        <w:rPr>
          <w:rFonts w:ascii="Cambria" w:hAnsi="Cambria" w:cs="Times New Roman"/>
          <w:sz w:val="24"/>
          <w:szCs w:val="24"/>
          <w:lang w:val="en-US"/>
        </w:rPr>
        <w:t xml:space="preserve">ŞAHİN, Köksal (2013b), “Azerbaycan’a Yönelik Demokrasi eksenli Bir Analiz”, </w:t>
      </w:r>
      <w:r w:rsidRPr="0000159D">
        <w:rPr>
          <w:rFonts w:ascii="Cambria" w:hAnsi="Cambria" w:cs="Times New Roman"/>
          <w:i/>
          <w:sz w:val="24"/>
          <w:szCs w:val="24"/>
          <w:lang w:val="en-US"/>
        </w:rPr>
        <w:t>Akademik Bakış</w:t>
      </w:r>
      <w:r w:rsidRPr="0000159D">
        <w:rPr>
          <w:rFonts w:ascii="Cambria" w:hAnsi="Cambria" w:cs="Times New Roman"/>
          <w:sz w:val="24"/>
          <w:szCs w:val="24"/>
          <w:lang w:val="en-US"/>
        </w:rPr>
        <w:t xml:space="preserve">, Sayı 38, </w:t>
      </w:r>
      <w:hyperlink r:id="rId45" w:history="1">
        <w:r w:rsidRPr="0000159D">
          <w:rPr>
            <w:rStyle w:val="a6"/>
            <w:rFonts w:ascii="Cambria" w:hAnsi="Cambria" w:cs="Times New Roman"/>
            <w:color w:val="auto"/>
            <w:sz w:val="24"/>
            <w:szCs w:val="24"/>
            <w:u w:val="none"/>
            <w:lang w:val="en-US"/>
          </w:rPr>
          <w:t>https://arastirmax.com/en/system/files/dergiler/9383/makaleler/1/38/arastrmx_9383_1_pp_1-20.pdf</w:t>
        </w:r>
      </w:hyperlink>
      <w:r w:rsidRPr="0000159D">
        <w:rPr>
          <w:rStyle w:val="a6"/>
          <w:rFonts w:ascii="Cambria" w:hAnsi="Cambria" w:cs="Times New Roman"/>
          <w:color w:val="auto"/>
          <w:sz w:val="24"/>
          <w:szCs w:val="24"/>
          <w:u w:val="none"/>
          <w:lang w:val="en-US"/>
        </w:rPr>
        <w:t xml:space="preserve">, </w:t>
      </w:r>
      <w:r w:rsidRPr="0000159D">
        <w:rPr>
          <w:rFonts w:ascii="Cambria" w:hAnsi="Cambria" w:cs="Times New Roman"/>
          <w:sz w:val="24"/>
          <w:szCs w:val="24"/>
          <w:lang w:val="en-US"/>
        </w:rPr>
        <w:t xml:space="preserve">03.05.2019   </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shd w:val="clear" w:color="auto" w:fill="FFFFFF"/>
          <w:lang w:val="en-US"/>
        </w:rPr>
      </w:pPr>
      <w:r w:rsidRPr="0000159D">
        <w:rPr>
          <w:rFonts w:ascii="Cambria" w:hAnsi="Cambria" w:cs="Times New Roman"/>
          <w:sz w:val="24"/>
          <w:szCs w:val="24"/>
          <w:lang w:val="en-US"/>
        </w:rPr>
        <w:t>ŞAHİN Köksal ve CANDAN Gökçe (2018). “</w:t>
      </w:r>
      <w:r w:rsidRPr="0000159D">
        <w:rPr>
          <w:rFonts w:ascii="Cambria" w:hAnsi="Cambria" w:cs="Times New Roman"/>
          <w:sz w:val="24"/>
          <w:szCs w:val="24"/>
          <w:shd w:val="clear" w:color="auto" w:fill="FFFFFF"/>
          <w:lang w:val="en-US"/>
        </w:rPr>
        <w:t>Scientific Productivity and Cooperation in Turkic World: a Bibliometric Analysis”</w:t>
      </w:r>
      <w:r w:rsidRPr="0000159D">
        <w:rPr>
          <w:rFonts w:ascii="Cambria" w:hAnsi="Cambria" w:cs="Times New Roman"/>
          <w:sz w:val="24"/>
          <w:szCs w:val="24"/>
          <w:lang w:val="en-US"/>
        </w:rPr>
        <w:t xml:space="preserve">  </w:t>
      </w:r>
      <w:r w:rsidRPr="0000159D">
        <w:rPr>
          <w:rFonts w:ascii="Cambria" w:hAnsi="Cambria" w:cs="Times New Roman"/>
          <w:sz w:val="24"/>
          <w:szCs w:val="24"/>
          <w:shd w:val="clear" w:color="auto" w:fill="FFFFFF"/>
          <w:lang w:val="en-US"/>
        </w:rPr>
        <w:t>Scientometrics, 115 (3), s.1199-1229.</w:t>
      </w:r>
    </w:p>
    <w:p w:rsidR="00C603B6" w:rsidRPr="0000159D" w:rsidRDefault="00C603B6" w:rsidP="00B469FD">
      <w:pPr>
        <w:pStyle w:val="ab"/>
        <w:numPr>
          <w:ilvl w:val="0"/>
          <w:numId w:val="14"/>
        </w:numPr>
        <w:tabs>
          <w:tab w:val="left" w:pos="426"/>
        </w:tabs>
        <w:spacing w:after="120" w:line="276" w:lineRule="auto"/>
        <w:ind w:left="0" w:firstLine="0"/>
        <w:contextualSpacing w:val="0"/>
        <w:rPr>
          <w:rFonts w:ascii="Cambria" w:hAnsi="Cambria" w:cs="Times New Roman"/>
          <w:sz w:val="24"/>
          <w:szCs w:val="24"/>
          <w:lang w:val="en-US"/>
        </w:rPr>
      </w:pPr>
      <w:r w:rsidRPr="0000159D">
        <w:rPr>
          <w:rFonts w:ascii="Cambria" w:hAnsi="Cambria" w:cs="Times New Roman"/>
          <w:sz w:val="24"/>
          <w:szCs w:val="24"/>
          <w:lang w:val="en-US"/>
        </w:rPr>
        <w:t xml:space="preserve">Thomson Reuters (2008). “Whitepaper Using Bibliometrics: A Guide To evaluating research performance with citation data”, </w:t>
      </w:r>
      <w:hyperlink r:id="rId46" w:history="1">
        <w:r w:rsidRPr="0000159D">
          <w:rPr>
            <w:rStyle w:val="a6"/>
            <w:rFonts w:ascii="Cambria" w:hAnsi="Cambria" w:cs="Times New Roman"/>
            <w:color w:val="auto"/>
            <w:sz w:val="24"/>
            <w:szCs w:val="24"/>
            <w:u w:val="none"/>
            <w:lang w:val="en-US"/>
          </w:rPr>
          <w:t>http://ips.clarivate.com/m/pdfs/325133_thomson.pdf</w:t>
        </w:r>
      </w:hyperlink>
      <w:r w:rsidRPr="0000159D">
        <w:rPr>
          <w:rFonts w:ascii="Cambria" w:hAnsi="Cambria" w:cs="Times New Roman"/>
          <w:sz w:val="24"/>
          <w:szCs w:val="24"/>
          <w:lang w:val="en-US"/>
        </w:rPr>
        <w:t xml:space="preserve">, Erişim Tarihi: 15.04.2019   </w:t>
      </w:r>
    </w:p>
    <w:p w:rsidR="00C603B6" w:rsidRPr="0000159D" w:rsidRDefault="00C603B6" w:rsidP="00B469FD">
      <w:pPr>
        <w:pStyle w:val="ab"/>
        <w:numPr>
          <w:ilvl w:val="0"/>
          <w:numId w:val="14"/>
        </w:numPr>
        <w:tabs>
          <w:tab w:val="left" w:pos="426"/>
        </w:tabs>
        <w:spacing w:after="120" w:line="276" w:lineRule="auto"/>
        <w:ind w:left="0" w:firstLine="0"/>
        <w:contextualSpacing w:val="0"/>
        <w:rPr>
          <w:rStyle w:val="a6"/>
          <w:rFonts w:ascii="Cambria" w:hAnsi="Cambria" w:cs="Times New Roman"/>
          <w:color w:val="auto"/>
          <w:sz w:val="24"/>
          <w:szCs w:val="24"/>
          <w:u w:val="none"/>
          <w:lang w:val="en-US"/>
        </w:rPr>
      </w:pPr>
      <w:r w:rsidRPr="0000159D">
        <w:rPr>
          <w:rFonts w:ascii="Cambria" w:hAnsi="Cambria" w:cs="Times New Roman"/>
          <w:sz w:val="24"/>
          <w:szCs w:val="24"/>
          <w:shd w:val="clear" w:color="auto" w:fill="FFFFFF"/>
          <w:lang w:val="en-US"/>
        </w:rPr>
        <w:t>Clarivate Analytics</w:t>
      </w:r>
      <w:r w:rsidRPr="0000159D">
        <w:rPr>
          <w:rFonts w:ascii="Cambria" w:hAnsi="Cambria" w:cs="Times New Roman"/>
          <w:sz w:val="24"/>
          <w:szCs w:val="24"/>
          <w:lang w:val="en-US"/>
        </w:rPr>
        <w:t xml:space="preserve"> (2019). Erişim Tarihi: 15.04.2019 </w:t>
      </w:r>
      <w:hyperlink r:id="rId47" w:history="1">
        <w:r w:rsidRPr="0000159D">
          <w:rPr>
            <w:rStyle w:val="a6"/>
            <w:rFonts w:ascii="Cambria" w:hAnsi="Cambria" w:cs="Times New Roman"/>
            <w:color w:val="auto"/>
            <w:sz w:val="24"/>
            <w:szCs w:val="24"/>
            <w:u w:val="none"/>
            <w:lang w:val="en-US"/>
          </w:rPr>
          <w:t>http://images.webofknowledge.com/WOKRS522_1R3/help/WOS/hs_document_type.html</w:t>
        </w:r>
      </w:hyperlink>
    </w:p>
    <w:p w:rsidR="00C603B6" w:rsidRPr="0000159D" w:rsidRDefault="00C603B6" w:rsidP="00B469FD">
      <w:pPr>
        <w:pStyle w:val="ab"/>
        <w:numPr>
          <w:ilvl w:val="0"/>
          <w:numId w:val="14"/>
        </w:numPr>
        <w:tabs>
          <w:tab w:val="left" w:pos="426"/>
        </w:tabs>
        <w:spacing w:after="120" w:line="276" w:lineRule="auto"/>
        <w:ind w:left="0" w:firstLine="0"/>
        <w:contextualSpacing w:val="0"/>
        <w:rPr>
          <w:rStyle w:val="a6"/>
          <w:rFonts w:ascii="Cambria" w:hAnsi="Cambria" w:cs="Times New Roman"/>
          <w:color w:val="auto"/>
          <w:sz w:val="24"/>
          <w:szCs w:val="24"/>
          <w:u w:val="none"/>
          <w:lang w:val="en-US"/>
        </w:rPr>
      </w:pPr>
      <w:r w:rsidRPr="0000159D">
        <w:rPr>
          <w:rFonts w:ascii="Cambria" w:hAnsi="Cambria" w:cs="Times New Roman"/>
          <w:sz w:val="24"/>
          <w:szCs w:val="24"/>
          <w:lang w:val="en-US"/>
        </w:rPr>
        <w:t xml:space="preserve">Clarivate Analytics, Incites (2019). Erişim Tarihi: 15.04.2019   </w:t>
      </w:r>
      <w:hyperlink r:id="rId48" w:anchor="/analytics" w:history="1">
        <w:r w:rsidRPr="0000159D">
          <w:rPr>
            <w:rStyle w:val="a6"/>
            <w:rFonts w:ascii="Cambria" w:hAnsi="Cambria" w:cs="Times New Roman"/>
            <w:color w:val="auto"/>
            <w:sz w:val="24"/>
            <w:szCs w:val="24"/>
            <w:u w:val="none"/>
            <w:lang w:val="en-US"/>
          </w:rPr>
          <w:t>https://incites.clarivate.com/#/analytics</w:t>
        </w:r>
      </w:hyperlink>
    </w:p>
    <w:p w:rsidR="00C603B6" w:rsidRPr="00C87524" w:rsidRDefault="00C603B6" w:rsidP="00C87524">
      <w:pPr>
        <w:spacing w:after="120" w:line="276" w:lineRule="auto"/>
        <w:jc w:val="both"/>
        <w:rPr>
          <w:rFonts w:ascii="Cambria" w:eastAsia="Times New Roman" w:hAnsi="Cambria" w:cs="Times New Roman"/>
          <w:sz w:val="24"/>
          <w:szCs w:val="24"/>
          <w:lang w:val="en-US" w:eastAsia="ru-RU"/>
        </w:rPr>
      </w:pPr>
      <w:r w:rsidRPr="00C87524">
        <w:rPr>
          <w:rFonts w:ascii="Cambria" w:eastAsia="Times New Roman" w:hAnsi="Cambria" w:cs="Times New Roman"/>
          <w:sz w:val="24"/>
          <w:szCs w:val="24"/>
          <w:lang w:val="en-US" w:eastAsia="ru-RU"/>
        </w:rPr>
        <w:br w:type="page"/>
      </w:r>
    </w:p>
    <w:p w:rsidR="00FD3B10" w:rsidRDefault="00FD3B10" w:rsidP="00FD3B10">
      <w:pPr>
        <w:spacing w:after="0" w:line="240" w:lineRule="auto"/>
        <w:jc w:val="right"/>
        <w:rPr>
          <w:rFonts w:ascii="Cambria" w:hAnsi="Cambria"/>
          <w:b/>
          <w:bCs/>
          <w:color w:val="002060"/>
          <w:sz w:val="26"/>
          <w:szCs w:val="26"/>
          <w:lang w:val="az-Latn-AZ"/>
        </w:rPr>
      </w:pPr>
      <w:bookmarkStart w:id="5" w:name="_Toc14358261"/>
      <w:r w:rsidRPr="00FC4ECB">
        <w:rPr>
          <w:rFonts w:ascii="Cambria" w:hAnsi="Cambria"/>
          <w:b/>
          <w:bCs/>
          <w:color w:val="002060"/>
          <w:sz w:val="26"/>
          <w:szCs w:val="26"/>
          <w:lang w:val="az-Latn-AZ"/>
        </w:rPr>
        <w:lastRenderedPageBreak/>
        <w:t xml:space="preserve">Doç. Dr. </w:t>
      </w:r>
      <w:r w:rsidRPr="002E3C43">
        <w:rPr>
          <w:rFonts w:ascii="Cambria" w:hAnsi="Cambria"/>
          <w:b/>
          <w:bCs/>
          <w:color w:val="002060"/>
          <w:sz w:val="26"/>
          <w:szCs w:val="26"/>
          <w:lang w:val="az-Latn-AZ"/>
        </w:rPr>
        <w:t>Ferruh TUZCUOĞLU</w:t>
      </w:r>
    </w:p>
    <w:p w:rsidR="00FD3B10" w:rsidRDefault="00FD3B10" w:rsidP="00FD3B10">
      <w:pPr>
        <w:spacing w:after="0" w:line="240" w:lineRule="auto"/>
        <w:jc w:val="right"/>
        <w:rPr>
          <w:rFonts w:ascii="Cambria" w:hAnsi="Cambria"/>
          <w:b/>
          <w:bCs/>
          <w:color w:val="002060"/>
          <w:sz w:val="26"/>
          <w:szCs w:val="26"/>
          <w:lang w:val="az-Latn-AZ"/>
        </w:rPr>
      </w:pPr>
      <w:r>
        <w:rPr>
          <w:rFonts w:ascii="Cambria" w:hAnsi="Cambria"/>
          <w:b/>
          <w:bCs/>
          <w:color w:val="002060"/>
          <w:sz w:val="26"/>
          <w:szCs w:val="26"/>
          <w:lang w:val="az-Latn-AZ"/>
        </w:rPr>
        <w:t xml:space="preserve">SAÜ, Siyasal </w:t>
      </w:r>
      <w:r w:rsidR="009149CA">
        <w:rPr>
          <w:rFonts w:ascii="Cambria" w:hAnsi="Cambria"/>
          <w:b/>
          <w:bCs/>
          <w:color w:val="002060"/>
          <w:sz w:val="26"/>
          <w:szCs w:val="26"/>
          <w:lang w:val="az-Latn-AZ"/>
        </w:rPr>
        <w:t>B</w:t>
      </w:r>
      <w:r>
        <w:rPr>
          <w:rFonts w:ascii="Cambria" w:hAnsi="Cambria"/>
          <w:b/>
          <w:bCs/>
          <w:color w:val="002060"/>
          <w:sz w:val="26"/>
          <w:szCs w:val="26"/>
          <w:lang w:val="az-Latn-AZ"/>
        </w:rPr>
        <w:t>ilgiler Fakültesi</w:t>
      </w:r>
    </w:p>
    <w:p w:rsidR="00FD3B10" w:rsidRDefault="00FD3B10" w:rsidP="00FD3B10">
      <w:pPr>
        <w:spacing w:after="120" w:line="240" w:lineRule="auto"/>
        <w:jc w:val="right"/>
        <w:rPr>
          <w:rFonts w:ascii="Cambria" w:hAnsi="Cambria"/>
          <w:b/>
          <w:bCs/>
          <w:color w:val="002060"/>
          <w:sz w:val="26"/>
          <w:szCs w:val="26"/>
          <w:lang w:val="az-Latn-AZ"/>
        </w:rPr>
      </w:pPr>
    </w:p>
    <w:p w:rsidR="0075363E" w:rsidRPr="00144B4F" w:rsidRDefault="0075363E" w:rsidP="00DE19E2">
      <w:pPr>
        <w:spacing w:after="120" w:line="276" w:lineRule="auto"/>
        <w:jc w:val="both"/>
        <w:rPr>
          <w:rFonts w:ascii="Cambria" w:hAnsi="Cambria"/>
          <w:sz w:val="24"/>
          <w:szCs w:val="24"/>
          <w:lang w:val="az-Latn-AZ"/>
        </w:rPr>
      </w:pPr>
      <w:r w:rsidRPr="00FD3B10">
        <w:rPr>
          <w:rStyle w:val="10"/>
          <w:rFonts w:ascii="Cambria" w:hAnsi="Cambria"/>
          <w:bCs w:val="0"/>
          <w:sz w:val="24"/>
          <w:szCs w:val="24"/>
        </w:rPr>
        <w:t>AZERBAYCAN-TÜRKİYE EĞİTİM İLİŞKİLERİ VE TÜDİFAK ÖRNEĞİ</w:t>
      </w:r>
      <w:bookmarkEnd w:id="5"/>
    </w:p>
    <w:p w:rsidR="00FD3B10" w:rsidRPr="00144B4F" w:rsidRDefault="00FD3B10" w:rsidP="00C87524">
      <w:pPr>
        <w:pStyle w:val="ab"/>
        <w:spacing w:after="120" w:line="276" w:lineRule="auto"/>
        <w:ind w:left="0" w:firstLine="0"/>
        <w:contextualSpacing w:val="0"/>
        <w:rPr>
          <w:rFonts w:ascii="Cambria" w:hAnsi="Cambria" w:cs="Times New Roman"/>
          <w:b/>
          <w:sz w:val="24"/>
          <w:szCs w:val="24"/>
          <w:lang w:val="az-Latn-AZ"/>
        </w:rPr>
      </w:pPr>
    </w:p>
    <w:p w:rsidR="0075363E" w:rsidRPr="00144B4F" w:rsidRDefault="0075363E" w:rsidP="00FD3B10">
      <w:pPr>
        <w:pStyle w:val="ab"/>
        <w:spacing w:after="120" w:line="276" w:lineRule="auto"/>
        <w:ind w:left="0" w:firstLine="0"/>
        <w:contextualSpacing w:val="0"/>
        <w:jc w:val="center"/>
        <w:rPr>
          <w:rFonts w:ascii="Cambria" w:hAnsi="Cambria" w:cs="Times New Roman"/>
          <w:b/>
          <w:sz w:val="24"/>
          <w:szCs w:val="24"/>
          <w:lang w:val="az-Latn-AZ"/>
        </w:rPr>
      </w:pPr>
      <w:r w:rsidRPr="00144B4F">
        <w:rPr>
          <w:rFonts w:ascii="Cambria" w:hAnsi="Cambria" w:cs="Times New Roman"/>
          <w:b/>
          <w:sz w:val="24"/>
          <w:szCs w:val="24"/>
          <w:lang w:val="az-Latn-AZ"/>
        </w:rPr>
        <w:t>Özet</w:t>
      </w:r>
    </w:p>
    <w:p w:rsidR="0075363E" w:rsidRPr="00144B4F" w:rsidRDefault="0075363E" w:rsidP="007E66FE">
      <w:pPr>
        <w:pStyle w:val="ab"/>
        <w:spacing w:after="120" w:line="276" w:lineRule="auto"/>
        <w:ind w:left="0" w:firstLine="567"/>
        <w:contextualSpacing w:val="0"/>
        <w:rPr>
          <w:rFonts w:ascii="Cambria" w:hAnsi="Cambria" w:cs="Times New Roman"/>
          <w:sz w:val="24"/>
          <w:szCs w:val="24"/>
          <w:lang w:val="az-Latn-AZ"/>
        </w:rPr>
      </w:pPr>
      <w:r w:rsidRPr="00144B4F">
        <w:rPr>
          <w:rFonts w:ascii="Cambria" w:hAnsi="Cambria" w:cs="Times New Roman"/>
          <w:sz w:val="24"/>
          <w:szCs w:val="24"/>
          <w:lang w:val="az-Latn-AZ"/>
        </w:rPr>
        <w:t>Azerbaycan ve Türkiye Umum Milli Lider H. Aliyev’in çok veciz bir şekilde ifade ettiği gibi “</w:t>
      </w:r>
      <w:r w:rsidRPr="00144B4F">
        <w:rPr>
          <w:rFonts w:ascii="Cambria" w:hAnsi="Cambria" w:cs="Times New Roman"/>
          <w:i/>
          <w:sz w:val="24"/>
          <w:szCs w:val="24"/>
          <w:lang w:val="az-Latn-AZ"/>
        </w:rPr>
        <w:t>Bir millet, iki devlet</w:t>
      </w:r>
      <w:r w:rsidRPr="00144B4F">
        <w:rPr>
          <w:rFonts w:ascii="Cambria" w:hAnsi="Cambria" w:cs="Times New Roman"/>
          <w:sz w:val="24"/>
          <w:szCs w:val="24"/>
          <w:lang w:val="az-Latn-AZ"/>
        </w:rPr>
        <w:t xml:space="preserve">”tir. Bir milletin farklı coğrafyalarda yaşayan bu iki kardeş ülkesi aynı soydan gelmelerinden kaynaklanan tarihi bağlarının yanında özellikle son 30 yılda gelişen ekonomik, siyasal, sosyal ve kültürel anlamda güçlü bağlarla birbirine bağlıdır. </w:t>
      </w:r>
    </w:p>
    <w:p w:rsidR="0075363E" w:rsidRPr="00144B4F" w:rsidRDefault="0075363E" w:rsidP="007E66FE">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 xml:space="preserve">Nuri Paşa komutasındaki Kafkas İslam Ordusu’nun 15 Eylül 1918’de Bakü’yü işgalden kurtarması, Azerbaycan’ın Kurtuluş Savaşı yıllarında Neriman Nerimanov vasıtasıyla Türkiye’ye gönderdiği yardımlar, 18 Ekim 1991 tarihinde bağımsızlığını ilan eden Azerbaycan’ı tanıyan ilk devletin Türkiye Cumhuriyeti olması, 13 Mart 2016 tarihinde Ankara’da ortaya çıkan terör saldırısı nedeniyle Cumhurbaşkanı Recep Tayip Erdoğan’ın Azerbaycan'a yapacağı ziyareti ertelemesi sonucu </w:t>
      </w:r>
      <w:r w:rsidRPr="00144B4F">
        <w:rPr>
          <w:rFonts w:ascii="Cambria" w:hAnsi="Cambria" w:cs="Times New Roman"/>
          <w:i/>
          <w:sz w:val="24"/>
          <w:szCs w:val="24"/>
          <w:lang w:val="az-Latn-AZ"/>
        </w:rPr>
        <w:t>"gardaş gelemiyorsa biz giderik"</w:t>
      </w:r>
      <w:r w:rsidRPr="00144B4F">
        <w:rPr>
          <w:rFonts w:ascii="Cambria" w:hAnsi="Cambria" w:cs="Times New Roman"/>
          <w:sz w:val="24"/>
          <w:szCs w:val="24"/>
          <w:lang w:val="az-Latn-AZ"/>
        </w:rPr>
        <w:t xml:space="preserve"> diyerek Ankara’ya giden Prezident İlham Aliyev’in davranışları iki devletin ve bu iki devlet halklarının birbirine daha çok kaynaşmalarına vesile olmuştur. </w:t>
      </w:r>
    </w:p>
    <w:p w:rsidR="0075363E" w:rsidRPr="00144B4F" w:rsidRDefault="0075363E" w:rsidP="007E66FE">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 xml:space="preserve">Azerbaycan ile Türkiye arasında çok yönlü gelişen ilişkilerin bir boyutunu da eğitim alanındaki ilişkiler oluşturmaktadır. Bu bağlamda eğitim ilişkilerine esas oluşturan pek çok anlaşma imzalanmış ve bu anlaşmalar baz alınarak pek çok somut adım devletler tarafından atılmıştır. Ancak bu somut resmi adımların dışında eğitimle ilgili öyle girişimler vardır ki, bu girişimler belki resmi adımlar kadar önemli ve de en az onun kadar saygın bir yere sahiptir.  </w:t>
      </w:r>
    </w:p>
    <w:p w:rsidR="0075363E" w:rsidRPr="00144B4F" w:rsidRDefault="0075363E" w:rsidP="007E66FE">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 xml:space="preserve">Bu somut adımların en önemlisi ve eğitimle ilgili ilk girişim olan Prof. Dr. Turan Yazgan tarafından atılan adımdır. Yazgan daha SSCB dağılmadan 1990 yılında büyük bir öngörü ve cesaretle Azerbaycan’a giderek eğitim anlaşmaları yapmış, devlete sıfır maddi külfetle okullar açmış, binlerce Azerbaycan gencine kaliteli hem de ücretsiz eğitim vererek coğrafyada kardeşlik ilişkilerinin pekişmesine ve eğitim </w:t>
      </w:r>
      <w:r w:rsidRPr="00144B4F">
        <w:rPr>
          <w:rFonts w:ascii="Cambria" w:hAnsi="Cambria" w:cs="Times New Roman"/>
          <w:sz w:val="24"/>
          <w:szCs w:val="24"/>
          <w:lang w:val="az-Latn-AZ"/>
        </w:rPr>
        <w:lastRenderedPageBreak/>
        <w:t xml:space="preserve">kalitesinin yükselmesine yardımcı olmuştur. İşte bu kurumların ilki, kurulduğundan beri mütevazı maddi koşullara rağmen kalite ve etik değerlerinden hiç taviz vermeden eğitimine devam eden </w:t>
      </w:r>
      <w:r w:rsidRPr="00144B4F">
        <w:rPr>
          <w:rFonts w:ascii="Cambria" w:hAnsi="Cambria" w:cs="Times New Roman"/>
          <w:sz w:val="24"/>
          <w:szCs w:val="24"/>
          <w:lang w:val="az-Latn-AZ"/>
        </w:rPr>
        <w:tab/>
        <w:t xml:space="preserve">Türk Dünyası İktisat Fakültesi (TÜDİFAK)’tır. TÜDİFAK kurulduğundan bugüne değerlerinden taviz vermeden eğitim hayatına devam ettiği için Azerbaycan’ın göz bebeği eğitim kurumlarından biri olma vasfını sürdürmektedir. </w:t>
      </w:r>
    </w:p>
    <w:p w:rsidR="0075363E" w:rsidRPr="00144B4F" w:rsidRDefault="0075363E" w:rsidP="007E66FE">
      <w:pPr>
        <w:spacing w:after="120" w:line="276" w:lineRule="auto"/>
        <w:ind w:firstLine="567"/>
        <w:jc w:val="both"/>
        <w:rPr>
          <w:rFonts w:ascii="Cambria" w:hAnsi="Cambria" w:cs="Times New Roman"/>
          <w:sz w:val="24"/>
          <w:szCs w:val="24"/>
          <w:lang w:val="az-Latn-AZ"/>
        </w:rPr>
      </w:pPr>
      <w:r w:rsidRPr="00144B4F">
        <w:rPr>
          <w:rFonts w:ascii="Cambria" w:hAnsi="Cambria" w:cs="Times New Roman"/>
          <w:b/>
          <w:sz w:val="24"/>
          <w:szCs w:val="24"/>
          <w:lang w:val="az-Latn-AZ"/>
        </w:rPr>
        <w:t>Anahtar Sözcükler:</w:t>
      </w:r>
      <w:r w:rsidRPr="00144B4F">
        <w:rPr>
          <w:rFonts w:ascii="Cambria" w:hAnsi="Cambria" w:cs="Times New Roman"/>
          <w:sz w:val="24"/>
          <w:szCs w:val="24"/>
          <w:lang w:val="az-Latn-AZ"/>
        </w:rPr>
        <w:t xml:space="preserve"> Azerbaycan, Türkiye, Eğitim, Tüdifak. </w:t>
      </w:r>
    </w:p>
    <w:p w:rsidR="0075363E" w:rsidRPr="00C87524" w:rsidRDefault="0075363E" w:rsidP="00633149">
      <w:pPr>
        <w:pStyle w:val="ab"/>
        <w:numPr>
          <w:ilvl w:val="0"/>
          <w:numId w:val="23"/>
        </w:numPr>
        <w:tabs>
          <w:tab w:val="left" w:pos="284"/>
          <w:tab w:val="left" w:pos="851"/>
        </w:tabs>
        <w:spacing w:after="120" w:line="276" w:lineRule="auto"/>
        <w:ind w:left="0" w:firstLine="567"/>
        <w:contextualSpacing w:val="0"/>
        <w:rPr>
          <w:rFonts w:ascii="Cambria" w:hAnsi="Cambria" w:cs="Times New Roman"/>
          <w:b/>
          <w:sz w:val="24"/>
          <w:szCs w:val="24"/>
        </w:rPr>
      </w:pPr>
      <w:r w:rsidRPr="00C87524">
        <w:rPr>
          <w:rFonts w:ascii="Cambria" w:hAnsi="Cambria" w:cs="Times New Roman"/>
          <w:b/>
          <w:sz w:val="24"/>
          <w:szCs w:val="24"/>
        </w:rPr>
        <w:t>Giriş</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 ve Türkiye “öz kardeş” iki devlettir. Her iki devlette yaşayanlar insanlar aynı etnik kökene mensupturlar ve Anadolu Türkleri ile Azerbaycan Türklerini ayıran yegâne fark kimlik farklılığı ve bir miktar dildeki gramer farklılıklarıdır.  Esas itibarıyla gramer farklılığının olması doğal karşılanmalıdır. Çünkü Azerbaycan ve Türkiye her ne kadar aynı ırktan gelen insanların yaşadığı iki ayrı devlet olsa da, sonuç olarak arada coğrafi farklılık bulunmaktadır ve malum olduğu üzere coğrafi farklılık, değil farklı ülkelerde, aynı ülke için de bile çok net kendini gösterebilmektedir.</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Günümüzde Azerbaycan ve Türkiye Cumhuriyetleri arasındaki siyasi yakınlık ve dayanışmanın tüm dünya devletlerini kıskandıracak bir düzeye erişmiş olması, iki ülke halklarının daha da yakınlaşması ve bu iki öz kardeş devletin daha samimi biçimde birbirini kucaklaması sonucunu doğurmaktadır.  </w:t>
      </w:r>
    </w:p>
    <w:p w:rsidR="0075363E" w:rsidRPr="00C87524" w:rsidRDefault="0075363E" w:rsidP="007E66FE">
      <w:pPr>
        <w:spacing w:after="120" w:line="276" w:lineRule="auto"/>
        <w:ind w:firstLine="567"/>
        <w:jc w:val="both"/>
        <w:rPr>
          <w:rFonts w:ascii="Cambria" w:hAnsi="Cambria" w:cs="Times New Roman"/>
          <w:spacing w:val="-2"/>
          <w:sz w:val="24"/>
          <w:szCs w:val="24"/>
          <w:lang w:val="en-US"/>
        </w:rPr>
      </w:pPr>
      <w:r w:rsidRPr="00C87524">
        <w:rPr>
          <w:rFonts w:ascii="Cambria" w:hAnsi="Cambria" w:cs="Times New Roman"/>
          <w:spacing w:val="-2"/>
          <w:sz w:val="24"/>
          <w:szCs w:val="24"/>
          <w:lang w:val="en-US"/>
        </w:rPr>
        <w:t>Son iki yüzyıllık süreci incelediğimiz zaman Azerbaycan ve Türkiye’nin tarihsel olaylar çerçevesinde birbirlerine iyi günde ve kötü günde kenetlendiklerinin şahidi olmaktayız. Bu gerçek anlamda tek millet olduklarının bilimsel göstergesidir (Gözler, 2001: 108-123). Önce 1918 yılında Azerbaycan Demokratik Cumhuriyeti kurulduğu zaman, Osmanlı Azerbaycan’a kardeş elini uzatarak, Azerbaycan’ı Rus istilasından korumuştur. Daha sonra ise Osmanlı’nın dış güçlerce parçalanarak, yerini Türkiye Cumhuriyeti’ne bıraktığı, Kurtuluş mücadelesi verdiği günlerde Azerbaycan yardımını Türkiye’den esirgememiştir (Mikail ve Tazegül, 2012: 36).</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“Azerbaycan-Türkiye Eğitim İlişkileri ve TÜDİFAK Örneği” isimli bu çalışmamızda öncelikle Azerbaycan-Türkiye İlişkilerinin tarihsel </w:t>
      </w:r>
      <w:r w:rsidRPr="00C87524">
        <w:rPr>
          <w:rFonts w:ascii="Cambria" w:hAnsi="Cambria" w:cs="Times New Roman"/>
          <w:sz w:val="24"/>
          <w:szCs w:val="24"/>
          <w:lang w:val="en-US"/>
        </w:rPr>
        <w:lastRenderedPageBreak/>
        <w:t>arkaplanı ele alınacak, daha sonra ise ilişkilerin boyutlarına kısaca değinilecektir. Çalışmanın izleyen bölümünü eğitim ilişkileri oluşturmaktadır. Bu bölümde de eğitim ilişkilerinin tarihi, yasal çerçevesi ve boyutları incelenecektir. Son bölümde ise çalışmada örnek olarak ele alınan Türk Dünyası İktisat Fakültesi ele alınacak ve eğitim ilişkilerindeki konumu değerlendirilecektir.</w:t>
      </w:r>
    </w:p>
    <w:p w:rsidR="0075363E" w:rsidRPr="00C87524" w:rsidRDefault="0075363E" w:rsidP="00633149">
      <w:pPr>
        <w:pStyle w:val="ab"/>
        <w:numPr>
          <w:ilvl w:val="0"/>
          <w:numId w:val="23"/>
        </w:numPr>
        <w:tabs>
          <w:tab w:val="left" w:pos="284"/>
          <w:tab w:val="left" w:pos="426"/>
          <w:tab w:val="left" w:pos="851"/>
        </w:tabs>
        <w:spacing w:after="120" w:line="276" w:lineRule="auto"/>
        <w:ind w:left="0" w:firstLine="567"/>
        <w:contextualSpacing w:val="0"/>
        <w:rPr>
          <w:rFonts w:ascii="Cambria" w:hAnsi="Cambria" w:cs="Times New Roman"/>
          <w:b/>
          <w:bCs/>
          <w:sz w:val="24"/>
          <w:szCs w:val="24"/>
        </w:rPr>
      </w:pPr>
      <w:r w:rsidRPr="00C87524">
        <w:rPr>
          <w:rFonts w:ascii="Cambria" w:hAnsi="Cambria" w:cs="Times New Roman"/>
          <w:b/>
          <w:bCs/>
          <w:sz w:val="24"/>
          <w:szCs w:val="24"/>
        </w:rPr>
        <w:t>Azerbaycan-Türkiye İlişkilerinin Boyutları</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rPr>
        <w:t xml:space="preserve">Azerbaycan-Türkiye halkları arasındaki ilişkiler iki ülke halklarının birlikte yaşadığı binlerce yıl öncesine dayanmaktadır. Büyüyen evlatların baba ocağından ayrılması gibi, bu halklar ayrı devletler olarak örgütlendiklerinde de zaman zaman ilişkilerde kopukluklar yaşansa da hiçbir dönemde kopmamıştır ve günümüze güçlü bir şekilde ulaşmıştır. </w:t>
      </w:r>
      <w:r w:rsidRPr="00C87524">
        <w:rPr>
          <w:rFonts w:ascii="Cambria" w:hAnsi="Cambria" w:cs="Times New Roman"/>
          <w:sz w:val="24"/>
          <w:szCs w:val="24"/>
          <w:lang w:val="en-US"/>
        </w:rPr>
        <w:t xml:space="preserve">İlişkiler de siyasi, ekonomik, askeri, kültürel ve sosyal boyutlar yoğun bir şekilde </w:t>
      </w:r>
    </w:p>
    <w:p w:rsidR="0075363E" w:rsidRPr="00C87524" w:rsidRDefault="0075363E" w:rsidP="007E66FE">
      <w:pPr>
        <w:pStyle w:val="ab"/>
        <w:spacing w:after="120" w:line="276" w:lineRule="auto"/>
        <w:ind w:left="0" w:firstLine="567"/>
        <w:contextualSpacing w:val="0"/>
        <w:rPr>
          <w:rFonts w:ascii="Cambria" w:hAnsi="Cambria" w:cs="Times New Roman"/>
          <w:b/>
          <w:bCs/>
          <w:sz w:val="24"/>
          <w:szCs w:val="24"/>
          <w:lang w:val="en-US"/>
        </w:rPr>
      </w:pPr>
      <w:r w:rsidRPr="00C87524">
        <w:rPr>
          <w:rFonts w:ascii="Cambria" w:hAnsi="Cambria" w:cs="Times New Roman"/>
          <w:b/>
          <w:bCs/>
          <w:sz w:val="24"/>
          <w:szCs w:val="24"/>
          <w:lang w:val="en-US"/>
        </w:rPr>
        <w:t>2.1. İlişkilerin Tarihsel Arkaplanı:</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Eski çağlarda asırlar boyunca aynı çatı altında yaşamış olan Türkiye ve Azerbaycan Türkleri devletleşme sürecinin belli dönemlerinden ayrı ayrı devletler kurarak, farklı çatılar altında yaşamaya başlamışlardır. Özellikle Osmanlı ve Safevî Devletleri döneminde bu iki Türk toplumu arasında ciddi kopukluk, hatta toplumsal düzeyde değilse de devlet düzeyinde çatışmalar yaşanmıştır. Safevî Devleti’nin dağılmasının ardından Azerbaycan coğrafyasında ortaya çıkan hanlıklar ile Osmanlı Devleti arasında, yoğunluğu ve niteliği zaman içerisinde değişmekle beraber ilişkiler mevcut olmuş, Osmanlı Devleti ile Çarlık Rusya’sı arasında yaşanan savaşlarda çok sayıdaki diğer Kafkas toplulukları gibi Azerbaycan Türkleri de toplum olarak genelde Osmanlı’dan yana tavır almıştır. Azerbaycan ve Anadolu Türkleri arasındaki ilişkiler 19. yüzyılın sonları, 20. yüzyılın başlarında yeniden üst düzeye çıkarak adeta zirve yapmıştır (Aslanlı ve Kurban, 2016: 33).</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Tarihi açıdan bakıldığında “köklü bir kardeşlik”, hâlihazırdaki durum değerlendirildiğinde ise “stratejik ortaklık” olarak tanımlayabileceğimiz “bir millet iki devlet” olarak tanımlanan Türkiye – Azerbaycan ilişkilerinde en önemli mihenk taşlarından birini Kafkas İslam Ordusu’nun Azerbaycan’ın başkenti Bakü’yü Ermeni ve Bolşevik </w:t>
      </w:r>
      <w:r w:rsidRPr="00C87524">
        <w:rPr>
          <w:rFonts w:ascii="Cambria" w:hAnsi="Cambria" w:cs="Times New Roman"/>
          <w:sz w:val="24"/>
          <w:szCs w:val="24"/>
          <w:lang w:val="en-US"/>
        </w:rPr>
        <w:lastRenderedPageBreak/>
        <w:t>çetelerin işgalinden kurtardığı 15 Eylül 1918 tarihi oluşturmaktadır</w:t>
      </w:r>
      <w:r w:rsidRPr="00C87524">
        <w:rPr>
          <w:rStyle w:val="af2"/>
          <w:rFonts w:ascii="Cambria" w:hAnsi="Cambria" w:cs="Times New Roman"/>
          <w:sz w:val="24"/>
          <w:szCs w:val="24"/>
        </w:rPr>
        <w:footnoteReference w:id="5"/>
      </w:r>
      <w:r w:rsidRPr="00C87524">
        <w:rPr>
          <w:rFonts w:ascii="Cambria" w:hAnsi="Cambria" w:cs="Times New Roman"/>
          <w:sz w:val="24"/>
          <w:szCs w:val="24"/>
          <w:lang w:val="en-US"/>
        </w:rPr>
        <w:t>. Haydar Aliyev bu desteği: “</w:t>
      </w:r>
      <w:r w:rsidRPr="00C87524">
        <w:rPr>
          <w:rFonts w:ascii="Cambria" w:hAnsi="Cambria" w:cs="Times New Roman"/>
          <w:i/>
          <w:sz w:val="24"/>
          <w:szCs w:val="24"/>
          <w:lang w:val="en-US"/>
        </w:rPr>
        <w:t>Türk ordusunun Azerbaycan’a, Bakü’ye gelmesi, Azerbaycan’ı Taşnakların saldırısından kurtarması her Azerbaycanlının kalbinde yaşıyor. Azerbaycan halkı, işte o acılı dönemde Türk halkının yaptığı yardımı asla unutmayacaktır.”</w:t>
      </w:r>
      <w:r w:rsidRPr="00C87524">
        <w:rPr>
          <w:rFonts w:ascii="Cambria" w:hAnsi="Cambria" w:cs="Times New Roman"/>
          <w:sz w:val="24"/>
          <w:szCs w:val="24"/>
          <w:lang w:val="en-US"/>
        </w:rPr>
        <w:t xml:space="preserve"> (https://lib.aliyevheritage.org, 2018) sözleriyle özetleyecektir. 28 Mayıs 1918 yılında kurulan ve doğunun ilk demokratik Müslüman demokratik cumhuriyeti olan Azerbaycan Demokratik Cumhuriyeti’nin tarih sahnesine çıkmasıyla birlikte iki devlet arasındaki etkileşimin hızlandığı görülmektedir (Babiş, 2018).</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İlk bağımsız Azerbaycan Devletinin İçişleri Bakanı Behbud Han Cevanşir, Bakü İslam Cemiyet-i Hayriyesi ve Maliye Bakanı Abdülvasi Bey’in teşebbüsleriyle 1920 yılının Mart ayından itibaren toplanan 3 bin İngiliz Lirasına karşılık gelen 3 milyon ruble Birinci Bakü İstikraz Bankası’na yatırılmıştır. Bu paranın Bolşevikler zamanında oradan alınıp alınmadığı veya ne olduğu bilinmemektedir (Pakman: 2012).</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Azerbaycanlı SSCB Devlet Adamı Neriman Nerimanov</w:t>
      </w:r>
      <w:r w:rsidRPr="00C87524">
        <w:rPr>
          <w:rStyle w:val="af2"/>
          <w:rFonts w:ascii="Cambria" w:hAnsi="Cambria" w:cs="Times New Roman"/>
          <w:sz w:val="24"/>
          <w:szCs w:val="24"/>
        </w:rPr>
        <w:footnoteReference w:id="6"/>
      </w:r>
      <w:r w:rsidRPr="00C87524">
        <w:rPr>
          <w:rFonts w:ascii="Cambria" w:hAnsi="Cambria" w:cs="Times New Roman"/>
          <w:sz w:val="24"/>
          <w:szCs w:val="24"/>
          <w:lang w:val="en-US"/>
        </w:rPr>
        <w:t xml:space="preserve"> İngilizler tarafından Malta’ya sürülmüş bulunan Türklerin  kurtarılması için çalışmalar yapmış, İngiliz Hükümeti’ne, Bakü’de bulunan İngilizler ile Malta’da tutulan Türklerin değiştirilmesi teklifinde bulunmuş, teklif kabul edilmediği taktirde Bakü’de bulunan İngiliz esirleri iade etmeyeceğini bildirmiştir. Nerimanov’un Malta’da ki sürgünleri kurtarma girişimi Anadolu’da Milli Mücadele’yi verenlere yalnız olmadıklarını ve dengelerin artık kendi lehlerine döndüğünü göstermesi açısından önemli kabul edilmektedir.</w:t>
      </w:r>
    </w:p>
    <w:p w:rsidR="0075363E" w:rsidRPr="00C87524" w:rsidRDefault="0075363E" w:rsidP="007E66FE">
      <w:pPr>
        <w:pStyle w:val="a3"/>
        <w:spacing w:before="0" w:beforeAutospacing="0" w:after="120" w:afterAutospacing="0" w:line="276" w:lineRule="auto"/>
        <w:ind w:firstLine="567"/>
        <w:jc w:val="both"/>
        <w:rPr>
          <w:rFonts w:ascii="Cambria" w:hAnsi="Cambria"/>
          <w:color w:val="000000"/>
          <w:lang w:val="en-US"/>
        </w:rPr>
      </w:pPr>
      <w:r w:rsidRPr="00C87524">
        <w:rPr>
          <w:rFonts w:ascii="Cambria" w:hAnsi="Cambria"/>
          <w:color w:val="000000"/>
          <w:lang w:val="en-US"/>
        </w:rPr>
        <w:t>Mustafa Kemal Paşa, Milli Mücadelenin en sıkıntılı günlerinde Neriman Nerimanov’a bir mektup göndererek (17 Mart 1921) borç para talebinde bulunmuş, bu talep hazırda bulunan 500 kilo altın Ankara’ya gönderilerek karşılanmıştır. Nerimanov, Atatürk’e yazdığı 23 Mart 1921 tarihli cevabi mektubunda, </w:t>
      </w:r>
      <w:r w:rsidRPr="00C87524">
        <w:rPr>
          <w:rFonts w:ascii="Cambria" w:hAnsi="Cambria"/>
          <w:b/>
          <w:bCs/>
          <w:color w:val="000000"/>
          <w:lang w:val="en-US"/>
        </w:rPr>
        <w:t>“</w:t>
      </w:r>
      <w:r w:rsidRPr="00C87524">
        <w:rPr>
          <w:rFonts w:ascii="Cambria" w:hAnsi="Cambria"/>
          <w:bCs/>
          <w:i/>
          <w:color w:val="000000"/>
          <w:lang w:val="en-US"/>
        </w:rPr>
        <w:t xml:space="preserve">Paşam, Türk Milletinde bir anane vardır; kardeş kardeşe borç vermez, kardeş, her durumda kardeşinin elinden tutar. </w:t>
      </w:r>
      <w:r w:rsidRPr="00C87524">
        <w:rPr>
          <w:rFonts w:ascii="Cambria" w:hAnsi="Cambria"/>
          <w:bCs/>
          <w:i/>
          <w:color w:val="000000"/>
          <w:lang w:val="en-US"/>
        </w:rPr>
        <w:lastRenderedPageBreak/>
        <w:t>Biz kardeşiz, her zaman elinizden tutacağız, her zaman ve her şartta birbirimizin elinden tutacağız ve tutmaya devam edeceğiz bugün yaptığımız bir kardeşin yaptığından başka bir şey değildir”</w:t>
      </w:r>
      <w:r w:rsidRPr="00C87524">
        <w:rPr>
          <w:rFonts w:ascii="Cambria" w:hAnsi="Cambria"/>
          <w:color w:val="000000"/>
          <w:lang w:val="en-US"/>
        </w:rPr>
        <w:t> demiştir. Aynı dönemde Azerbaycan’ın Türkiye’ye defalarca petrol yardımında bulunduğunu görmekteyiz. Bu yardımlar arasında Azerbaycan’ın şehit Türklerin yetim çocukları için açılan yetimhanelere göndermiş olduğu petrol yardımları son derece anlamlıdır. Yine aynı dönemde, Azerbaycan’dan gönüllü birlikler gelip Türk ordusuna katılmıştır. Bu askerlerin arasında daha sonra Türk ordusunda generalliğe kadar yükselen isimler bulunmaktadır (Günaydın, 2018</w:t>
      </w:r>
      <w:r w:rsidRPr="00C87524">
        <w:rPr>
          <w:rFonts w:ascii="Cambria" w:hAnsi="Cambria"/>
          <w:lang w:val="en-US"/>
        </w:rPr>
        <w:t>)</w:t>
      </w:r>
      <w:r w:rsidRPr="00C87524">
        <w:rPr>
          <w:rFonts w:ascii="Cambria" w:hAnsi="Cambria"/>
          <w:color w:val="000000"/>
          <w:lang w:val="en-US"/>
        </w:rPr>
        <w:t xml:space="preserve">. </w:t>
      </w:r>
    </w:p>
    <w:p w:rsidR="0075363E" w:rsidRPr="00C87524" w:rsidRDefault="0075363E" w:rsidP="007E66FE">
      <w:pPr>
        <w:pStyle w:val="a3"/>
        <w:spacing w:before="0" w:beforeAutospacing="0" w:after="120" w:afterAutospacing="0" w:line="276" w:lineRule="auto"/>
        <w:ind w:firstLine="567"/>
        <w:jc w:val="both"/>
        <w:rPr>
          <w:rFonts w:ascii="Cambria" w:hAnsi="Cambria"/>
          <w:lang w:val="en-US"/>
        </w:rPr>
      </w:pPr>
      <w:r w:rsidRPr="00C87524">
        <w:rPr>
          <w:rFonts w:ascii="Cambria" w:hAnsi="Cambria"/>
          <w:color w:val="000000"/>
          <w:lang w:val="en-US"/>
        </w:rPr>
        <w:t>İki devlet arasındaki ilişkileri düzenlemek için Bakü ve Ankara’da temsilcilikler açılması diplomatik ilişkiler açısından çok önemli bir yer tutmaktadır. 21 Kasım 1921 tarihinde Azerbaycan bayrağı, Ankara’nın Cebeci semti, Hamamönü mevkiindeki Azerbaycan Temsilciliği binasına bizzat Gazi Mustafa Kemal tarafından çekilmiştir</w:t>
      </w:r>
      <w:r w:rsidRPr="00C87524">
        <w:rPr>
          <w:rStyle w:val="af2"/>
          <w:rFonts w:ascii="Cambria" w:hAnsi="Cambria"/>
          <w:color w:val="000000"/>
        </w:rPr>
        <w:footnoteReference w:id="7"/>
      </w:r>
      <w:r w:rsidRPr="00C87524">
        <w:rPr>
          <w:rFonts w:ascii="Cambria" w:hAnsi="Cambria"/>
          <w:color w:val="000000"/>
          <w:lang w:val="en-US"/>
        </w:rPr>
        <w:t xml:space="preserve"> (</w:t>
      </w:r>
      <w:r w:rsidRPr="00FC4ECB">
        <w:rPr>
          <w:rFonts w:ascii="Cambria" w:hAnsi="Cambria"/>
          <w:lang w:val="en-US"/>
        </w:rPr>
        <w:t>www.atam.gov.tr,</w:t>
      </w:r>
      <w:r w:rsidRPr="00C87524">
        <w:rPr>
          <w:rStyle w:val="a6"/>
          <w:rFonts w:ascii="Cambria" w:hAnsi="Cambria"/>
          <w:lang w:val="en-US"/>
        </w:rPr>
        <w:t xml:space="preserve"> </w:t>
      </w:r>
      <w:r w:rsidRPr="00FC4ECB">
        <w:rPr>
          <w:rStyle w:val="a6"/>
          <w:rFonts w:ascii="Cambria" w:hAnsi="Cambria"/>
          <w:color w:val="auto"/>
          <w:u w:val="none"/>
          <w:lang w:val="en-US"/>
        </w:rPr>
        <w:t>2019</w:t>
      </w:r>
      <w:r w:rsidRPr="00FC4ECB">
        <w:rPr>
          <w:rFonts w:ascii="Cambria" w:hAnsi="Cambria"/>
          <w:lang w:val="en-US"/>
        </w:rPr>
        <w:t xml:space="preserve"> </w:t>
      </w:r>
      <w:r w:rsidRPr="00C87524">
        <w:rPr>
          <w:rFonts w:ascii="Cambria" w:hAnsi="Cambria"/>
          <w:lang w:val="en-US"/>
        </w:rPr>
        <w:t xml:space="preserve">). </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İki cumhuriyet arasında resmi ilişkiler Azerbaycan daha Sovyetler Birliği üyesi olduğu dönemde kurulmuştur. 1967 yılında Başbakan Süleyman Demirel’in, 1969 yılında Cumhurbaşkanı Cevdet Sunay’ın Bakü ziyaretleri bu ilişkilerin niteliğinin belirlenmesinde önemli rol oynamıştır (https://lib.aliyevheritage.org, 2019). </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Türkiye, Azerbaycan’ın bağımsızlığını diğer eski SSCB Cumhuriyetlerinden önce ve ayrı bir kanunla, 9 Kasım 1991’de tanımıştır. Türkiye aynı zamanda Azerbaycan’ın bağımsızlığını tanıyan ilk ülke olmuştur. Türkiye Cumhuriyeti ile </w:t>
      </w:r>
      <w:r w:rsidRPr="00C87524">
        <w:rPr>
          <w:rFonts w:ascii="Cambria" w:hAnsi="Cambria" w:cs="Times New Roman"/>
          <w:i/>
          <w:sz w:val="24"/>
          <w:szCs w:val="24"/>
          <w:lang w:val="en-US"/>
        </w:rPr>
        <w:t>Azerbaycan Cumhuriyeti Arasında Yeniden Diplomatik İlişkilerin Tesisi Hakkında Protokol</w:t>
      </w:r>
      <w:r w:rsidRPr="00C87524">
        <w:rPr>
          <w:rFonts w:ascii="Cambria" w:hAnsi="Cambria" w:cs="Times New Roman"/>
          <w:sz w:val="24"/>
          <w:szCs w:val="24"/>
          <w:lang w:val="en-US"/>
        </w:rPr>
        <w:t xml:space="preserve"> ise 14 Ocak 1992’de, Bakü’de imzalanarak yürürlüğe girmiştir (Hasanlı, 2017: 67).</w:t>
      </w:r>
    </w:p>
    <w:p w:rsidR="007E66FE" w:rsidRDefault="007E66FE" w:rsidP="007E66FE">
      <w:pPr>
        <w:pStyle w:val="ab"/>
        <w:spacing w:after="120" w:line="276" w:lineRule="auto"/>
        <w:ind w:left="0" w:firstLine="567"/>
        <w:contextualSpacing w:val="0"/>
        <w:rPr>
          <w:rFonts w:ascii="Cambria" w:hAnsi="Cambria" w:cs="Times New Roman"/>
          <w:b/>
          <w:bCs/>
          <w:sz w:val="24"/>
          <w:szCs w:val="24"/>
          <w:lang w:val="en-US"/>
        </w:rPr>
      </w:pPr>
    </w:p>
    <w:p w:rsidR="007E66FE" w:rsidRDefault="007E66FE" w:rsidP="007E66FE">
      <w:pPr>
        <w:pStyle w:val="ab"/>
        <w:spacing w:after="120" w:line="276" w:lineRule="auto"/>
        <w:ind w:left="0" w:firstLine="567"/>
        <w:contextualSpacing w:val="0"/>
        <w:rPr>
          <w:rFonts w:ascii="Cambria" w:hAnsi="Cambria" w:cs="Times New Roman"/>
          <w:b/>
          <w:bCs/>
          <w:sz w:val="24"/>
          <w:szCs w:val="24"/>
          <w:lang w:val="en-US"/>
        </w:rPr>
      </w:pPr>
    </w:p>
    <w:p w:rsidR="0075363E" w:rsidRPr="00C87524" w:rsidRDefault="0075363E" w:rsidP="007E66FE">
      <w:pPr>
        <w:pStyle w:val="ab"/>
        <w:spacing w:after="120" w:line="276" w:lineRule="auto"/>
        <w:ind w:left="0" w:firstLine="567"/>
        <w:contextualSpacing w:val="0"/>
        <w:rPr>
          <w:rFonts w:ascii="Cambria" w:hAnsi="Cambria" w:cs="Times New Roman"/>
          <w:b/>
          <w:bCs/>
          <w:sz w:val="24"/>
          <w:szCs w:val="24"/>
          <w:lang w:val="en-US"/>
        </w:rPr>
      </w:pPr>
      <w:r w:rsidRPr="00C87524">
        <w:rPr>
          <w:rFonts w:ascii="Cambria" w:hAnsi="Cambria" w:cs="Times New Roman"/>
          <w:b/>
          <w:bCs/>
          <w:sz w:val="24"/>
          <w:szCs w:val="24"/>
          <w:lang w:val="en-US"/>
        </w:rPr>
        <w:t>2.2. Azerbaycan Türkiye Arasındaki Ekonomik ve Siyasi İlişkiler</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Türkiye’nin Azerbaycan ile olan siyasi, askeri, ekonomik ve sosyal ilişkileri diğer bölge ülkelerine kıyasla oldukça yüksek seviyelerdedir. Bağımsızlık ilanından hemen sonra, Haziran 1992 tarihinde Ebülfez Elçibey‘in Azerbaycan Cumhurbaşkanı olarak seçilmesi ile iki ülke arasındaki ilişkilerde yeni bir dönem başlamıştır. Cumhurbaşkanı Elçibey dış politika yönünü ağırlıklı olarak Ankara‘ya doğru çevirmiştir. Bu tercih yalnızca duygusal bir tepki veya tek bir yöneticinin kişisel dış politika önceliği olmamış, daha ziyade milli bir seçim özelliği taşımıştır. Cumhurbaşkanı Elçibey, ülkenin bağımsızlığını güvence altına almak amacıyla Batılı ülkeler ile imzalanacak enerji anlaşmalarını da hesaba katarak, Türkiye ile stratejik işbirliğinin geliştirilmesine özellikle önem vermiştir. Sonraki yıllarda Türkiye ve Azerbaycan‘ı Doğu ile Batı arasında enerji koridoru yapacak işbirliklerinin temeli de bu dönemlerde atılmıştır. 1992-1993 yıllarında Azerbaycan‘a ait Dağlık Karabağ Özerk Bölgesi ve etrafındaki yedi bölgenin Ermenilerce (Rusya destekli) işgali ve ülkede çıkan iç karışıklıklar sonucu ülke yönetimine Haydar Aliyev geçmiştir. 2003 yılına kadar devam eden Cumhurbaşkanı Aliyev iktidarının ilerleyen yıllarında ikili ilişkileri ―bir millet, iki devlet prensibi ile tanımlaması taraflar arasındaki bağların özel niteliğinin hiç değişmediğini göstermiştir. Nitekim 2000‘li yılların başından itibaren Azerbaycan ekonomisindeki olumlu gelişmeler ikili siyasi ilişkilere de yansımıştır. Bunun doğal sonucu olarak Cumhurbaşkanı Gül‘ün 16-17 Ağustos 2010 tarihleri arasında Azerbaycan‘a gerçekleştirdiği resmi ziyaret sırasında ―Türkiye ile Azerbaycan arasında </w:t>
      </w:r>
      <w:r w:rsidRPr="00C87524">
        <w:rPr>
          <w:rFonts w:ascii="Cambria" w:hAnsi="Cambria" w:cs="Times New Roman"/>
          <w:i/>
          <w:sz w:val="24"/>
          <w:szCs w:val="24"/>
          <w:lang w:val="en-US"/>
        </w:rPr>
        <w:t>Stratejik Ortaklık ve Karşılıklı Yardım Anlaşması</w:t>
      </w:r>
      <w:r w:rsidRPr="00C87524">
        <w:rPr>
          <w:rFonts w:ascii="Cambria" w:hAnsi="Cambria" w:cs="Times New Roman"/>
          <w:sz w:val="24"/>
          <w:szCs w:val="24"/>
          <w:lang w:val="en-US"/>
        </w:rPr>
        <w:t xml:space="preserve"> imzalanmış, Eylül 2010‘da ise, Türkiye ile Azerbaycan arasında </w:t>
      </w:r>
      <w:r w:rsidRPr="00C87524">
        <w:rPr>
          <w:rFonts w:ascii="Cambria" w:hAnsi="Cambria" w:cs="Times New Roman"/>
          <w:i/>
          <w:sz w:val="24"/>
          <w:szCs w:val="24"/>
          <w:lang w:val="en-US"/>
        </w:rPr>
        <w:t>Yüksek Düzeyli İşbirliği Konseyi</w:t>
      </w:r>
      <w:r w:rsidRPr="00C87524">
        <w:rPr>
          <w:rFonts w:ascii="Cambria" w:hAnsi="Cambria" w:cs="Times New Roman"/>
          <w:sz w:val="24"/>
          <w:szCs w:val="24"/>
          <w:lang w:val="en-US"/>
        </w:rPr>
        <w:t xml:space="preserve"> (YDSİK) mekanizması tesis edilmiştir. 2011'den beri Cumhurbaşkanları başkanlığında gerçekleştirilen YDSİK toplantıları, ilişkilerin her alanda daha da derinleşmesine katkı sağlamaktadır. 2011-2018 döneminde YDSİK yedi defa toplanmış olup, söz konusu toplantılarda ikili siyasi ilişkilerin daha ileri taşınması ve iki ülke arasındaki ticaret hacminin daha da artırılması esas hedef olarak belirlenmiştir (Aydın, 2018: 40-41).</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Günden güne gelişen siyasi ilişkilerin yanında ayrıca ekonomi, enerji, ticaret, eğitim, kültür, askeri ve diğer alanlardaki ilişkiler </w:t>
      </w:r>
      <w:r w:rsidRPr="00C87524">
        <w:rPr>
          <w:rFonts w:ascii="Cambria" w:hAnsi="Cambria" w:cs="Times New Roman"/>
          <w:sz w:val="24"/>
          <w:szCs w:val="24"/>
          <w:lang w:val="en-US"/>
        </w:rPr>
        <w:lastRenderedPageBreak/>
        <w:t xml:space="preserve">güçlenmiş, stratejik müttefiklik düzeyine erişmiştir. Bu sağlam temeller üzerine inşa edilmiş ikili ilişkilerin daha da gelişmesini sağlayan yasal altyapının güçlendirilmesi yönünde 200’den fazla anlaşma imzalanmış, iki ülke arasında üst düzey resmi ziyaretlerin sayısı her yıl katlanarak artmıştır. </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Özellikle Hazar Denizi enerji kaynaklarının dünya piyasasına çıkarılmasını öngören “</w:t>
      </w:r>
      <w:r w:rsidRPr="00C87524">
        <w:rPr>
          <w:rFonts w:ascii="Cambria" w:hAnsi="Cambria" w:cs="Times New Roman"/>
          <w:b/>
          <w:i/>
          <w:sz w:val="24"/>
          <w:szCs w:val="24"/>
          <w:lang w:val="en-US"/>
        </w:rPr>
        <w:t>Bakü-Tiflis-Ceyhan Petrol Boru Hattı</w:t>
      </w:r>
      <w:r w:rsidRPr="00C87524">
        <w:rPr>
          <w:rFonts w:ascii="Cambria" w:hAnsi="Cambria" w:cs="Times New Roman"/>
          <w:sz w:val="24"/>
          <w:szCs w:val="24"/>
          <w:lang w:val="en-US"/>
        </w:rPr>
        <w:t>” ve “</w:t>
      </w:r>
      <w:r w:rsidRPr="00C87524">
        <w:rPr>
          <w:rFonts w:ascii="Cambria" w:hAnsi="Cambria" w:cs="Times New Roman"/>
          <w:b/>
          <w:i/>
          <w:sz w:val="24"/>
          <w:szCs w:val="24"/>
          <w:lang w:val="en-US"/>
        </w:rPr>
        <w:t>Bakü-Tiflis-Erzurum Doğalgaz Boru Hattı</w:t>
      </w:r>
      <w:r w:rsidRPr="00C87524">
        <w:rPr>
          <w:rFonts w:ascii="Cambria" w:hAnsi="Cambria" w:cs="Times New Roman"/>
          <w:sz w:val="24"/>
          <w:szCs w:val="24"/>
          <w:lang w:val="en-US"/>
        </w:rPr>
        <w:t xml:space="preserve">” projelerinin gerçekleştirilmesi Azerbaycan ve Türkiye arasındaki ilişkilerde kardeşlikten stratejik ortaklığa giden yolda adeta miladi bir görev görmüştür. Dahası 21. asrın projesi olan 45 milyar dolarlık </w:t>
      </w:r>
      <w:r w:rsidRPr="00C87524">
        <w:rPr>
          <w:rFonts w:ascii="Cambria" w:hAnsi="Cambria" w:cs="Times New Roman"/>
          <w:b/>
          <w:i/>
          <w:sz w:val="24"/>
          <w:szCs w:val="24"/>
          <w:lang w:val="en-US"/>
        </w:rPr>
        <w:t>Güney Gaz Koridoru</w:t>
      </w:r>
      <w:r w:rsidRPr="00C87524">
        <w:rPr>
          <w:rFonts w:ascii="Cambria" w:hAnsi="Cambria" w:cs="Times New Roman"/>
          <w:sz w:val="24"/>
          <w:szCs w:val="24"/>
          <w:lang w:val="en-US"/>
        </w:rPr>
        <w:t xml:space="preserve"> projesi özellikle Azerbaycan ve Türkiye’nin çabaları ve mali kaynakları ile gerçekleştirilmeye başlamış ve şu anda bu projenin yıldızları olan </w:t>
      </w:r>
      <w:r w:rsidRPr="00C87524">
        <w:rPr>
          <w:rFonts w:ascii="Cambria" w:hAnsi="Cambria" w:cs="Times New Roman"/>
          <w:b/>
          <w:i/>
          <w:sz w:val="24"/>
          <w:szCs w:val="24"/>
          <w:lang w:val="en-US"/>
        </w:rPr>
        <w:t>Trans Anadolu Doğalgaz Boru Hattı</w:t>
      </w:r>
      <w:r w:rsidRPr="00C87524">
        <w:rPr>
          <w:rFonts w:ascii="Cambria" w:hAnsi="Cambria" w:cs="Times New Roman"/>
          <w:sz w:val="24"/>
          <w:szCs w:val="24"/>
          <w:lang w:val="en-US"/>
        </w:rPr>
        <w:t xml:space="preserve">-(TANAP) ve </w:t>
      </w:r>
      <w:r w:rsidRPr="00C87524">
        <w:rPr>
          <w:rFonts w:ascii="Cambria" w:hAnsi="Cambria" w:cs="Times New Roman"/>
          <w:b/>
          <w:i/>
          <w:sz w:val="24"/>
          <w:szCs w:val="24"/>
          <w:lang w:val="en-US"/>
        </w:rPr>
        <w:t>Transadriyatik Boru Hattı</w:t>
      </w:r>
      <w:r w:rsidRPr="00C87524">
        <w:rPr>
          <w:rFonts w:ascii="Cambria" w:hAnsi="Cambria" w:cs="Times New Roman"/>
          <w:sz w:val="24"/>
          <w:szCs w:val="24"/>
          <w:lang w:val="en-US"/>
        </w:rPr>
        <w:t xml:space="preserve"> (TAP) projeleri olarak yerini almıştır. Cumhurbaşkanları Erdoğan ve Aliyev tarafından masaya yatırılan ve güçlü iradeyle başlatılan bu projeler Türkiye ve Azerbaycan için yeni fırsatlar olarak ortak güç olma yönünde önemli katkılar vermekle beraber Türkiye’yi enerji kaynaklarının taşınmasında merkez ülke konumuna getirmesi açısından da ayrıca dikkate değerdir. Bunlarının yanında, </w:t>
      </w:r>
      <w:r w:rsidRPr="00C87524">
        <w:rPr>
          <w:rFonts w:ascii="Cambria" w:hAnsi="Cambria" w:cs="Times New Roman"/>
          <w:b/>
          <w:i/>
          <w:sz w:val="24"/>
          <w:szCs w:val="24"/>
          <w:lang w:val="en-US"/>
        </w:rPr>
        <w:t>Bakü-Tiflis-Kars Demiryolu Hattı Projesi</w:t>
      </w:r>
      <w:r w:rsidRPr="00C87524">
        <w:rPr>
          <w:rFonts w:ascii="Cambria" w:hAnsi="Cambria" w:cs="Times New Roman"/>
          <w:sz w:val="24"/>
          <w:szCs w:val="24"/>
          <w:lang w:val="en-US"/>
        </w:rPr>
        <w:t xml:space="preserve"> Marmaray’la beraber Demir İpek Yolu’nu kesintisiz hale getirecektir. Bu proje aynı zamanda iki ülke arasındaki yük taşıma potansiyelini artırmakla kalmayıp aynı zamanda kesintisiz ulaştırma ağının kurulması sonucunu ortaya çıkartacaktır (Çelikpala ve Veliyev: 2015).</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Bağımsızlığın ilk yıllarından başlayarak Türkiye’den Azerbaycan’a yapılan yatırımlar ayrı bir öneme sahip olmuştur. Başta Azerbaycan Devlet Petrol Şirketi olmak üzere, Azerbaycan’dan Türkiye’ye yapılan yatırımların hacminin 2023’de 20 milyar dolara ulaşması beklenmekte. Bu meblağ Azerbaycan’ın ülke dışına yapmış olduğu en büyük hacimli yatırım olmasının yanı sıra, yurtdışından Türkiye’ye yapılan yabancı yatırımlar sırasında ilk sıralarda yer almaktadır.</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Karşılıklı güven ve dayanışma temelinde şekillenen Azerbaycan-Türkiye ilişkileri uluslararası platformlarda da devam ettirilmiştir. Her iki devlet Birleşmiş Milletler Teşkilatı, Avrupa Güvenlik ve İşbirliği Teşkilatı, Avrupa Konseyi, Karadeniz Ekonomik İşbirliği Teşkilatı, Türk Dili Konuşan Ülkeler İşbirliği Konseyi ve İslam İşbirliği Teşkilatı`nda </w:t>
      </w:r>
      <w:r w:rsidRPr="00C87524">
        <w:rPr>
          <w:rFonts w:ascii="Cambria" w:hAnsi="Cambria" w:cs="Times New Roman"/>
          <w:sz w:val="24"/>
          <w:szCs w:val="24"/>
          <w:lang w:val="en-US"/>
        </w:rPr>
        <w:lastRenderedPageBreak/>
        <w:t>karşılıklı ulusal çıkarların korunması yönünde başarılı işbirliği sergilemişlerdir. Özellikle de Ermenistan-Azerbaycan, Dağlık Karabağ sorununun çözüme kavuşması doğrultusunda Türkiye Cumhuriyeti’nin uluslararası arenada sergilediği kararlı tutum ve Azerbaycan’ın toprak bütünlüğünün yeniden sağlanmasına yönelik yürüttüğü destek politikaları gerçek dayanışma örneği teşkil etmektedir. Bütün bu göstergeler bugün itibariyle Azerbaycan-Türkiye ilişkilerinde her açıdan zirve yaptığını ispatlar mahiyettedir (Bağırov, 2017).</w:t>
      </w:r>
    </w:p>
    <w:p w:rsidR="0075363E" w:rsidRPr="00C87524" w:rsidRDefault="0075363E" w:rsidP="00B469FD">
      <w:pPr>
        <w:pStyle w:val="ab"/>
        <w:numPr>
          <w:ilvl w:val="0"/>
          <w:numId w:val="23"/>
        </w:numPr>
        <w:tabs>
          <w:tab w:val="left" w:pos="284"/>
          <w:tab w:val="left" w:pos="426"/>
        </w:tabs>
        <w:spacing w:after="120" w:line="276" w:lineRule="auto"/>
        <w:ind w:left="0" w:firstLine="567"/>
        <w:contextualSpacing w:val="0"/>
        <w:rPr>
          <w:rFonts w:ascii="Cambria" w:hAnsi="Cambria" w:cs="Times New Roman"/>
          <w:b/>
          <w:bCs/>
          <w:sz w:val="24"/>
          <w:szCs w:val="24"/>
        </w:rPr>
      </w:pPr>
      <w:r w:rsidRPr="00C87524">
        <w:rPr>
          <w:rFonts w:ascii="Cambria" w:hAnsi="Cambria" w:cs="Times New Roman"/>
          <w:b/>
          <w:bCs/>
          <w:sz w:val="24"/>
          <w:szCs w:val="24"/>
        </w:rPr>
        <w:t>AZERBAYCAN-TÜRKİYE EĞİTİM İLİŞKİLERİ</w:t>
      </w:r>
    </w:p>
    <w:p w:rsidR="0075363E" w:rsidRPr="00C87524" w:rsidRDefault="0075363E" w:rsidP="007E66FE">
      <w:pPr>
        <w:tabs>
          <w:tab w:val="left" w:pos="284"/>
          <w:tab w:val="left" w:pos="426"/>
        </w:tabs>
        <w:spacing w:after="120" w:line="276" w:lineRule="auto"/>
        <w:ind w:firstLine="567"/>
        <w:jc w:val="both"/>
        <w:rPr>
          <w:rFonts w:ascii="Cambria" w:hAnsi="Cambria" w:cs="Times New Roman"/>
          <w:b/>
          <w:bCs/>
          <w:sz w:val="24"/>
          <w:szCs w:val="24"/>
        </w:rPr>
      </w:pPr>
      <w:r w:rsidRPr="00C87524">
        <w:rPr>
          <w:rFonts w:ascii="Cambria" w:hAnsi="Cambria" w:cs="Times New Roman"/>
          <w:b/>
          <w:bCs/>
          <w:sz w:val="24"/>
          <w:szCs w:val="24"/>
        </w:rPr>
        <w:t>3.1. Eğitim İlişkilerinin Geçmişi</w:t>
      </w:r>
    </w:p>
    <w:p w:rsidR="0075363E" w:rsidRPr="00C87524" w:rsidRDefault="0075363E" w:rsidP="007E66FE">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Azerbaycan 19. asrın sonları ile 20. asrın başlarında gerek Rus eğitim modelini, gerekse İsmail bey Gaspıralı'nın Usul-ı Cedit (Yeni Usul) okullarını model alarak eğitim kalitesini yükseltmeye yönelmiştir. Bu asrın başlarında Türkiye Türkleri ile eğitim ve kültürel ilişkilerini geliştiren Azerbaycan Türkleri, kendi konuştukları Türkçeyi daha da geliştirmişlerdir. 20. asrın ilk çeyreğinde Azerbaycan aydınlarının Türklük bilincinin gelişmesinde önemli roller üstlendikleri görülmektedir. Mirza Fethali Ahmedzade ile Hasanbey Zerdabi'nin başlattıkları bu akımı Molla Ali Ekber Tahirzade Sâbir, Ali Merdan Topçubaşov ve Mehmet Emin Resülzade devam ettirdiler. Azerbaycan'da ilk kadın mektebini kurucusu da olan Hacı Zeynelabidin Tagiyev bütün birikimini Azerbaycan Türklerinin eğitimine harcamıştır (Çelik, 1996: 77).</w:t>
      </w:r>
    </w:p>
    <w:p w:rsidR="0075363E" w:rsidRPr="00C87524" w:rsidRDefault="0075363E" w:rsidP="007E66FE">
      <w:pPr>
        <w:spacing w:after="120" w:line="276" w:lineRule="auto"/>
        <w:ind w:firstLine="567"/>
        <w:jc w:val="both"/>
        <w:rPr>
          <w:rFonts w:ascii="Cambria" w:hAnsi="Cambria" w:cs="Times New Roman"/>
          <w:iCs/>
          <w:sz w:val="24"/>
          <w:szCs w:val="24"/>
          <w:lang w:val="en-US"/>
        </w:rPr>
      </w:pPr>
      <w:r w:rsidRPr="00C87524">
        <w:rPr>
          <w:rFonts w:ascii="Cambria" w:hAnsi="Cambria" w:cs="Times New Roman"/>
          <w:sz w:val="24"/>
          <w:szCs w:val="24"/>
        </w:rPr>
        <w:t xml:space="preserve">Azerbaycan Türklerinin eğitim konusunda 1905'ten sonra Türkiye'ye yöneldikleri ve Türkiye’den öğretmen getirme yoluna gittikleri bilinmektedir. Azerbaycan'a gelen ilk Osmanlı Türk öğretmen olan Ahmet Kemal Bey, Bakü'de </w:t>
      </w:r>
      <w:r w:rsidRPr="00C87524">
        <w:rPr>
          <w:rFonts w:ascii="Cambria" w:hAnsi="Cambria" w:cs="Times New Roman"/>
          <w:i/>
          <w:sz w:val="24"/>
          <w:szCs w:val="24"/>
        </w:rPr>
        <w:t>"Balahane"</w:t>
      </w:r>
      <w:r w:rsidRPr="00C87524">
        <w:rPr>
          <w:rFonts w:ascii="Cambria" w:hAnsi="Cambria" w:cs="Times New Roman"/>
          <w:sz w:val="24"/>
          <w:szCs w:val="24"/>
        </w:rPr>
        <w:t xml:space="preserve"> mektebinde görev yapmıştır. </w:t>
      </w:r>
      <w:r w:rsidRPr="00C87524">
        <w:rPr>
          <w:rFonts w:ascii="Cambria" w:hAnsi="Cambria" w:cs="Times New Roman"/>
          <w:sz w:val="24"/>
          <w:szCs w:val="24"/>
          <w:lang w:val="en-US"/>
        </w:rPr>
        <w:t xml:space="preserve">Hacı Zeynelabidin Bey, Muallim Mehmet Cevdet ve arkadaşlarını Azerbaycan getirmiştir. Bunlar Azerbaycan'da Osmanlı kültürünü doğru olarak tanıtmaya ve Azeri eğitiminin gelişmesine yardımcı olmuşlardır. Daha sonra İstanbul'dan gelen Baha Sait ve Beşiktaşlı Küçük Fuat gibi öğretmenler Türkiye ile Azerbaycan arasındaki dil ve kültür birliğinin gelişmesinde önemli rol </w:t>
      </w:r>
      <w:r w:rsidRPr="00C87524">
        <w:rPr>
          <w:rFonts w:ascii="Cambria" w:hAnsi="Cambria" w:cs="Times New Roman"/>
          <w:bCs/>
          <w:sz w:val="24"/>
          <w:szCs w:val="24"/>
          <w:lang w:val="en-US"/>
        </w:rPr>
        <w:t>oynamışlardır.</w:t>
      </w:r>
      <w:r w:rsidRPr="00C87524">
        <w:rPr>
          <w:rFonts w:ascii="Cambria" w:hAnsi="Cambria" w:cs="Times New Roman"/>
          <w:b/>
          <w:bCs/>
          <w:sz w:val="24"/>
          <w:szCs w:val="24"/>
          <w:lang w:val="en-US"/>
        </w:rPr>
        <w:t xml:space="preserve"> </w:t>
      </w:r>
      <w:r w:rsidRPr="00C87524">
        <w:rPr>
          <w:rFonts w:ascii="Cambria" w:hAnsi="Cambria" w:cs="Times New Roman"/>
          <w:sz w:val="24"/>
          <w:szCs w:val="24"/>
          <w:lang w:val="en-US"/>
        </w:rPr>
        <w:t xml:space="preserve">Azerbaycan'da 1908 senesinde Türkiye'den gelen öğretmenler ile eğitimde ciddi faaliyetlere başlanılmıştır. Hazırlanan programa göre, yeni usulle eğitim yapacak okullar açılmaya başlanmıştır. </w:t>
      </w:r>
      <w:r w:rsidRPr="00C87524">
        <w:rPr>
          <w:rFonts w:ascii="Cambria" w:hAnsi="Cambria" w:cs="Times New Roman"/>
          <w:iCs/>
          <w:sz w:val="24"/>
          <w:szCs w:val="24"/>
          <w:lang w:val="en-US"/>
        </w:rPr>
        <w:t xml:space="preserve">1917 ve 1920 yıllarında Osmanlı </w:t>
      </w:r>
      <w:r w:rsidRPr="00C87524">
        <w:rPr>
          <w:rFonts w:ascii="Cambria" w:hAnsi="Cambria" w:cs="Times New Roman"/>
          <w:iCs/>
          <w:sz w:val="24"/>
          <w:szCs w:val="24"/>
          <w:lang w:val="en-US"/>
        </w:rPr>
        <w:lastRenderedPageBreak/>
        <w:t>ülkesinden Azerbaycan'a giden öğretmen sayısı 300'ü geçmiştir (Çelik, 1996: 77).</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28 Mayıs 1918 tarihinde bağımsızlığını ilan edip, 27 Nisan 1920 tarihli Sovyet Kızıl Ordusu işgaline kadar sadece yirmi üç ay yaşayabilmiş olan Azerbaycan Demokratik Cumhuriyeti’nin, varlığını sürdürdüğü dönemde devlet yönetiminin hemen her alanında millîleştirme hareketi içinde olduğu görülmektedir. Bakanlar Kurulu’nun 27 Haziran 1918 tarihinde almış olduğu bir kararla “Türk dili” Azerbaycan Devleti’nin resmi dili olarak kabul edilerek okullarda “Türk Dili” zorunlu ders olarak okutulmaya başlandığı görülür (Büyükbaş, 2017: 12-13) .</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Azerbaycan Demokratik Cumhuriyeti döneminde iki ülke arasında eğitim alanında dikkati çeken en önemli ve ilginç olay, Azerbaycan Parlamentosunun Türkiye’den ders kitabı getirtilmesi için Azerbaycan Maarif Nazırlığına bütçe aktarması yapması ve Maarif Nazırlığının Azerbaycan okullarında çalıştırmak üzere Osmanlı Maarif nazırlığından 50 öğretmen talep etmesidir. 1.Dünya Savaşı ortamında olmasına rağmen Osmanlı Devleti bu talebi karşılamıştır. Türkçe eğitim dili oluşturmaya çalışan Azerbaycan hükümetinin kısa bir süre sonra tekrar Sovyetler Birliğine dâhil olup bağımsızlığını yitirmesi, Osmanlı Devleti’nin savaşın mağlubu olması nedeniyle dağılması, bu süreçte Anadolu’da başlayan milli mücadele ve yeni Türkiye Cumhuriyetinin kuruluş süreci gibi nedenlerle bu işbirliği adımının ne gibi sonuçlar verdiği kestirilememektedir. Zaten Türk dünyasının kendi değerleri üzerine kendine özgü bir eğitim modelinin olmaması, medreselerin kendini yenidünya şartlarına uyarlayamayarak güç kaybetmesi, bağımsız Azerbaycan’ın etkili bir şekilde yararlanabileceği bir Türk- İslam eğitim veya insan yetiştirme modelinin olmaması da o dönemin talihsizlikleri arasında ilk sırayı tutmaktadır (Büyükbaş, 2017: 13). </w:t>
      </w:r>
    </w:p>
    <w:p w:rsidR="0075363E" w:rsidRPr="00C87524" w:rsidRDefault="0075363E" w:rsidP="007E66FE">
      <w:pPr>
        <w:spacing w:after="120" w:line="276" w:lineRule="auto"/>
        <w:ind w:firstLine="567"/>
        <w:jc w:val="both"/>
        <w:rPr>
          <w:rFonts w:ascii="Cambria" w:hAnsi="Cambria" w:cs="Times New Roman"/>
          <w:b/>
          <w:bCs/>
          <w:sz w:val="24"/>
          <w:szCs w:val="24"/>
          <w:lang w:val="en-US"/>
        </w:rPr>
      </w:pPr>
      <w:r w:rsidRPr="00C87524">
        <w:rPr>
          <w:rFonts w:ascii="Cambria" w:hAnsi="Cambria" w:cs="Times New Roman"/>
          <w:b/>
          <w:bCs/>
          <w:sz w:val="24"/>
          <w:szCs w:val="24"/>
          <w:lang w:val="en-US"/>
        </w:rPr>
        <w:t>3.2. Azerbaycan-Türkiye Eğitim Anlaşmaları ve Diğer Mevzuat</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1991 yılı sonrası Azerbaycan yeniden bağımsızlığını kazandıktan sonra iki ülke arasında pek çok alanda işbirliği antlaşması imzalanmıştır. Eğitim, Azerbaycan ve Türkiye arasındaki söz konusu işbirliği alanlarından biri olup, hem genel anlamda eğitim işbirliğine dönük hem de özel bazı ihtisaslara dönük çok sayıda anlaşma ve mutabakatlar imzalanmıştır. </w:t>
      </w:r>
    </w:p>
    <w:p w:rsidR="0075363E" w:rsidRPr="00C87524" w:rsidRDefault="0075363E" w:rsidP="007E66FE">
      <w:pPr>
        <w:spacing w:after="120" w:line="276" w:lineRule="auto"/>
        <w:ind w:firstLine="567"/>
        <w:jc w:val="both"/>
        <w:rPr>
          <w:rFonts w:ascii="Cambria" w:hAnsi="Cambria" w:cs="Times New Roman"/>
          <w:sz w:val="24"/>
          <w:szCs w:val="24"/>
          <w:lang w:val="en-US"/>
        </w:rPr>
      </w:pP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color w:val="000000"/>
          <w:lang w:val="en-US"/>
        </w:rPr>
      </w:pPr>
      <w:r w:rsidRPr="00C87524">
        <w:rPr>
          <w:rFonts w:ascii="Cambria" w:hAnsi="Cambria"/>
          <w:lang w:val="en-US"/>
        </w:rPr>
        <w:lastRenderedPageBreak/>
        <w:t xml:space="preserve">Kuşkusuz bu anlaşmaların en önemlisi 3 Mayıs1992 tarihinde Bakü’de imzalanan ve 14.07.1992 tarih ve 21284 sayılı Resmi Gazetede yayınlanarak yürürlüğe giren </w:t>
      </w:r>
      <w:r w:rsidRPr="00C87524">
        <w:rPr>
          <w:rFonts w:ascii="Cambria" w:hAnsi="Cambria"/>
          <w:i/>
          <w:lang w:val="en-US"/>
        </w:rPr>
        <w:t>“</w:t>
      </w:r>
      <w:r w:rsidRPr="00C87524">
        <w:rPr>
          <w:rFonts w:ascii="Cambria" w:hAnsi="Cambria"/>
          <w:b/>
          <w:i/>
          <w:lang w:val="en-US"/>
        </w:rPr>
        <w:t>Türkiye Cumhuriyeti ile Azerbaycan Cumhuriyeti Arasında Eğitim, Öğretim, Uzmanlık Hizmetleri, Teknik ve Bilimsel işbirliği Anlaşması</w:t>
      </w:r>
      <w:r w:rsidRPr="00C87524">
        <w:rPr>
          <w:rFonts w:ascii="Cambria" w:hAnsi="Cambria"/>
          <w:i/>
          <w:lang w:val="en-US"/>
        </w:rPr>
        <w:t>”</w:t>
      </w:r>
      <w:r w:rsidRPr="00C87524">
        <w:rPr>
          <w:rFonts w:ascii="Cambria" w:hAnsi="Cambria"/>
          <w:lang w:val="en-US"/>
        </w:rPr>
        <w:t xml:space="preserve">dır. Anlaşma, giriş kısmında </w:t>
      </w:r>
      <w:r w:rsidRPr="00C87524">
        <w:rPr>
          <w:rFonts w:ascii="Cambria" w:hAnsi="Cambria"/>
          <w:color w:val="000000"/>
          <w:lang w:val="en-US"/>
        </w:rPr>
        <w:t xml:space="preserve">24 Ocak 1992’de Ankara’da imzalanmış bulunan </w:t>
      </w:r>
      <w:r w:rsidRPr="00C87524">
        <w:rPr>
          <w:rFonts w:ascii="Cambria" w:hAnsi="Cambria"/>
          <w:i/>
          <w:color w:val="000000"/>
          <w:lang w:val="en-US"/>
        </w:rPr>
        <w:t>“Türkiye Cumhuriyeti ile Azerbaycan Cumhuriyeti Arasında Dostluk, İşbirliği ve İyi Komşuluk Anlaşması</w:t>
      </w:r>
      <w:r w:rsidRPr="00C87524">
        <w:rPr>
          <w:rFonts w:ascii="Cambria" w:hAnsi="Cambria"/>
          <w:color w:val="000000"/>
          <w:lang w:val="en-US"/>
        </w:rPr>
        <w:t xml:space="preserve">”na atıfta bulunularak, iki ülke arasında mevcut işbirliğini ve dostluğu çeşitlendirmek ve geliştirmek arzusuyla yola çıkıldığı, anlaşmanın amacının, taraflar arasında eğitim, öğretim, uzmanlık hizmetleri, teknik ve bilim alanlarında işbirliğini tesis ve icra etmek olduğu ifade edilmiştir. </w:t>
      </w:r>
    </w:p>
    <w:p w:rsidR="0075363E" w:rsidRPr="00C87524" w:rsidRDefault="0075363E" w:rsidP="007E66FE">
      <w:pPr>
        <w:pStyle w:val="a3"/>
        <w:shd w:val="clear" w:color="auto" w:fill="FFFFFF"/>
        <w:tabs>
          <w:tab w:val="left" w:pos="284"/>
        </w:tabs>
        <w:spacing w:before="0" w:beforeAutospacing="0" w:after="120" w:afterAutospacing="0" w:line="276" w:lineRule="auto"/>
        <w:ind w:firstLine="567"/>
        <w:jc w:val="both"/>
        <w:rPr>
          <w:rFonts w:ascii="Cambria" w:hAnsi="Cambria"/>
          <w:color w:val="000000"/>
          <w:lang w:val="en-US"/>
        </w:rPr>
      </w:pPr>
      <w:r w:rsidRPr="00C87524">
        <w:rPr>
          <w:rFonts w:ascii="Cambria" w:hAnsi="Cambria"/>
          <w:color w:val="000000"/>
          <w:lang w:val="en-US"/>
        </w:rPr>
        <w:t>Anlaşmanın 3. maddesinde işbirliği alanları “</w:t>
      </w:r>
      <w:r w:rsidRPr="00C87524">
        <w:rPr>
          <w:rFonts w:ascii="Cambria" w:hAnsi="Cambria"/>
          <w:i/>
          <w:color w:val="000000"/>
          <w:lang w:val="en-US"/>
        </w:rPr>
        <w:t>Eğitim, öğretim, uzmanlık ve danışmanlık hizmetleri alanındaki işbirliği</w:t>
      </w:r>
      <w:r w:rsidRPr="00C87524">
        <w:rPr>
          <w:rFonts w:ascii="Cambria" w:hAnsi="Cambria"/>
          <w:color w:val="000000"/>
          <w:lang w:val="en-US"/>
        </w:rPr>
        <w:t>” ile  “</w:t>
      </w:r>
      <w:r w:rsidRPr="00C87524">
        <w:rPr>
          <w:rFonts w:ascii="Cambria" w:hAnsi="Cambria"/>
          <w:i/>
          <w:color w:val="000000"/>
          <w:lang w:val="en-US"/>
        </w:rPr>
        <w:t>Teknik ve Bilimsel Alandaki İşbirliği</w:t>
      </w:r>
      <w:r w:rsidRPr="00C87524">
        <w:rPr>
          <w:rFonts w:ascii="Cambria" w:hAnsi="Cambria"/>
          <w:color w:val="000000"/>
          <w:lang w:val="en-US"/>
        </w:rPr>
        <w:t>” olmak üzere iki başlık altında ele alındıktan sonra; Eğitim, öğretim, uzmanlık ve danışmanlık hizmetleri alanındaki işbirliğinin:</w:t>
      </w:r>
    </w:p>
    <w:p w:rsidR="0075363E" w:rsidRPr="00C87524" w:rsidRDefault="0075363E" w:rsidP="00B469FD">
      <w:pPr>
        <w:pStyle w:val="a3"/>
        <w:numPr>
          <w:ilvl w:val="0"/>
          <w:numId w:val="59"/>
        </w:numPr>
        <w:shd w:val="clear" w:color="auto" w:fill="FFFFFF"/>
        <w:tabs>
          <w:tab w:val="left" w:pos="851"/>
        </w:tabs>
        <w:spacing w:before="0" w:beforeAutospacing="0" w:after="120" w:afterAutospacing="0" w:line="276" w:lineRule="auto"/>
        <w:ind w:left="567" w:firstLine="0"/>
        <w:jc w:val="both"/>
        <w:rPr>
          <w:rFonts w:ascii="Cambria" w:hAnsi="Cambria"/>
          <w:color w:val="000000"/>
          <w:lang w:val="en-US"/>
        </w:rPr>
      </w:pPr>
      <w:r w:rsidRPr="00C87524">
        <w:rPr>
          <w:rFonts w:ascii="Cambria" w:hAnsi="Cambria"/>
          <w:color w:val="000000"/>
          <w:lang w:val="en-US"/>
        </w:rPr>
        <w:t xml:space="preserve">Değişik düzeylerden, kurumlardan ve branşlardan gelen eğitilen personelin karşılılık esasına göre mesleki öğretim ve eğitimlerinin geliştirilmesi,  </w:t>
      </w:r>
    </w:p>
    <w:p w:rsidR="0075363E" w:rsidRPr="00C87524" w:rsidRDefault="0075363E" w:rsidP="00B469FD">
      <w:pPr>
        <w:pStyle w:val="a3"/>
        <w:numPr>
          <w:ilvl w:val="0"/>
          <w:numId w:val="59"/>
        </w:numPr>
        <w:shd w:val="clear" w:color="auto" w:fill="FFFFFF"/>
        <w:tabs>
          <w:tab w:val="left" w:pos="851"/>
        </w:tabs>
        <w:spacing w:before="0" w:beforeAutospacing="0" w:after="120" w:afterAutospacing="0" w:line="276" w:lineRule="auto"/>
        <w:ind w:left="567" w:firstLine="0"/>
        <w:jc w:val="both"/>
        <w:rPr>
          <w:rFonts w:ascii="Cambria" w:hAnsi="Cambria"/>
          <w:color w:val="000000"/>
          <w:lang w:val="en-US"/>
        </w:rPr>
      </w:pPr>
      <w:r w:rsidRPr="00C87524">
        <w:rPr>
          <w:rFonts w:ascii="Cambria" w:hAnsi="Cambria"/>
          <w:color w:val="000000"/>
          <w:lang w:val="en-US"/>
        </w:rPr>
        <w:t xml:space="preserve">Eğitici, öğretmen, yönetmen ve bilimsel araştırma yapan kişilerin konuk eğitici, öğretmen, danışman veya araştırmacı düzeyinde karşılıklı temas, görüşme ve ziyaretler yapılması; Tarafların aynı düzeydeki eğitim ve öğretim kurumlarının mezunları, araştırmacıları, öğretmen, danışman ve uzmanlarının, diğer ülkedeki seminerlere, toplantılara ve konferanslara katılmalarını ve ilgili kurumları ziyaretlerini sağlayacak önlemlerin alınması ve teşvik edilmesi; </w:t>
      </w:r>
    </w:p>
    <w:p w:rsidR="0075363E" w:rsidRPr="00C87524" w:rsidRDefault="0075363E" w:rsidP="00B469FD">
      <w:pPr>
        <w:pStyle w:val="a3"/>
        <w:numPr>
          <w:ilvl w:val="0"/>
          <w:numId w:val="59"/>
        </w:numPr>
        <w:shd w:val="clear" w:color="auto" w:fill="FFFFFF"/>
        <w:tabs>
          <w:tab w:val="left" w:pos="851"/>
        </w:tabs>
        <w:spacing w:before="0" w:beforeAutospacing="0" w:after="120" w:afterAutospacing="0" w:line="276" w:lineRule="auto"/>
        <w:ind w:left="567" w:firstLine="0"/>
        <w:jc w:val="both"/>
        <w:rPr>
          <w:rFonts w:ascii="Cambria" w:hAnsi="Cambria"/>
          <w:color w:val="000000"/>
          <w:lang w:val="en-US"/>
        </w:rPr>
      </w:pPr>
      <w:r w:rsidRPr="00C87524">
        <w:rPr>
          <w:rFonts w:ascii="Cambria" w:hAnsi="Cambria"/>
          <w:color w:val="000000"/>
          <w:lang w:val="en-US"/>
        </w:rPr>
        <w:t xml:space="preserve">Tarafların eğitilen personele ülkesindeki araştırma ve incelemeleri izlemelerini ve üstlenmelerini sağlayacak burslar verilmesi; </w:t>
      </w:r>
    </w:p>
    <w:p w:rsidR="0075363E" w:rsidRPr="00C87524" w:rsidRDefault="0075363E" w:rsidP="00B469FD">
      <w:pPr>
        <w:pStyle w:val="a3"/>
        <w:numPr>
          <w:ilvl w:val="0"/>
          <w:numId w:val="59"/>
        </w:numPr>
        <w:shd w:val="clear" w:color="auto" w:fill="FFFFFF"/>
        <w:tabs>
          <w:tab w:val="left" w:pos="851"/>
        </w:tabs>
        <w:spacing w:before="0" w:beforeAutospacing="0" w:after="120" w:afterAutospacing="0" w:line="276" w:lineRule="auto"/>
        <w:ind w:left="567" w:firstLine="0"/>
        <w:jc w:val="both"/>
        <w:rPr>
          <w:rFonts w:ascii="Cambria" w:hAnsi="Cambria"/>
          <w:color w:val="000000"/>
          <w:lang w:val="en-US"/>
        </w:rPr>
      </w:pPr>
      <w:r w:rsidRPr="00C87524">
        <w:rPr>
          <w:rFonts w:ascii="Cambria" w:hAnsi="Cambria"/>
          <w:color w:val="000000"/>
          <w:lang w:val="en-US"/>
        </w:rPr>
        <w:t xml:space="preserve">Bilim, eğitim, öğretim, uzmanlık ve danışmanlık alanlarında Taraflara yara sağlayan deneyimlerin ve bu alanlardaki sorunları incelemek isteyen heyetlerin değişiminin sağlanması hususlarını; </w:t>
      </w:r>
    </w:p>
    <w:p w:rsidR="0075363E" w:rsidRPr="00C87524" w:rsidRDefault="0075363E" w:rsidP="00C87524">
      <w:pPr>
        <w:pStyle w:val="a3"/>
        <w:shd w:val="clear" w:color="auto" w:fill="FFFFFF"/>
        <w:tabs>
          <w:tab w:val="left" w:pos="284"/>
        </w:tabs>
        <w:spacing w:before="0" w:beforeAutospacing="0" w:after="120" w:afterAutospacing="0" w:line="276" w:lineRule="auto"/>
        <w:jc w:val="both"/>
        <w:rPr>
          <w:rFonts w:ascii="Cambria" w:hAnsi="Cambria"/>
          <w:color w:val="000000"/>
          <w:lang w:val="en-US"/>
        </w:rPr>
      </w:pPr>
      <w:r w:rsidRPr="00C87524">
        <w:rPr>
          <w:rFonts w:ascii="Cambria" w:hAnsi="Cambria"/>
          <w:color w:val="000000"/>
          <w:lang w:val="en-US"/>
        </w:rPr>
        <w:t xml:space="preserve">Teknik ve Bilimsel Alandaki İşbirliği’nin ise; </w:t>
      </w:r>
    </w:p>
    <w:p w:rsidR="0075363E" w:rsidRPr="00C87524" w:rsidRDefault="0075363E" w:rsidP="00B469FD">
      <w:pPr>
        <w:pStyle w:val="a3"/>
        <w:numPr>
          <w:ilvl w:val="0"/>
          <w:numId w:val="60"/>
        </w:numPr>
        <w:shd w:val="clear" w:color="auto" w:fill="FFFFFF"/>
        <w:tabs>
          <w:tab w:val="left" w:pos="851"/>
        </w:tabs>
        <w:spacing w:before="0" w:beforeAutospacing="0" w:after="120" w:afterAutospacing="0" w:line="276" w:lineRule="auto"/>
        <w:ind w:left="567" w:firstLine="0"/>
        <w:jc w:val="both"/>
        <w:rPr>
          <w:rFonts w:ascii="Cambria" w:hAnsi="Cambria"/>
          <w:color w:val="000000"/>
          <w:lang w:val="en-US"/>
        </w:rPr>
      </w:pPr>
      <w:r w:rsidRPr="00C87524">
        <w:rPr>
          <w:rFonts w:ascii="Cambria" w:hAnsi="Cambria"/>
          <w:color w:val="000000"/>
          <w:lang w:val="en-US"/>
        </w:rPr>
        <w:lastRenderedPageBreak/>
        <w:t>Tarafların aralarında bir danışma ve irtibat mekanizması oluşturmak suretiyle; Araştırma/Geliştirme ve Bilimsel işbirliği, Teknolojik Gelişme ve Yenilikler ile Teknoloji işbirliği alanlarında yapılacak görüşmelerle Teknik Komiteler oluşturmaları ve bu alanlardaki işbirliği faaliyetlerini iki taraf arasında yapılacak “Tamamlayıcı Anlaşmalar” ve ilgili “Uygulama Protokolleri” çerçevesinde yürütülmesi,</w:t>
      </w:r>
    </w:p>
    <w:p w:rsidR="0075363E" w:rsidRPr="00C87524" w:rsidRDefault="0075363E" w:rsidP="00B469FD">
      <w:pPr>
        <w:pStyle w:val="a3"/>
        <w:numPr>
          <w:ilvl w:val="0"/>
          <w:numId w:val="60"/>
        </w:numPr>
        <w:shd w:val="clear" w:color="auto" w:fill="FFFFFF"/>
        <w:tabs>
          <w:tab w:val="left" w:pos="851"/>
        </w:tabs>
        <w:spacing w:before="0" w:beforeAutospacing="0" w:after="120" w:afterAutospacing="0" w:line="276" w:lineRule="auto"/>
        <w:ind w:left="567" w:firstLine="0"/>
        <w:jc w:val="both"/>
        <w:rPr>
          <w:rFonts w:ascii="Cambria" w:hAnsi="Cambria"/>
          <w:color w:val="000000"/>
          <w:lang w:val="en-US"/>
        </w:rPr>
      </w:pPr>
      <w:r w:rsidRPr="00C87524">
        <w:rPr>
          <w:rFonts w:ascii="Cambria" w:hAnsi="Cambria"/>
          <w:color w:val="000000"/>
          <w:lang w:val="en-US"/>
        </w:rPr>
        <w:t>Tarafların, üçüncü ülkelerden sağladıkları teknik bilgi ve deneyimleri, bu ülkelerle yaptıkları ikili/çok taraflı anlaşmaların hükümlerine uymak koşulu ile mübadele edilebilmesi,</w:t>
      </w:r>
    </w:p>
    <w:p w:rsidR="0075363E" w:rsidRPr="00C87524" w:rsidRDefault="0075363E" w:rsidP="00B469FD">
      <w:pPr>
        <w:pStyle w:val="a3"/>
        <w:numPr>
          <w:ilvl w:val="0"/>
          <w:numId w:val="60"/>
        </w:numPr>
        <w:shd w:val="clear" w:color="auto" w:fill="FFFFFF"/>
        <w:tabs>
          <w:tab w:val="left" w:pos="851"/>
        </w:tabs>
        <w:spacing w:before="0" w:beforeAutospacing="0" w:after="120" w:afterAutospacing="0" w:line="276" w:lineRule="auto"/>
        <w:ind w:left="567" w:firstLine="0"/>
        <w:jc w:val="both"/>
        <w:rPr>
          <w:rFonts w:ascii="Cambria" w:hAnsi="Cambria"/>
          <w:color w:val="000000"/>
          <w:lang w:val="en-US"/>
        </w:rPr>
      </w:pPr>
      <w:r w:rsidRPr="00C87524">
        <w:rPr>
          <w:rFonts w:ascii="Cambria" w:hAnsi="Cambria"/>
          <w:color w:val="000000"/>
          <w:lang w:val="en-US"/>
        </w:rPr>
        <w:t>Tarafların, bilimsel proje ve programların değişimi ile bilimsel konferans, toplantı, uzman yetiştirilmesi, mühendis değişimi ve ortak bilimsel laboratuvarların kurulmasını teşvik edebilmeleri hususlarını kapsadığı görülmektedir (T.C. Resmi Gazete, 14.07.1992 tarih- 21284 sayı).</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en-US"/>
        </w:rPr>
      </w:pPr>
      <w:r w:rsidRPr="00C87524">
        <w:rPr>
          <w:rFonts w:ascii="Cambria" w:hAnsi="Cambria"/>
          <w:color w:val="000000"/>
          <w:lang w:val="en-US"/>
        </w:rPr>
        <w:t>Eğitim ile ilgili özel anlaşmalardan ilki Türkiye ile Azerbaycan arasında 11 Ağustos 1992 tarihinde Ankara’da imzalanan “</w:t>
      </w:r>
      <w:r w:rsidRPr="00C87524">
        <w:rPr>
          <w:rFonts w:ascii="Cambria" w:hAnsi="Cambria"/>
          <w:b/>
          <w:i/>
          <w:color w:val="000000"/>
          <w:lang w:val="en-US"/>
        </w:rPr>
        <w:t>Askerî Eğitim İşbirliği Anlaşması</w:t>
      </w:r>
      <w:r w:rsidRPr="00C87524">
        <w:rPr>
          <w:rFonts w:ascii="Cambria" w:hAnsi="Cambria"/>
          <w:color w:val="000000"/>
          <w:lang w:val="en-US"/>
        </w:rPr>
        <w:t xml:space="preserve">”dır. Söz konusu anlaşmanın onaylanması TBMM tarafından 15.04.1993 tarihinde kabul edilmiş ve 21.04.1994 tarih ve 21559 sayılı Resmi Gazete’de yayınlanarak yürürlüğe girmiştir. Başlangıç kısmında </w:t>
      </w:r>
      <w:r w:rsidRPr="00C87524">
        <w:rPr>
          <w:rFonts w:ascii="Cambria" w:hAnsi="Cambria"/>
          <w:lang w:val="en-US"/>
        </w:rPr>
        <w:t xml:space="preserve">3 Mayıs1992 tarihinde Bakü’de imzalanan ve 14.07.1992 tarih ve 21284 sayılı Resmi Gazetede yayınlanarak yürürlüğe giren </w:t>
      </w:r>
      <w:r w:rsidRPr="00C87524">
        <w:rPr>
          <w:rFonts w:ascii="Cambria" w:hAnsi="Cambria"/>
          <w:i/>
          <w:lang w:val="en-US"/>
        </w:rPr>
        <w:t>“Türkiye Cumhuriyeti ile Azerbaycan Cumhuriyeti Arasında Eğitim, Öğretim, Uzmanlık Hizmetleri, Teknik ve Bilimsel işbirliği Anlaşması”</w:t>
      </w:r>
      <w:r w:rsidRPr="00C87524">
        <w:rPr>
          <w:rFonts w:ascii="Cambria" w:hAnsi="Cambria"/>
          <w:lang w:val="en-US"/>
        </w:rPr>
        <w:t xml:space="preserve"> hükümlerine dikkat çeken askeri eğitim anlaşması, iki ülke arasındaki dostluk ve işbirliğinin daha da geliştirilmesi hususunda iki ülkenin kararlılıklarını teyit ederek, anlaşmanın amacının taraflar arasında askerî eğitim işbirliği tesis etmek olduğunu vurgulamaktadır (T.C. Resmi Gazete, 21.04.1993 tarih- 21559 sayı).</w:t>
      </w:r>
    </w:p>
    <w:p w:rsidR="0075363E" w:rsidRPr="00C87524" w:rsidRDefault="0075363E" w:rsidP="007E66FE">
      <w:pPr>
        <w:spacing w:after="120" w:line="276" w:lineRule="auto"/>
        <w:ind w:firstLine="567"/>
        <w:jc w:val="both"/>
        <w:rPr>
          <w:rFonts w:ascii="Cambria" w:eastAsia="Times New Roman" w:hAnsi="Cambria" w:cs="Times New Roman"/>
          <w:color w:val="000000"/>
          <w:sz w:val="24"/>
          <w:szCs w:val="24"/>
          <w:lang w:val="en-US" w:eastAsia="tr-TR"/>
        </w:rPr>
      </w:pPr>
      <w:r w:rsidRPr="00C87524">
        <w:rPr>
          <w:rFonts w:ascii="Cambria" w:hAnsi="Cambria" w:cs="Times New Roman"/>
          <w:color w:val="000000"/>
          <w:sz w:val="24"/>
          <w:szCs w:val="24"/>
          <w:lang w:val="en-US"/>
        </w:rPr>
        <w:t>Eğitim ile ilgili özel anlaşmalardan bir diğeri de, 20 Temmuz 2005 tarihinde Bakü’de imzalanan ve 06.11.2007 tarihli ve 5709 sayılı Kanunla onaylanması uygun bulunan “</w:t>
      </w:r>
      <w:r w:rsidRPr="00C87524">
        <w:rPr>
          <w:rFonts w:ascii="Cambria" w:hAnsi="Cambria" w:cs="Times New Roman"/>
          <w:b/>
          <w:i/>
          <w:color w:val="000000"/>
          <w:sz w:val="24"/>
          <w:szCs w:val="24"/>
          <w:lang w:val="en-US"/>
        </w:rPr>
        <w:t>Türkiye Cumhuriyeti Hükümeti ile Azerbaycan Cumhuriyeti Hükümeti Arasında Haritacılık Alanında Eğitim, Teknik ve Bilimsel İşbirliğine Dair Anlaşma</w:t>
      </w:r>
      <w:r w:rsidRPr="00C87524">
        <w:rPr>
          <w:rFonts w:ascii="Cambria" w:hAnsi="Cambria" w:cs="Times New Roman"/>
          <w:color w:val="000000"/>
          <w:sz w:val="24"/>
          <w:szCs w:val="24"/>
          <w:lang w:val="en-US"/>
        </w:rPr>
        <w:t xml:space="preserve">”dır. Anlaşma 24.03.2008 tarihli Resmi Gazetede yayınlanmıştır. </w:t>
      </w:r>
      <w:r w:rsidRPr="00C87524">
        <w:rPr>
          <w:rFonts w:ascii="Cambria" w:eastAsia="Times New Roman" w:hAnsi="Cambria" w:cs="Times New Roman"/>
          <w:color w:val="000000"/>
          <w:sz w:val="24"/>
          <w:szCs w:val="24"/>
          <w:lang w:val="en-US" w:eastAsia="tr-TR"/>
        </w:rPr>
        <w:t>3 Mayıs 1992 tarihinde imzalanan "</w:t>
      </w:r>
      <w:r w:rsidRPr="00C87524">
        <w:rPr>
          <w:rFonts w:ascii="Cambria" w:eastAsia="Times New Roman" w:hAnsi="Cambria" w:cs="Times New Roman"/>
          <w:i/>
          <w:color w:val="000000"/>
          <w:sz w:val="24"/>
          <w:szCs w:val="24"/>
          <w:lang w:val="en-US" w:eastAsia="tr-TR"/>
        </w:rPr>
        <w:t xml:space="preserve">Türkiye Cumhuriyeti ile Azerbaycan Cumhuriyeti </w:t>
      </w:r>
      <w:r w:rsidRPr="00C87524">
        <w:rPr>
          <w:rFonts w:ascii="Cambria" w:eastAsia="Times New Roman" w:hAnsi="Cambria" w:cs="Times New Roman"/>
          <w:i/>
          <w:color w:val="000000"/>
          <w:sz w:val="24"/>
          <w:szCs w:val="24"/>
          <w:lang w:val="en-US" w:eastAsia="tr-TR"/>
        </w:rPr>
        <w:lastRenderedPageBreak/>
        <w:t>Arasında Eğitim, Öğretim, Uzmanlık Hizmetleri, Teknik ve Bilimsel İşbirliği Anlaşması</w:t>
      </w:r>
      <w:r w:rsidRPr="00C87524">
        <w:rPr>
          <w:rFonts w:ascii="Cambria" w:eastAsia="Times New Roman" w:hAnsi="Cambria" w:cs="Times New Roman"/>
          <w:color w:val="000000"/>
          <w:sz w:val="24"/>
          <w:szCs w:val="24"/>
          <w:lang w:val="en-US" w:eastAsia="tr-TR"/>
        </w:rPr>
        <w:t>"nın hükümlerine bağlı kalınacağını belirten anlaşma, amacının; Taraflar arasında, kendi ulusal mevzuatlarınca düzenlenen yetkiler çerçevesinde, karşılıklı menfaat ve mütekabiliyet esaslarına göre, haritacılık alanında eğitim, teknik ve bilimsel işbirliğini tesis ve icra etmek olduğunu belirtmektedir (T.C. Resmi Gazete, 24.03.2008 tarih-13366 sayı). İki ülke arasında yapılan başka anlaşmalarda, yukarda zikredilen iki spesifik özel alanın haricinde (askeri ve haritacılık alanları) bu anlaşmaların düzenledikleri alanlarla ilgili de eğitimde işbirliği yapılacağı vurgulanmaktadır</w:t>
      </w:r>
      <w:r w:rsidRPr="00C87524">
        <w:rPr>
          <w:rStyle w:val="af2"/>
          <w:rFonts w:ascii="Cambria" w:eastAsia="Times New Roman" w:hAnsi="Cambria" w:cs="Times New Roman"/>
          <w:color w:val="000000"/>
          <w:sz w:val="24"/>
          <w:szCs w:val="24"/>
          <w:lang w:eastAsia="tr-TR"/>
        </w:rPr>
        <w:footnoteReference w:id="8"/>
      </w:r>
      <w:r w:rsidRPr="00C87524">
        <w:rPr>
          <w:rFonts w:ascii="Cambria" w:eastAsia="Times New Roman" w:hAnsi="Cambria" w:cs="Times New Roman"/>
          <w:color w:val="000000"/>
          <w:sz w:val="24"/>
          <w:szCs w:val="24"/>
          <w:lang w:val="en-US" w:eastAsia="tr-TR"/>
        </w:rPr>
        <w:t xml:space="preserve">.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color w:val="444444"/>
          <w:lang w:val="en-US"/>
        </w:rPr>
      </w:pPr>
      <w:r w:rsidRPr="00C87524">
        <w:rPr>
          <w:rFonts w:ascii="Cambria" w:hAnsi="Cambria"/>
          <w:color w:val="000000"/>
          <w:lang w:val="en-US"/>
        </w:rPr>
        <w:t xml:space="preserve">Özellikle Yüksek Öğretim alanındaki çok büyük bir boşluğu dolduracağı düşünülen </w:t>
      </w:r>
      <w:r w:rsidRPr="00C87524">
        <w:rPr>
          <w:rFonts w:ascii="Cambria" w:hAnsi="Cambria"/>
          <w:color w:val="444444"/>
          <w:lang w:val="en-US"/>
        </w:rPr>
        <w:t>“</w:t>
      </w:r>
      <w:r w:rsidRPr="00C87524">
        <w:rPr>
          <w:rFonts w:ascii="Cambria" w:hAnsi="Cambria"/>
          <w:b/>
          <w:i/>
          <w:color w:val="444444"/>
          <w:lang w:val="en-US"/>
        </w:rPr>
        <w:t>Türkiye Cumhuriyeti Yükseköğretim Kurulu İle Azerbaycan Cumhuriyeti Eğitim Bakanlığı Arasında Yükseköğretim Alanında İşbirliğine Dair Mutabakat Zaptı</w:t>
      </w:r>
      <w:r w:rsidRPr="00C87524">
        <w:rPr>
          <w:rFonts w:ascii="Cambria" w:hAnsi="Cambria"/>
          <w:color w:val="444444"/>
          <w:lang w:val="en-US"/>
        </w:rPr>
        <w:t xml:space="preserve">” </w:t>
      </w:r>
      <w:r w:rsidRPr="00C87524">
        <w:rPr>
          <w:rStyle w:val="a5"/>
          <w:rFonts w:ascii="Cambria" w:eastAsiaTheme="minorEastAsia" w:hAnsi="Cambria"/>
          <w:color w:val="444444"/>
          <w:lang w:val="en-US"/>
        </w:rPr>
        <w:t xml:space="preserve">31 Ekim 2017 </w:t>
      </w:r>
      <w:r w:rsidRPr="00C87524">
        <w:rPr>
          <w:rFonts w:ascii="Cambria" w:hAnsi="Cambria"/>
          <w:color w:val="444444"/>
          <w:lang w:val="en-US"/>
        </w:rPr>
        <w:t xml:space="preserve">tarihinde, Türkiye Cumhurbaşkanı Recep Tayyip Erdoğan'ın Bakü-Tiflis-Kars Demiryolu Hattı'nın açılış töreni için Bakü’ye gerçekleştirdiği resmi program çerçevesinde imzalanmıştır. Mutabakat metnini Türkiye adına Yükseköğretim Kurulu Başkanı Prof. Dr. M. A. Yekta Saraç, Azerbaycan adına ise Azerbaycan Milli Eğitim Bakanı Mikayıl Cabbarov imzalamıştır (YÖK, 2017).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color w:val="444444"/>
          <w:lang w:val="en-US"/>
        </w:rPr>
      </w:pPr>
      <w:r w:rsidRPr="00C87524">
        <w:rPr>
          <w:rFonts w:ascii="Cambria" w:hAnsi="Cambria"/>
          <w:color w:val="444444"/>
          <w:lang w:val="en-US"/>
        </w:rPr>
        <w:t>İmzalanan bu mutabakat zaptı ile iki ülkenin yükseköğretim düzeyinde işbirliği tesis etmeleri için kurumsal çerçevenin oluşturulması ve her iki ülkenin yükseköğretim kurumları arasında akademik ve bilimsel alanlardaki mevcut işbirliğinin artırılması amaçlanmaktadır.</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color w:val="444444"/>
          <w:lang w:val="en-US"/>
        </w:rPr>
      </w:pPr>
      <w:r w:rsidRPr="00C87524">
        <w:rPr>
          <w:rFonts w:ascii="Cambria" w:hAnsi="Cambria"/>
          <w:color w:val="444444"/>
          <w:lang w:val="en-US"/>
        </w:rPr>
        <w:t xml:space="preserve">Mutabakat zaptı ayrıca yükseköğretim programlarına öğrenci kabulü, diplomaların karşılıklı tanınması ve denklik konularının düzenlenmesi başta olmak üzere, her iki ülkenin yükseköğretim kurumları arasında karşılıklı olarak öğrenci ve öğretim elemanlarının değişim programlarına katılımlarının artırılmasını içermektedir (Alpaslan, 2019).  </w:t>
      </w:r>
    </w:p>
    <w:p w:rsidR="0075363E" w:rsidRPr="00C87524" w:rsidRDefault="0075363E" w:rsidP="007E66FE">
      <w:pPr>
        <w:pStyle w:val="ab"/>
        <w:spacing w:after="120" w:line="276" w:lineRule="auto"/>
        <w:ind w:left="0" w:firstLine="567"/>
        <w:contextualSpacing w:val="0"/>
        <w:rPr>
          <w:rFonts w:ascii="Cambria" w:hAnsi="Cambria" w:cs="Times New Roman"/>
          <w:b/>
          <w:bCs/>
          <w:sz w:val="24"/>
          <w:szCs w:val="24"/>
          <w:lang w:val="en-US"/>
        </w:rPr>
      </w:pPr>
      <w:r w:rsidRPr="00C87524">
        <w:rPr>
          <w:rFonts w:ascii="Cambria" w:hAnsi="Cambria" w:cs="Times New Roman"/>
          <w:b/>
          <w:bCs/>
          <w:sz w:val="24"/>
          <w:szCs w:val="24"/>
          <w:lang w:val="en-US"/>
        </w:rPr>
        <w:t>3.3. Eğitim İlişkilerinin Boyutları</w:t>
      </w:r>
    </w:p>
    <w:p w:rsidR="0075363E" w:rsidRPr="00C87524" w:rsidRDefault="0075363E" w:rsidP="007E66FE">
      <w:pPr>
        <w:pStyle w:val="ab"/>
        <w:spacing w:after="120" w:line="276" w:lineRule="auto"/>
        <w:ind w:left="0" w:firstLine="567"/>
        <w:contextualSpacing w:val="0"/>
        <w:rPr>
          <w:rFonts w:ascii="Cambria" w:hAnsi="Cambria" w:cs="Times New Roman"/>
          <w:b/>
          <w:bCs/>
          <w:i/>
          <w:sz w:val="24"/>
          <w:szCs w:val="24"/>
          <w:lang w:val="en-US"/>
        </w:rPr>
      </w:pPr>
      <w:r w:rsidRPr="00C87524">
        <w:rPr>
          <w:rFonts w:ascii="Cambria" w:hAnsi="Cambria" w:cs="Times New Roman"/>
          <w:b/>
          <w:bCs/>
          <w:i/>
          <w:sz w:val="24"/>
          <w:szCs w:val="24"/>
          <w:lang w:val="en-US"/>
        </w:rPr>
        <w:t xml:space="preserve">3.3.1. Azerbaycan’da Okul Açılması veya Diğer Şekillerde Eğitim Hizmeti Sağlanması </w:t>
      </w:r>
    </w:p>
    <w:p w:rsidR="0075363E" w:rsidRPr="00C87524" w:rsidRDefault="0075363E" w:rsidP="007E66FE">
      <w:pPr>
        <w:pStyle w:val="ab"/>
        <w:spacing w:after="120" w:line="276" w:lineRule="auto"/>
        <w:ind w:left="0" w:firstLine="567"/>
        <w:contextualSpacing w:val="0"/>
        <w:rPr>
          <w:rFonts w:ascii="Cambria" w:hAnsi="Cambria" w:cs="Times New Roman"/>
          <w:sz w:val="24"/>
          <w:szCs w:val="24"/>
          <w:lang w:val="en-US"/>
        </w:rPr>
      </w:pPr>
      <w:r w:rsidRPr="00C87524">
        <w:rPr>
          <w:rFonts w:ascii="Cambria" w:hAnsi="Cambria" w:cs="Times New Roman"/>
          <w:sz w:val="24"/>
          <w:szCs w:val="24"/>
          <w:lang w:val="en-US"/>
        </w:rPr>
        <w:lastRenderedPageBreak/>
        <w:t>Azerbaycan’da günümüzde faaliyette bulunan Türkiye menşeli</w:t>
      </w:r>
      <w:r w:rsidRPr="00C87524">
        <w:rPr>
          <w:rFonts w:ascii="Cambria" w:hAnsi="Cambria" w:cs="Times New Roman"/>
          <w:i/>
          <w:sz w:val="24"/>
          <w:szCs w:val="24"/>
          <w:lang w:val="en-US"/>
        </w:rPr>
        <w:t xml:space="preserve"> </w:t>
      </w:r>
      <w:r w:rsidRPr="00C87524">
        <w:rPr>
          <w:rFonts w:ascii="Cambria" w:hAnsi="Cambria" w:cs="Times New Roman"/>
          <w:sz w:val="24"/>
          <w:szCs w:val="24"/>
          <w:lang w:val="en-US"/>
        </w:rPr>
        <w:t xml:space="preserve">başlıca okullar: Türk Dünyası Araştırmaları Vakfı Bakü Atatürk Lisesi, Diyanet Vakfı Bakü Lisesi, Bakü Türk Anadolu Lisesi-Bakü Türk Orta Okulu, Bakü Türk İlkokulu,  Anadolu Üniversitesi ile Türk Dünyası İktisat Fakültesi’dir.  </w:t>
      </w:r>
    </w:p>
    <w:p w:rsidR="0075363E" w:rsidRPr="00C87524" w:rsidRDefault="0075363E" w:rsidP="007E66FE">
      <w:pPr>
        <w:pStyle w:val="ab"/>
        <w:spacing w:after="120" w:line="276" w:lineRule="auto"/>
        <w:ind w:left="0" w:firstLine="567"/>
        <w:contextualSpacing w:val="0"/>
        <w:rPr>
          <w:rFonts w:ascii="Cambria" w:hAnsi="Cambria" w:cs="Times New Roman"/>
          <w:b/>
          <w:bCs/>
          <w:i/>
          <w:sz w:val="24"/>
          <w:szCs w:val="24"/>
          <w:lang w:val="en-US"/>
        </w:rPr>
      </w:pPr>
      <w:r w:rsidRPr="00C87524">
        <w:rPr>
          <w:rFonts w:ascii="Cambria" w:hAnsi="Cambria" w:cs="Times New Roman"/>
          <w:b/>
          <w:bCs/>
          <w:i/>
          <w:sz w:val="24"/>
          <w:szCs w:val="24"/>
          <w:lang w:val="en-US"/>
        </w:rPr>
        <w:t>3.3.1.1. Bakü Atatürk Lisesi</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Türk Dünyası Araştırmaları Vakfı, Azerbaycan, Kazakistan, Tataristan ve Afganistan gibi pek çok ülkede orta öğretim kurumu açmıştır. Vakfın bu coğrafyalarda lise açarken iki ayrı metot uygulamakta olduğu görülür. </w:t>
      </w:r>
      <w:r w:rsidRPr="00C87524">
        <w:rPr>
          <w:rFonts w:ascii="Cambria" w:hAnsi="Cambria" w:cs="Times New Roman"/>
          <w:i/>
          <w:sz w:val="24"/>
          <w:szCs w:val="24"/>
          <w:lang w:val="en-US"/>
        </w:rPr>
        <w:t>Birinci metot</w:t>
      </w:r>
      <w:r w:rsidRPr="00C87524">
        <w:rPr>
          <w:rFonts w:ascii="Cambria" w:hAnsi="Cambria" w:cs="Times New Roman"/>
          <w:sz w:val="24"/>
          <w:szCs w:val="24"/>
          <w:lang w:val="en-US"/>
        </w:rPr>
        <w:t xml:space="preserve">, Türk Dünyası Bakü Atatürk Lisesinde olduğu gibi, bina dışında lisenin tamamıyla vakfa ait olduğu modeldir. Buranın tek yöneticisi tayin edilen müdürdür. Türkiye'den vakfın gönderdiği öğretmenlerin haricinde mahallinden seçilecek öğretmenleri belirleyip görevlendirmek, eğitimin gerektirdiği her türlü hukukî ve diğer muameleleri yürütmek müdürün görevi olarak kabul edilmiştir. Bu yol oldukça pahalı bir yol olmasına rağmen kontrolü tamamen Vakfın eline bırakan bir yoldur. </w:t>
      </w:r>
      <w:r w:rsidRPr="00C87524">
        <w:rPr>
          <w:rFonts w:ascii="Cambria" w:hAnsi="Cambria" w:cs="Times New Roman"/>
          <w:i/>
          <w:sz w:val="24"/>
          <w:szCs w:val="24"/>
          <w:lang w:val="en-US"/>
        </w:rPr>
        <w:t xml:space="preserve">İkinci metot </w:t>
      </w:r>
      <w:r w:rsidRPr="00C87524">
        <w:rPr>
          <w:rFonts w:ascii="Cambria" w:hAnsi="Cambria" w:cs="Times New Roman"/>
          <w:sz w:val="24"/>
          <w:szCs w:val="24"/>
          <w:lang w:val="en-US"/>
        </w:rPr>
        <w:t>ise, anlaşma yapılan herhangi bir mahalli liseye Türkiye'den müdür tayin edilmekte, bu müdür okulun Türkçe derslerinden sorumlu olmaktadır. Öğrenciler yeterli sayıda öğretmenle birlikte 6. sınıftan veya 9. sınıftan ya da bazen 11 yıllık liselerde bazen 1. sınıftan itibaren Türkiye Türkçesi görmeye başlamakta ve mükemmel denilecek şekilde Türkçe öğrenmektedirler. Türkçe dışındaki derslere Vakfın tayin ettiği müdürü karışmamakta, ancak umumi Türk Tarihi ve Din ve Ahlâk Bilgisi dersleri de Vakfın öğretmenleri tarafından verilmektedir. Bu dersler dışındaki herhangi bir ders için okul Türkiye'den öğretmen isterse, Vakıf imkânları çerçevesinde bunu da karşılama gayreti göstermektedir (Yazgan, 2003: 19-20).</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Azerbaycan'da açılan ilk Türk Lisesi olan Bakü Atatürk Lisesi yukarda ifade edilen birinci metoda göre kurulmuştur.  Lise, Azerbaycan Bakanlar Kurulu ile Türk Dünyası Araştırmaları Vakfının yaptığı anlaşmaya esasen, 1992 yılında eğitime başlamıştır. Vakfın kurucu başkanı Prof. Dr. Turan Yazgan’ın olağanüstü gayretleri neticesinde açılan Atatürk Lisesi bünyesinde ilk ve ortaokul da bulunmakta olup, eğitim süresi ilköğretim süresi de dâhil olmak üzere toplam 11 yıldır.  Öğrencilerin ilkokul döneminde (ilk dört yıl) tamamen Türkiye’den gelen öğretmenlerden ders alması esası benimsenmiştir (Gültekin, 2019).</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lastRenderedPageBreak/>
        <w:t>Azerbaycan ve Türkiye vatandaşı öğrencilerin birlikte eğitim aldığı okulun eğitim dili Türkiye Türkçesidir. Ancak müfredattaki bazı dersler mevzuat gereği Azerbaycan dilinde verilmektedir. Hem Azerbaycanlı hem de Türkiye vatandaşı öğretmenlerin görev yaptığı Atatürk Lisesinde öğrenciler ortaokul birinci sınıftan başlayarak (5. Sınıf) yabancı dil dersi de almaya başlamaktadır (Hanahmedov, 2019).</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t xml:space="preserve">Bakü Atatürk Lisesi bünyesinde halen 50’den fazla Azerbaycanlı ve Türkiye vatandaşı öğretmen görev yapmakta olup, 600’den fazla öğrenci ikili eğitim sistemi çerçevesinde eğitim almaktadır. Lisenin yeterli kütüphanesi ve bilgisayar laboratuvarı da mevcuttur. Ayrıyeten istekli öğrencilerin okul bünyesinde yeteneklerini geliştirebilmeleri için resim, müzik, halk dansları ve bilgisayar kursları da okul idaresi tarafından düzenlenmektedir. Bakü Atatürk Lisesi eğitim kalitesi ve mezunlarının üniversite sınavlardaki üstün performansları nedeniyle Azerbaycan’daki liseler arasında en başarılılardan biri olarak kabul edilmektedir (Karadağ, 2019). </w:t>
      </w:r>
    </w:p>
    <w:p w:rsidR="0075363E" w:rsidRPr="00C87524" w:rsidRDefault="0075363E" w:rsidP="007E66FE">
      <w:pPr>
        <w:pStyle w:val="ab"/>
        <w:spacing w:after="120" w:line="276" w:lineRule="auto"/>
        <w:ind w:left="0" w:firstLine="567"/>
        <w:contextualSpacing w:val="0"/>
        <w:rPr>
          <w:rFonts w:ascii="Cambria" w:hAnsi="Cambria" w:cs="Times New Roman"/>
          <w:b/>
          <w:bCs/>
          <w:i/>
          <w:sz w:val="24"/>
          <w:szCs w:val="24"/>
          <w:lang w:val="tr-TR"/>
        </w:rPr>
      </w:pPr>
      <w:r w:rsidRPr="00C87524">
        <w:rPr>
          <w:rFonts w:ascii="Cambria" w:hAnsi="Cambria" w:cs="Times New Roman"/>
          <w:b/>
          <w:bCs/>
          <w:i/>
          <w:sz w:val="24"/>
          <w:szCs w:val="24"/>
          <w:lang w:val="tr-TR"/>
        </w:rPr>
        <w:t>3.3.1.2. Türkiye Diyanet Vakfı Çalışmaları</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t>Türkiye Diyanet</w:t>
      </w:r>
      <w:r w:rsidRPr="00C87524">
        <w:rPr>
          <w:rFonts w:ascii="Cambria" w:hAnsi="Cambria"/>
          <w:w w:val="99"/>
        </w:rPr>
        <w:t xml:space="preserve"> </w:t>
      </w:r>
      <w:r w:rsidRPr="00C87524">
        <w:rPr>
          <w:rFonts w:ascii="Cambria" w:hAnsi="Cambria"/>
        </w:rPr>
        <w:t>Vakfı Azerbaycan’da biri lise, diğeri ise fakülte olmak üzere iki kurum faaliyete geçirmiştir. Bu</w:t>
      </w:r>
      <w:r w:rsidRPr="00C87524">
        <w:rPr>
          <w:rFonts w:ascii="Cambria" w:hAnsi="Cambria"/>
          <w:w w:val="99"/>
        </w:rPr>
        <w:t xml:space="preserve"> </w:t>
      </w:r>
      <w:r w:rsidRPr="00C87524">
        <w:rPr>
          <w:rFonts w:ascii="Cambria" w:hAnsi="Cambria"/>
        </w:rPr>
        <w:t>eğitim kurumlarından ilki Bakü Devlet Üniversitesi'ne bağlı olarak faaliyette bulunan Bakü İlahiyat</w:t>
      </w:r>
      <w:r w:rsidRPr="00C87524">
        <w:rPr>
          <w:rFonts w:ascii="Cambria" w:hAnsi="Cambria"/>
          <w:w w:val="99"/>
        </w:rPr>
        <w:t xml:space="preserve"> </w:t>
      </w:r>
      <w:r w:rsidRPr="00C87524">
        <w:rPr>
          <w:rFonts w:ascii="Cambria" w:hAnsi="Cambria"/>
        </w:rPr>
        <w:t>Fakültesi, diğeri ise Diyanet Vakfı Bakü Lisesidir.</w:t>
      </w:r>
    </w:p>
    <w:p w:rsidR="0075363E" w:rsidRPr="00C87524" w:rsidRDefault="0075363E" w:rsidP="007E66FE">
      <w:pPr>
        <w:pStyle w:val="ab"/>
        <w:spacing w:after="120" w:line="276" w:lineRule="auto"/>
        <w:ind w:left="0" w:firstLine="567"/>
        <w:contextualSpacing w:val="0"/>
        <w:rPr>
          <w:rFonts w:ascii="Cambria" w:hAnsi="Cambria" w:cs="Times New Roman"/>
          <w:sz w:val="24"/>
          <w:szCs w:val="24"/>
          <w:lang w:val="tr-TR"/>
        </w:rPr>
      </w:pPr>
      <w:r w:rsidRPr="00C87524">
        <w:rPr>
          <w:rFonts w:ascii="Cambria" w:hAnsi="Cambria" w:cs="Times New Roman"/>
          <w:sz w:val="24"/>
          <w:szCs w:val="24"/>
          <w:lang w:val="tr-TR"/>
        </w:rPr>
        <w:t xml:space="preserve">Türkiye Diyanet Vakfı Bakü Lisesi, Azerbaycan Eğitim Bakanlığı, Bakü Devlet Üniversitesi Rektörlüğü ve Türkiye Diyanet Vakfını temsilen Tayyar Altıkulaç arasında imzalanan protokolle 03/08/1994 yılında 502 sayılı emre esasen eğitim faaliyetine başlamıştır. Bakü Diyanet Lisesi de diğer Türkiye kökenli liseler gibi Azerbaycan eğitiminin başarılıları arasında gösterilmektedir (www. tdv-btl.edu.az, 2019).  </w:t>
      </w:r>
    </w:p>
    <w:p w:rsidR="0075363E" w:rsidRPr="00C87524" w:rsidRDefault="0075363E" w:rsidP="007E66FE">
      <w:pPr>
        <w:pStyle w:val="ab"/>
        <w:spacing w:after="120" w:line="276" w:lineRule="auto"/>
        <w:ind w:left="0" w:firstLine="567"/>
        <w:contextualSpacing w:val="0"/>
        <w:rPr>
          <w:rFonts w:ascii="Cambria" w:hAnsi="Cambria" w:cs="Times New Roman"/>
          <w:sz w:val="24"/>
          <w:szCs w:val="24"/>
          <w:lang w:val="tr-TR"/>
        </w:rPr>
      </w:pPr>
      <w:r w:rsidRPr="00C87524">
        <w:rPr>
          <w:rFonts w:ascii="Cambria" w:hAnsi="Cambria" w:cs="Times New Roman"/>
          <w:sz w:val="24"/>
          <w:szCs w:val="24"/>
          <w:lang w:val="tr-TR"/>
        </w:rPr>
        <w:t xml:space="preserve">Azerbaycan’da akademik düzeyde din eğitimi veren tek resmi kurum Bakü Devlet Üniversitesi İlahiyat Fakültesidir. 1992 yılında Azerbaycan Eğitim Bakanlığı ve Bakü Devlet Üniversitesi ile Türkiye Diyanet Vakfı arasında imzalanan bir anlaşmaya esasen, Bakü Üniversitesi’ne bağlı olarak kurulan fakültede eğitim süresi dört yıldır (http://theology.bsu.edu.az, 2019). </w:t>
      </w:r>
    </w:p>
    <w:p w:rsidR="0075363E" w:rsidRPr="00C87524" w:rsidRDefault="0075363E" w:rsidP="007E66FE">
      <w:pPr>
        <w:pStyle w:val="ab"/>
        <w:spacing w:after="120" w:line="276" w:lineRule="auto"/>
        <w:ind w:left="0" w:firstLine="567"/>
        <w:contextualSpacing w:val="0"/>
        <w:rPr>
          <w:rFonts w:ascii="Cambria" w:hAnsi="Cambria" w:cs="Times New Roman"/>
          <w:sz w:val="24"/>
          <w:szCs w:val="24"/>
          <w:lang w:val="tr-TR"/>
        </w:rPr>
      </w:pPr>
      <w:r w:rsidRPr="00C87524">
        <w:rPr>
          <w:rFonts w:ascii="Cambria" w:hAnsi="Cambria" w:cs="Times New Roman"/>
          <w:sz w:val="24"/>
          <w:szCs w:val="24"/>
          <w:lang w:val="tr-TR"/>
        </w:rPr>
        <w:t xml:space="preserve"> Fakülte </w:t>
      </w:r>
      <w:r w:rsidRPr="00C87524">
        <w:rPr>
          <w:rFonts w:ascii="Cambria" w:hAnsi="Cambria" w:cs="Times New Roman"/>
          <w:i/>
          <w:sz w:val="24"/>
          <w:szCs w:val="24"/>
          <w:lang w:val="tr-TR"/>
        </w:rPr>
        <w:t>“İslami İlimler Bölümü”</w:t>
      </w:r>
      <w:r w:rsidRPr="00C87524">
        <w:rPr>
          <w:rFonts w:ascii="Cambria" w:hAnsi="Cambria" w:cs="Times New Roman"/>
          <w:sz w:val="24"/>
          <w:szCs w:val="24"/>
          <w:lang w:val="tr-TR"/>
        </w:rPr>
        <w:t xml:space="preserve"> ve </w:t>
      </w:r>
      <w:r w:rsidRPr="00C87524">
        <w:rPr>
          <w:rFonts w:ascii="Cambria" w:hAnsi="Cambria" w:cs="Times New Roman"/>
          <w:i/>
          <w:sz w:val="24"/>
          <w:szCs w:val="24"/>
          <w:lang w:val="tr-TR"/>
        </w:rPr>
        <w:t>“Diller bölümü”</w:t>
      </w:r>
      <w:r w:rsidRPr="00C87524">
        <w:rPr>
          <w:rFonts w:ascii="Cambria" w:hAnsi="Cambria" w:cs="Times New Roman"/>
          <w:sz w:val="24"/>
          <w:szCs w:val="24"/>
          <w:lang w:val="tr-TR"/>
        </w:rPr>
        <w:t xml:space="preserve"> olmak üzere iki bölümden oluşmaktadır. Anlaşma gereği fakültenin dekanı Azerbaycan, </w:t>
      </w:r>
      <w:r w:rsidRPr="00C87524">
        <w:rPr>
          <w:rFonts w:ascii="Cambria" w:hAnsi="Cambria" w:cs="Times New Roman"/>
          <w:sz w:val="24"/>
          <w:szCs w:val="24"/>
          <w:lang w:val="tr-TR"/>
        </w:rPr>
        <w:lastRenderedPageBreak/>
        <w:t>yardımcıları ise Türkiye Cumhuriyeti vatandaşları arasından atanmaktadır. İlâhiyat Fakültesi’nde ders veren ve Azerbaycan dışından getirilen öğretim elemanlarının ücretleri yine Diyanet Vakfı tarafından karşılanmaktadır (Türkiye Diyanet Vakfı, 2019).  2007 senesine kadar fakültede görev yapan öğretim üyeleri Türkiye üniversitelerinden gelmekteyken, hali hazırla görev yapan öğretim üyeleri ise fakülteden mezun olup Türkiye’nin farklı üniversitelerinde doktora eğitimini tamamladıktan sonra ülkeye dönen ilahiyatçılardır. Kuruluşundan itibaren 700’den fazla öğrenci fakülteden mezun olmuştur (Tağıyev, 2013: 388).</w:t>
      </w:r>
    </w:p>
    <w:p w:rsidR="0075363E" w:rsidRPr="00C87524" w:rsidRDefault="0075363E" w:rsidP="007E66FE">
      <w:pPr>
        <w:pStyle w:val="ab"/>
        <w:spacing w:after="120" w:line="276" w:lineRule="auto"/>
        <w:ind w:left="0" w:firstLine="567"/>
        <w:contextualSpacing w:val="0"/>
        <w:rPr>
          <w:rFonts w:ascii="Cambria" w:hAnsi="Cambria" w:cs="Times New Roman"/>
          <w:b/>
          <w:bCs/>
          <w:i/>
          <w:sz w:val="24"/>
          <w:szCs w:val="24"/>
          <w:lang w:val="tr-TR"/>
        </w:rPr>
      </w:pPr>
      <w:r w:rsidRPr="00C87524">
        <w:rPr>
          <w:rFonts w:ascii="Cambria" w:hAnsi="Cambria" w:cs="Times New Roman"/>
          <w:b/>
          <w:bCs/>
          <w:i/>
          <w:sz w:val="24"/>
          <w:szCs w:val="24"/>
          <w:lang w:val="tr-TR"/>
        </w:rPr>
        <w:t>3.3.1.3. Bakü Türk Anadolu Lisesi-Bakü Türk Orta Okulu-Bakü Türk İlkokulu</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t>1992 yılında T.C. Milli Eğitim</w:t>
      </w:r>
      <w:r w:rsidRPr="00C87524">
        <w:rPr>
          <w:rFonts w:ascii="Cambria" w:hAnsi="Cambria"/>
          <w:w w:val="99"/>
        </w:rPr>
        <w:t xml:space="preserve"> </w:t>
      </w:r>
      <w:r w:rsidRPr="00C87524">
        <w:rPr>
          <w:rFonts w:ascii="Cambria" w:hAnsi="Cambria"/>
        </w:rPr>
        <w:t>Bakanlığı ve Azerbaycan Cumhuriyeti Eğitim Bakanlığı’nın arasında imzalanan</w:t>
      </w:r>
      <w:r w:rsidRPr="00C87524">
        <w:rPr>
          <w:rFonts w:ascii="Cambria" w:hAnsi="Cambria"/>
          <w:w w:val="99"/>
        </w:rPr>
        <w:t xml:space="preserve"> </w:t>
      </w:r>
      <w:r w:rsidRPr="00C87524">
        <w:rPr>
          <w:rFonts w:ascii="Cambria" w:hAnsi="Cambria"/>
        </w:rPr>
        <w:t xml:space="preserve">mutabakat metnine istinaden 1993 yılında Bakü Şehir 174 sayılı okulun 4.katında eğitime başlayan Bakü Türk Anadolu Lisesine, 1999 yılında kullanmakta olduğu 174 sayılı okul binası tamamen verilmiştir. Milli Eğitim Bakanlığı’nın 14.08.2000 tarih ve 5877 sayılı onayıyla Bakü Türk Orta Okulu ve Bakü Türk İlkokulları açılmış, bunlar ilk başta idari olarak lise ile irtibatlandırılsalar da, önce ilk ve ortaokul (8 yıl) liseden ayrılmış, daha sonra da ilkokul ile ortaokul da idari olarak birbirinden ayrılmış ve bugünkü yapısına kavuşmuştur. </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t>Okuldaki dersler, Türkiye Cumhuriyeti'ndeki Anadolu liselerinin eğitim</w:t>
      </w:r>
      <w:r w:rsidRPr="00C87524">
        <w:rPr>
          <w:rFonts w:ascii="Cambria" w:hAnsi="Cambria"/>
          <w:w w:val="99"/>
        </w:rPr>
        <w:t xml:space="preserve"> </w:t>
      </w:r>
      <w:r w:rsidRPr="00C87524">
        <w:rPr>
          <w:rFonts w:ascii="Cambria" w:hAnsi="Cambria"/>
        </w:rPr>
        <w:t>programına ek Azerbaycan tarihi, coğrafyası, dili ve edebiyatı gibi dersleri içeren</w:t>
      </w:r>
      <w:r w:rsidRPr="00C87524">
        <w:rPr>
          <w:rFonts w:ascii="Cambria" w:hAnsi="Cambria"/>
          <w:w w:val="99"/>
        </w:rPr>
        <w:t xml:space="preserve"> </w:t>
      </w:r>
      <w:r w:rsidRPr="00C87524">
        <w:rPr>
          <w:rFonts w:ascii="Cambria" w:hAnsi="Cambria"/>
        </w:rPr>
        <w:t>Azerbaycan Eğitim Bakanlığı onaylı eğitim programına göre verilmektedir. Bu sebeple mezun olan öğrencilere Azerbaycan Eğitim</w:t>
      </w:r>
      <w:r w:rsidRPr="00C87524">
        <w:rPr>
          <w:rFonts w:ascii="Cambria" w:hAnsi="Cambria"/>
          <w:w w:val="99"/>
        </w:rPr>
        <w:t xml:space="preserve"> </w:t>
      </w:r>
      <w:r w:rsidRPr="00C87524">
        <w:rPr>
          <w:rFonts w:ascii="Cambria" w:hAnsi="Cambria"/>
        </w:rPr>
        <w:t>sisteminde geçerli olan atestat (genel orta eğitim diploması) ve diploma, T.C.</w:t>
      </w:r>
      <w:r w:rsidRPr="00C87524">
        <w:rPr>
          <w:rFonts w:ascii="Cambria" w:hAnsi="Cambria"/>
          <w:w w:val="99"/>
        </w:rPr>
        <w:t xml:space="preserve"> </w:t>
      </w:r>
      <w:r w:rsidRPr="00C87524">
        <w:rPr>
          <w:rFonts w:ascii="Cambria" w:hAnsi="Cambria"/>
        </w:rPr>
        <w:t>vatandaşı öğrencilere ise sadece diploma verilmektedir.</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t xml:space="preserve">2018-2019 dönemi itibarıyla bu okullarda toplam 1685 öğrenciye 87 öğretmen tarafından ders verilmektedir. Bakü Türk Anadolu Lisesi eğitim kalitesi ve mezunlarının üniversite sınavlardaki üstün performansları nedeniyle Azerbaycan’daki liseler arasında en başarılılardan biri olarak kabul edilmektedir. (http://btal.meb.k12.tr, 2019;    http://azbto.meb.k12.tr, 2019; http://batio.meb.k12.tr,  2019). </w:t>
      </w:r>
    </w:p>
    <w:p w:rsidR="0075363E" w:rsidRPr="00C87524" w:rsidRDefault="0075363E" w:rsidP="007E66FE">
      <w:pPr>
        <w:pStyle w:val="ab"/>
        <w:spacing w:after="120" w:line="276" w:lineRule="auto"/>
        <w:ind w:left="0" w:firstLine="567"/>
        <w:contextualSpacing w:val="0"/>
        <w:rPr>
          <w:rFonts w:ascii="Cambria" w:hAnsi="Cambria" w:cs="Times New Roman"/>
          <w:b/>
          <w:bCs/>
          <w:i/>
          <w:sz w:val="24"/>
          <w:szCs w:val="24"/>
          <w:lang w:val="tr-TR"/>
        </w:rPr>
      </w:pPr>
      <w:r w:rsidRPr="00C87524">
        <w:rPr>
          <w:rFonts w:ascii="Cambria" w:hAnsi="Cambria" w:cs="Times New Roman"/>
          <w:b/>
          <w:bCs/>
          <w:i/>
          <w:sz w:val="24"/>
          <w:szCs w:val="24"/>
          <w:lang w:val="tr-TR"/>
        </w:rPr>
        <w:t xml:space="preserve">3.3.1.4. ATİB ve Anadolu Üniversitesi   </w:t>
      </w:r>
    </w:p>
    <w:p w:rsidR="0075363E" w:rsidRPr="00C87524" w:rsidRDefault="0075363E" w:rsidP="007E66FE">
      <w:pPr>
        <w:spacing w:after="120" w:line="276" w:lineRule="auto"/>
        <w:ind w:firstLine="567"/>
        <w:jc w:val="both"/>
        <w:rPr>
          <w:rFonts w:ascii="Cambria" w:eastAsia="Times New Roman" w:hAnsi="Cambria" w:cs="Times New Roman"/>
          <w:color w:val="000000"/>
          <w:sz w:val="24"/>
          <w:szCs w:val="24"/>
          <w:lang w:val="tr-TR"/>
        </w:rPr>
      </w:pPr>
      <w:r w:rsidRPr="00C87524">
        <w:rPr>
          <w:rFonts w:ascii="Cambria" w:eastAsia="Times New Roman" w:hAnsi="Cambria" w:cs="Times New Roman"/>
          <w:color w:val="000000"/>
          <w:sz w:val="24"/>
          <w:szCs w:val="24"/>
          <w:lang w:val="tr-TR"/>
        </w:rPr>
        <w:lastRenderedPageBreak/>
        <w:t xml:space="preserve">Azerbaycan’daki Türk şirketlerinde Azerbaycan sistemi ile birlikte Türkiye’deki sistemi de bilen personele olan ihtiyaç, kısa adı ATİB olan Azerbaycan Türkiye İş Adamları Birliği tarafından yapılan zaman zaman yapılan iş toplantılarında dile getirilmiş ve konuyla ilgili acilen bir somut adım atılması ihtiyacı olduğu düşüncesi ortaya çıkmıştır. Bu düşünceden hareketle 2009 yılında ATİB yönetimi tarafından bir girişim başlatıldığı görülmektedir. Bu amaçla Türkiye’nin Bakü Büyükelçiliği’nin de desteğiyle Anadolu Üniversitesi’nin açıköğretim sisteminde Azerbaycan’daki gençlerin,  Türkiye’ye gitmeden eğitim almalarının sağlanılması ricasında bulunulmuş, bu girişimler sonucunda da T.C. Yükseköğretim Kurulu’nun, T.C.  Dış İşleri Bakanlığının da yazısını dikkate alarak, Azerbaycan’da açıköğretim sistemi kapsamında uzaktan eğitim yöntemiyle öğrenci alınması hakkında karar vermiştir (Yangın, 2019). </w:t>
      </w:r>
    </w:p>
    <w:p w:rsidR="0075363E" w:rsidRPr="00C87524" w:rsidRDefault="0075363E" w:rsidP="007E66FE">
      <w:pPr>
        <w:spacing w:after="120" w:line="276" w:lineRule="auto"/>
        <w:ind w:firstLine="567"/>
        <w:jc w:val="both"/>
        <w:rPr>
          <w:rFonts w:ascii="Cambria" w:eastAsia="Times New Roman" w:hAnsi="Cambria" w:cs="Times New Roman"/>
          <w:color w:val="000000"/>
          <w:sz w:val="24"/>
          <w:szCs w:val="24"/>
          <w:lang w:val="tr-TR"/>
        </w:rPr>
      </w:pPr>
      <w:r w:rsidRPr="00C87524">
        <w:rPr>
          <w:rFonts w:ascii="Cambria" w:eastAsia="Times New Roman" w:hAnsi="Cambria" w:cs="Times New Roman"/>
          <w:color w:val="000000"/>
          <w:sz w:val="24"/>
          <w:szCs w:val="24"/>
          <w:lang w:val="tr-TR"/>
        </w:rPr>
        <w:t>2009 yılında İşletme, İktisat, Halkla İlişkiler ve Tanıtım, Turizm ve Otel İşletmeciliği ile Dış Ticaret programıyla</w:t>
      </w:r>
      <w:r w:rsidRPr="00C87524">
        <w:rPr>
          <w:rStyle w:val="af2"/>
          <w:rFonts w:ascii="Cambria" w:eastAsia="Times New Roman" w:hAnsi="Cambria" w:cs="Times New Roman"/>
          <w:color w:val="000000"/>
          <w:sz w:val="24"/>
          <w:szCs w:val="24"/>
          <w:lang w:val="en-US"/>
        </w:rPr>
        <w:footnoteReference w:id="9"/>
      </w:r>
      <w:r w:rsidRPr="00C87524">
        <w:rPr>
          <w:rFonts w:ascii="Cambria" w:eastAsia="Times New Roman" w:hAnsi="Cambria" w:cs="Times New Roman"/>
          <w:color w:val="000000"/>
          <w:sz w:val="24"/>
          <w:szCs w:val="24"/>
          <w:lang w:val="tr-TR"/>
        </w:rPr>
        <w:t xml:space="preserve"> toplam beş programda faaliyetlerine başlayan Anadolu Üniversitesi, günümüzde Azerbaycan’da ikisi İngilizce olmak üzere toplam 28 programda eğtim vermeye devam etmektedir. Bu programlar içinde “İktisat”, “İşletme”, “Konaklama İşletmeciliği”, “Uluslararası ilişkiler” programlarının öğrenciler tarafından daha çok tercih edildiği görülmektedir. Anadolu Üniversitesi’nin sınavları Bakü şehrinde Türkiye Cumhuriyeti Milli Eğitim Bakanlığına bağlı Bakü Anadolu Lisesinde Bakü Büyükelçiliği ve Eğitim Müsteşarlığının da gözetiminde yapılmaktadır.</w:t>
      </w:r>
    </w:p>
    <w:p w:rsidR="0075363E" w:rsidRPr="00C87524" w:rsidRDefault="0075363E" w:rsidP="007E66FE">
      <w:pPr>
        <w:spacing w:after="120" w:line="276" w:lineRule="auto"/>
        <w:ind w:firstLine="567"/>
        <w:jc w:val="both"/>
        <w:rPr>
          <w:rFonts w:ascii="Cambria" w:eastAsia="Times New Roman" w:hAnsi="Cambria" w:cs="Times New Roman"/>
          <w:color w:val="000000"/>
          <w:sz w:val="24"/>
          <w:szCs w:val="24"/>
          <w:lang w:val="tr-TR"/>
        </w:rPr>
      </w:pPr>
      <w:r w:rsidRPr="00C87524">
        <w:rPr>
          <w:rFonts w:ascii="Cambria" w:eastAsia="Times New Roman" w:hAnsi="Cambria" w:cs="Times New Roman"/>
          <w:color w:val="000000"/>
          <w:sz w:val="24"/>
          <w:szCs w:val="24"/>
          <w:lang w:val="tr-TR"/>
        </w:rPr>
        <w:t xml:space="preserve">Azerbaycan’da faaliyetine başladığı günden bugüne kadar 3 bin civarında öğrenci  Anadolu Üniversitesi Azerbaycan Programlarına kayıt yaptırmış, bunların yaklaşık bini eğitimlerini başarıyla tamamlayarak mezun olmuştur. 2019 itibarıyla kayıtlı öğrenci sayısı 2 binin üzerindedir. </w:t>
      </w:r>
    </w:p>
    <w:p w:rsidR="0075363E" w:rsidRPr="00C87524" w:rsidRDefault="0075363E" w:rsidP="007E66FE">
      <w:pPr>
        <w:spacing w:after="120" w:line="276" w:lineRule="auto"/>
        <w:ind w:firstLine="567"/>
        <w:jc w:val="both"/>
        <w:rPr>
          <w:rFonts w:ascii="Cambria" w:eastAsia="Times New Roman" w:hAnsi="Cambria" w:cs="Times New Roman"/>
          <w:color w:val="000000"/>
          <w:spacing w:val="-2"/>
          <w:sz w:val="24"/>
          <w:szCs w:val="24"/>
          <w:lang w:val="tr-TR"/>
        </w:rPr>
      </w:pPr>
      <w:r w:rsidRPr="00C87524">
        <w:rPr>
          <w:rFonts w:ascii="Cambria" w:eastAsia="Times New Roman" w:hAnsi="Cambria" w:cs="Times New Roman"/>
          <w:color w:val="000000"/>
          <w:spacing w:val="-2"/>
          <w:sz w:val="24"/>
          <w:szCs w:val="24"/>
          <w:lang w:val="tr-TR"/>
        </w:rPr>
        <w:t xml:space="preserve">Azerbaycan’da uzaktan eğitim yöntemiyle eğitim gören öğrencilere daha kaliteli hizmetler verilmesi için 26 Ağustos 2014 tarihinde Anadolu Üniversitesiyle ATİB arasında </w:t>
      </w:r>
      <w:r w:rsidRPr="00C87524">
        <w:rPr>
          <w:rFonts w:ascii="Cambria" w:eastAsia="Times New Roman" w:hAnsi="Cambria" w:cs="Times New Roman"/>
          <w:i/>
          <w:color w:val="000000"/>
          <w:spacing w:val="-2"/>
          <w:sz w:val="24"/>
          <w:szCs w:val="24"/>
          <w:lang w:val="tr-TR"/>
        </w:rPr>
        <w:t>“Anadolu Üniversitesi Azerbaycan Açıköğretim Programları Protokolü”</w:t>
      </w:r>
      <w:r w:rsidRPr="00C87524">
        <w:rPr>
          <w:rFonts w:ascii="Cambria" w:eastAsia="Times New Roman" w:hAnsi="Cambria" w:cs="Times New Roman"/>
          <w:color w:val="000000"/>
          <w:spacing w:val="-2"/>
          <w:sz w:val="24"/>
          <w:szCs w:val="24"/>
          <w:lang w:val="tr-TR"/>
        </w:rPr>
        <w:t xml:space="preserve"> imzalanmıştır. </w:t>
      </w:r>
      <w:r w:rsidRPr="00C87524">
        <w:rPr>
          <w:rFonts w:ascii="Cambria" w:eastAsia="Times New Roman" w:hAnsi="Cambria" w:cs="Times New Roman"/>
          <w:color w:val="000000" w:themeColor="text1"/>
          <w:spacing w:val="-2"/>
          <w:sz w:val="24"/>
          <w:szCs w:val="24"/>
          <w:lang w:val="tr-TR"/>
        </w:rPr>
        <w:t xml:space="preserve">ATİB bu protokol kapsamında açık öğretim esaslarına göre akademik danışmanlık hizmetlerinin sunulması amacıyla uygunluğu Anadolu Üniversitesi </w:t>
      </w:r>
      <w:r w:rsidRPr="00C87524">
        <w:rPr>
          <w:rFonts w:ascii="Cambria" w:eastAsia="Times New Roman" w:hAnsi="Cambria" w:cs="Times New Roman"/>
          <w:color w:val="000000" w:themeColor="text1"/>
          <w:spacing w:val="-2"/>
          <w:sz w:val="24"/>
          <w:szCs w:val="24"/>
          <w:lang w:val="tr-TR"/>
        </w:rPr>
        <w:lastRenderedPageBreak/>
        <w:t>tarafından belirlenecek derslik, donanım-yazılım ihtiyaçları ile personel desteğinin sağlanması, Üniversite tarafından geçici veya sürekli görevlendirilen personelin oturma ve çalışma izinlerinin alınmasına yardımcı olunması, hizmet mahallinde duyuru ve tanıtım faaliyetlerinde bulunulması, duyuru ve tanıtım malzemelerinin basımı, dağıtımı, Üniversite tarafından düzenlenen Seçme Sınavı kılavuzu, kayıt evrakı, öğretim materyali, sınava giriş belgesi ve benzerlerinin öğrenci ve öğrenci adaylarına duyurulması ve iletilmesi, telefonla danışmanlık hizmetleri verilmesi ve başvuru kabulü, başvuruların değerlendirilmesi, başvurusu uygun olanlara, başvurusu eksik olanlara veya başvurusu kabul edilmeyenlere yazılı cevap verilmesi  gibi hizmetleri de yerine getirmektedir (</w:t>
      </w:r>
      <w:r w:rsidRPr="00C87524">
        <w:rPr>
          <w:rFonts w:ascii="Cambria" w:eastAsia="Times New Roman" w:hAnsi="Cambria" w:cs="Times New Roman"/>
          <w:spacing w:val="-2"/>
          <w:sz w:val="24"/>
          <w:szCs w:val="24"/>
          <w:lang w:val="tr-TR"/>
        </w:rPr>
        <w:t>www.anadolu.edu.az</w:t>
      </w:r>
      <w:r w:rsidRPr="00C87524">
        <w:rPr>
          <w:rFonts w:ascii="Cambria" w:eastAsia="Times New Roman" w:hAnsi="Cambria" w:cs="Times New Roman"/>
          <w:color w:val="000000"/>
          <w:spacing w:val="-2"/>
          <w:sz w:val="24"/>
          <w:szCs w:val="24"/>
          <w:lang w:val="tr-TR"/>
        </w:rPr>
        <w:t xml:space="preserve">, 2019;  </w:t>
      </w:r>
      <w:r w:rsidRPr="00C87524">
        <w:rPr>
          <w:rFonts w:ascii="Cambria" w:eastAsia="Times New Roman" w:hAnsi="Cambria" w:cs="Times New Roman"/>
          <w:spacing w:val="-2"/>
          <w:sz w:val="24"/>
          <w:szCs w:val="24"/>
          <w:lang w:val="tr-TR"/>
        </w:rPr>
        <w:t>www.az.anadolu.edu.tr</w:t>
      </w:r>
      <w:r w:rsidRPr="00C87524">
        <w:rPr>
          <w:rFonts w:ascii="Cambria" w:eastAsia="Times New Roman" w:hAnsi="Cambria" w:cs="Times New Roman"/>
          <w:color w:val="000000"/>
          <w:spacing w:val="-2"/>
          <w:sz w:val="24"/>
          <w:szCs w:val="24"/>
          <w:lang w:val="tr-TR"/>
        </w:rPr>
        <w:t xml:space="preserve">, 2019; </w:t>
      </w:r>
      <w:r w:rsidRPr="00C87524">
        <w:rPr>
          <w:rFonts w:ascii="Cambria" w:eastAsia="Times New Roman" w:hAnsi="Cambria" w:cs="Times New Roman"/>
          <w:spacing w:val="-2"/>
          <w:sz w:val="24"/>
          <w:szCs w:val="24"/>
          <w:lang w:val="tr-TR"/>
        </w:rPr>
        <w:t>www.atib.az</w:t>
      </w:r>
      <w:r w:rsidRPr="00C87524">
        <w:rPr>
          <w:rStyle w:val="a6"/>
          <w:rFonts w:ascii="Cambria" w:eastAsia="Times New Roman" w:hAnsi="Cambria" w:cs="Times New Roman"/>
          <w:spacing w:val="-2"/>
          <w:sz w:val="24"/>
          <w:szCs w:val="24"/>
          <w:lang w:val="tr-TR"/>
        </w:rPr>
        <w:t xml:space="preserve">, </w:t>
      </w:r>
      <w:r w:rsidRPr="00C87524">
        <w:rPr>
          <w:rFonts w:ascii="Cambria" w:eastAsia="Times New Roman" w:hAnsi="Cambria" w:cs="Times New Roman"/>
          <w:color w:val="000000"/>
          <w:spacing w:val="-2"/>
          <w:sz w:val="24"/>
          <w:szCs w:val="24"/>
          <w:lang w:val="tr-TR"/>
        </w:rPr>
        <w:t>2019).</w:t>
      </w:r>
    </w:p>
    <w:p w:rsidR="0075363E" w:rsidRPr="00C87524" w:rsidRDefault="0075363E" w:rsidP="007E66FE">
      <w:pPr>
        <w:spacing w:after="120" w:line="276" w:lineRule="auto"/>
        <w:ind w:firstLine="567"/>
        <w:jc w:val="both"/>
        <w:rPr>
          <w:rFonts w:ascii="Cambria" w:eastAsia="Times New Roman" w:hAnsi="Cambria" w:cs="Times New Roman"/>
          <w:color w:val="000000"/>
          <w:sz w:val="24"/>
          <w:szCs w:val="24"/>
          <w:lang w:val="en-US"/>
        </w:rPr>
      </w:pPr>
      <w:r w:rsidRPr="00C87524">
        <w:rPr>
          <w:rFonts w:ascii="Cambria" w:eastAsia="Times New Roman" w:hAnsi="Cambria" w:cs="Times New Roman"/>
          <w:color w:val="000000"/>
          <w:sz w:val="24"/>
          <w:szCs w:val="24"/>
          <w:lang w:val="tr-TR"/>
        </w:rPr>
        <w:t xml:space="preserve">ATİB eğitim desteğini Anadolu Üniversitesi açık öğretim faaliyetleri dışında da devam ettirmektedir. </w:t>
      </w:r>
      <w:r w:rsidRPr="00C87524">
        <w:rPr>
          <w:rFonts w:ascii="Cambria" w:eastAsia="Times New Roman" w:hAnsi="Cambria" w:cs="Times New Roman"/>
          <w:color w:val="000000"/>
          <w:sz w:val="24"/>
          <w:szCs w:val="24"/>
          <w:lang w:val="en-US"/>
        </w:rPr>
        <w:t xml:space="preserve">Bu desteğin somut örneklerinden biri de 2015 tarihinde Azerbaycan Devlet İktisat Üniversitesi (UNEC) ile imzalanan protokoldür. Bu protokole göre, ATİB Azerbaycan Devlet İktisat Üniversitesi ögrencilerine staj yapmaları için imkan sağlamaktadır. </w:t>
      </w:r>
    </w:p>
    <w:p w:rsidR="0075363E" w:rsidRPr="00C87524" w:rsidRDefault="0075363E" w:rsidP="007E66FE">
      <w:pPr>
        <w:spacing w:after="120" w:line="276" w:lineRule="auto"/>
        <w:ind w:firstLine="567"/>
        <w:jc w:val="both"/>
        <w:rPr>
          <w:rFonts w:ascii="Cambria" w:hAnsi="Cambria" w:cs="Times New Roman"/>
          <w:i/>
          <w:sz w:val="24"/>
          <w:szCs w:val="24"/>
          <w:lang w:val="en-US"/>
        </w:rPr>
      </w:pPr>
      <w:r w:rsidRPr="00C87524">
        <w:rPr>
          <w:rFonts w:ascii="Cambria" w:eastAsia="Times New Roman" w:hAnsi="Cambria" w:cs="Times New Roman"/>
          <w:color w:val="000000"/>
          <w:sz w:val="24"/>
          <w:szCs w:val="24"/>
          <w:lang w:val="en-US"/>
        </w:rPr>
        <w:t>ATİB'in üniversitelerdeki eğitim desteklerinden bazıları da bizzat başkanlık tarafından yönetilen üniversitelerdeki kariyer etkinlikleridir. Bu çerçevede Azerbaycan’daki önemli şirketlerin üst düzey yöneticileri ve insan kaynakları sorumluları ile öğrenciler bir araya getirilmekte ve öğrencilere network imkanı oluşturulmaya çalışılmaktadır (Yangın, 2019).</w:t>
      </w:r>
      <w:r w:rsidRPr="00C87524">
        <w:rPr>
          <w:rFonts w:ascii="Cambria" w:hAnsi="Cambria" w:cs="Times New Roman"/>
          <w:i/>
          <w:sz w:val="24"/>
          <w:szCs w:val="24"/>
          <w:lang w:val="en-US"/>
        </w:rPr>
        <w:t xml:space="preserve"> </w:t>
      </w:r>
    </w:p>
    <w:p w:rsidR="0075363E" w:rsidRDefault="0075363E" w:rsidP="00C87524">
      <w:pPr>
        <w:spacing w:after="120" w:line="276" w:lineRule="auto"/>
        <w:jc w:val="both"/>
        <w:rPr>
          <w:rFonts w:ascii="Cambria" w:hAnsi="Cambria" w:cs="Times New Roman"/>
          <w:i/>
          <w:sz w:val="24"/>
          <w:szCs w:val="24"/>
          <w:lang w:val="en-US"/>
        </w:rPr>
      </w:pPr>
    </w:p>
    <w:p w:rsidR="007E66FE" w:rsidRPr="00C87524" w:rsidRDefault="007E66FE" w:rsidP="00C87524">
      <w:pPr>
        <w:spacing w:after="120" w:line="276" w:lineRule="auto"/>
        <w:jc w:val="both"/>
        <w:rPr>
          <w:rFonts w:ascii="Cambria" w:hAnsi="Cambria" w:cs="Times New Roman"/>
          <w:i/>
          <w:sz w:val="24"/>
          <w:szCs w:val="24"/>
          <w:lang w:val="en-US"/>
        </w:rPr>
      </w:pPr>
    </w:p>
    <w:p w:rsidR="0075363E" w:rsidRPr="00C87524" w:rsidRDefault="0075363E" w:rsidP="007E66FE">
      <w:pPr>
        <w:spacing w:after="120" w:line="276" w:lineRule="auto"/>
        <w:ind w:firstLine="567"/>
        <w:jc w:val="both"/>
        <w:rPr>
          <w:rFonts w:ascii="Cambria" w:hAnsi="Cambria" w:cs="Times New Roman"/>
          <w:b/>
          <w:bCs/>
          <w:i/>
          <w:sz w:val="24"/>
          <w:szCs w:val="24"/>
          <w:lang w:val="en-US"/>
        </w:rPr>
      </w:pPr>
      <w:r w:rsidRPr="00C87524">
        <w:rPr>
          <w:rFonts w:ascii="Cambria" w:hAnsi="Cambria" w:cs="Times New Roman"/>
          <w:b/>
          <w:bCs/>
          <w:i/>
          <w:sz w:val="24"/>
          <w:szCs w:val="24"/>
          <w:lang w:val="en-US"/>
        </w:rPr>
        <w:t>3.3.2. Büyük Öğrenci Projesi (BÖP) (Türkiye Bursları)</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Sovyetler Birliği’nin tarih sahnesinden çekilmesi üzerine bağımsızlığını kazanan Türk Cumhuriyetleri ile Türk ve Akraba Topluluklarının yeniden yapılanma sürecinde yetişmiş insan gücü ihtiyacını karşılamaya yardımcı olmak, Türkiye dostu genç nesiller yetiştirmek, Türk Dünyası ile kalıcı ve sürdürülebilir dostluk köprüleri kurmak, Türkçeyi öğretmek ve Türk kültürünü tanıtmak, Türk Dünyasında yer alan ülkeler arasındaki ilişkileri geliştirmek amacıyla </w:t>
      </w:r>
      <w:r w:rsidRPr="00C87524">
        <w:rPr>
          <w:rFonts w:ascii="Cambria" w:hAnsi="Cambria" w:cs="Times New Roman"/>
          <w:sz w:val="24"/>
          <w:szCs w:val="24"/>
          <w:lang w:val="en-US"/>
        </w:rPr>
        <w:lastRenderedPageBreak/>
        <w:t xml:space="preserve">1992–1993 eğitim öğretim yılında 10.000 öğrencinin Türkiye’ye davet edilmesi ile birlikte </w:t>
      </w:r>
      <w:r w:rsidRPr="00C87524">
        <w:rPr>
          <w:rFonts w:ascii="Cambria" w:hAnsi="Cambria" w:cs="Times New Roman"/>
          <w:i/>
          <w:sz w:val="24"/>
          <w:szCs w:val="24"/>
          <w:lang w:val="en-US"/>
        </w:rPr>
        <w:t>“Büyük Öğrenci Projesi”</w:t>
      </w:r>
      <w:r w:rsidRPr="00C87524">
        <w:rPr>
          <w:rFonts w:ascii="Cambria" w:hAnsi="Cambria" w:cs="Times New Roman"/>
          <w:sz w:val="24"/>
          <w:szCs w:val="24"/>
          <w:lang w:val="en-US"/>
        </w:rPr>
        <w:t xml:space="preserve"> uygulamaya konulmuştur (Özoğlu v.d., 2012: 58).</w:t>
      </w:r>
    </w:p>
    <w:p w:rsidR="0075363E" w:rsidRPr="00C87524" w:rsidRDefault="0075363E" w:rsidP="007E66FE">
      <w:pPr>
        <w:spacing w:after="120" w:line="276" w:lineRule="auto"/>
        <w:ind w:firstLine="567"/>
        <w:jc w:val="both"/>
        <w:rPr>
          <w:rFonts w:ascii="Cambria" w:hAnsi="Cambria" w:cs="Times New Roman"/>
          <w:sz w:val="24"/>
          <w:szCs w:val="24"/>
          <w:u w:val="single"/>
          <w:lang w:val="en-US"/>
        </w:rPr>
      </w:pPr>
      <w:r w:rsidRPr="00C87524">
        <w:rPr>
          <w:rFonts w:ascii="Cambria" w:hAnsi="Cambria" w:cs="Times New Roman"/>
          <w:sz w:val="24"/>
          <w:szCs w:val="24"/>
          <w:u w:val="single"/>
          <w:lang w:val="en-US"/>
        </w:rPr>
        <w:t>BÖP için mevzuat alt yapısı ise aşağıdaki hukuk metinlerinden oluşmaktadır:</w:t>
      </w:r>
    </w:p>
    <w:p w:rsidR="0075363E" w:rsidRPr="00C87524" w:rsidRDefault="0075363E" w:rsidP="00B469FD">
      <w:pPr>
        <w:pStyle w:val="af6"/>
        <w:numPr>
          <w:ilvl w:val="2"/>
          <w:numId w:val="61"/>
        </w:numPr>
        <w:tabs>
          <w:tab w:val="left" w:pos="851"/>
        </w:tabs>
        <w:spacing w:before="0" w:after="120" w:line="276" w:lineRule="auto"/>
        <w:ind w:left="567" w:firstLine="0"/>
        <w:jc w:val="both"/>
        <w:rPr>
          <w:rFonts w:ascii="Cambria" w:hAnsi="Cambria"/>
        </w:rPr>
      </w:pPr>
      <w:r w:rsidRPr="00C87524">
        <w:rPr>
          <w:rFonts w:ascii="Cambria" w:hAnsi="Cambria"/>
          <w:w w:val="110"/>
        </w:rPr>
        <w:t>14.10.1983 tarih ve 2922 sayılı Türkiye’de öğrenim gören yabancı uyruklu öğrencilere ilişkin kanun.</w:t>
      </w:r>
    </w:p>
    <w:p w:rsidR="0075363E" w:rsidRPr="00C87524" w:rsidRDefault="0075363E" w:rsidP="00B469FD">
      <w:pPr>
        <w:pStyle w:val="af6"/>
        <w:numPr>
          <w:ilvl w:val="2"/>
          <w:numId w:val="61"/>
        </w:numPr>
        <w:tabs>
          <w:tab w:val="left" w:pos="851"/>
        </w:tabs>
        <w:spacing w:before="0" w:after="120" w:line="276" w:lineRule="auto"/>
        <w:ind w:left="567" w:firstLine="0"/>
        <w:jc w:val="both"/>
        <w:rPr>
          <w:rFonts w:ascii="Cambria" w:hAnsi="Cambria"/>
        </w:rPr>
      </w:pPr>
      <w:r w:rsidRPr="00C87524">
        <w:rPr>
          <w:rFonts w:ascii="Cambria" w:hAnsi="Cambria"/>
          <w:w w:val="110"/>
        </w:rPr>
        <w:t>15.04.1985 tarih ve 85/9380 sayılı Türkiye’de öğrenim gören yabancı uyruklu öğrencilere ilişkin yönetmelik.</w:t>
      </w:r>
    </w:p>
    <w:p w:rsidR="0075363E" w:rsidRPr="00C87524" w:rsidRDefault="0075363E" w:rsidP="00B469FD">
      <w:pPr>
        <w:pStyle w:val="af6"/>
        <w:numPr>
          <w:ilvl w:val="2"/>
          <w:numId w:val="61"/>
        </w:numPr>
        <w:tabs>
          <w:tab w:val="left" w:pos="851"/>
        </w:tabs>
        <w:spacing w:before="0" w:after="120" w:line="276" w:lineRule="auto"/>
        <w:ind w:left="567" w:firstLine="0"/>
        <w:jc w:val="both"/>
        <w:rPr>
          <w:rFonts w:ascii="Cambria" w:hAnsi="Cambria"/>
        </w:rPr>
      </w:pPr>
      <w:r w:rsidRPr="00C87524">
        <w:rPr>
          <w:rFonts w:ascii="Cambria" w:hAnsi="Cambria"/>
          <w:w w:val="115"/>
        </w:rPr>
        <w:t>22.09.1993 tarih ve 8991 sayılı Türk cumhuriyetleri, Türk ve akraba topluluklarından gelen öğrenci temsilcilerinin görev, yetki ve sorumlulukları ile ilgili yönerge.</w:t>
      </w:r>
    </w:p>
    <w:p w:rsidR="0075363E" w:rsidRPr="00C87524" w:rsidRDefault="0075363E" w:rsidP="00B469FD">
      <w:pPr>
        <w:pStyle w:val="af6"/>
        <w:numPr>
          <w:ilvl w:val="2"/>
          <w:numId w:val="61"/>
        </w:numPr>
        <w:tabs>
          <w:tab w:val="left" w:pos="851"/>
        </w:tabs>
        <w:spacing w:before="0" w:after="120" w:line="276" w:lineRule="auto"/>
        <w:ind w:left="567" w:firstLine="0"/>
        <w:jc w:val="both"/>
        <w:rPr>
          <w:rFonts w:ascii="Cambria" w:hAnsi="Cambria"/>
        </w:rPr>
      </w:pPr>
      <w:r w:rsidRPr="00C87524">
        <w:rPr>
          <w:rFonts w:ascii="Cambria" w:hAnsi="Cambria"/>
          <w:w w:val="115"/>
        </w:rPr>
        <w:t>Türkiye Cumhuriyeti tarafından Türk Cumhuriyetleri ve Türk ve Akraba Topluluklarından gelen öğrencilere</w:t>
      </w:r>
      <w:r w:rsidRPr="00C87524">
        <w:rPr>
          <w:rFonts w:ascii="Cambria" w:hAnsi="Cambria"/>
          <w:w w:val="110"/>
        </w:rPr>
        <w:t xml:space="preserve"> </w:t>
      </w:r>
      <w:r w:rsidRPr="00C87524">
        <w:rPr>
          <w:rFonts w:ascii="Cambria" w:hAnsi="Cambria"/>
          <w:w w:val="115"/>
        </w:rPr>
        <w:t>verilen yükseköğrenim bursları ile ilgili şartname (04.06.1999 tarih ve 4490 sayılı makam onayı (</w:t>
      </w:r>
      <w:r w:rsidRPr="00C87524">
        <w:rPr>
          <w:rFonts w:ascii="Cambria" w:hAnsi="Cambria"/>
          <w:color w:val="231F20"/>
          <w:w w:val="105"/>
        </w:rPr>
        <w:t>Karymbaeva, 2019: 4).</w:t>
      </w:r>
    </w:p>
    <w:p w:rsidR="0075363E" w:rsidRPr="00C87524" w:rsidRDefault="0075363E" w:rsidP="007E66FE">
      <w:pPr>
        <w:spacing w:after="120" w:line="276" w:lineRule="auto"/>
        <w:ind w:firstLine="567"/>
        <w:jc w:val="both"/>
        <w:rPr>
          <w:rFonts w:ascii="Cambria" w:hAnsi="Cambria" w:cs="Times New Roman"/>
          <w:sz w:val="24"/>
          <w:szCs w:val="24"/>
          <w:shd w:val="clear" w:color="auto" w:fill="FFFFFF"/>
          <w:lang w:val="tr-TR"/>
        </w:rPr>
      </w:pPr>
      <w:r w:rsidRPr="00C87524">
        <w:rPr>
          <w:rFonts w:ascii="Cambria" w:hAnsi="Cambria" w:cs="Times New Roman"/>
          <w:sz w:val="24"/>
          <w:szCs w:val="24"/>
          <w:shd w:val="clear" w:color="auto" w:fill="FFFFFF"/>
          <w:lang w:val="tr-TR"/>
        </w:rPr>
        <w:t>8. Cumhurbaşkanı Turgut Özal’ın desteğiyle 1992 yılından itibaren hayata geçirilen Büyük Öğrenci Projesi başlangıçta 5 Türk Cumhuriyetini kapsarken, daha sonra; Adıgey, Altay, Başkurdistan, Buryat, Çeçenistan, Doğu Türkistan, Çuvaşistan, Dağıstan halkları (Lak, Lezgi, Kumuk, Nogay ve diğerleri), Hakasya, İnguşetya, Kabartay-Balkar, Kalmukya, Karaçay-Çerkez, Moğolistan (Tuva ve Kazak Türkleri), Gagauzya, Rusya Federasyonu Tuva, Yakutistan (Saha) ve benzeri yok olma tehlikesi tehdidi altında kalan topluluklar proje kapsamına dâhil edilmiş, daha sonra yapılan güncellemelerle öğrenci kabul edilen ülke sayısı 57’ye çıkartılmıştır (Özdemir ve Can-Tika, 2012). Günümüzde ise artık tüm yabancı ülke vatandaşları yeterli koşulları taşıdıkları takdirde burslara müracaat edebilir duruma gelmiştir.</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tr-TR"/>
        </w:rPr>
      </w:pPr>
      <w:r w:rsidRPr="00C87524">
        <w:rPr>
          <w:rFonts w:ascii="Cambria" w:hAnsi="Cambria" w:cs="Times New Roman"/>
          <w:sz w:val="24"/>
          <w:szCs w:val="24"/>
          <w:shd w:val="clear" w:color="auto" w:fill="FFFFFF"/>
          <w:lang w:val="tr-TR"/>
        </w:rPr>
        <w:t xml:space="preserve"> </w:t>
      </w:r>
      <w:r w:rsidRPr="00C87524">
        <w:rPr>
          <w:rFonts w:ascii="Cambria" w:hAnsi="Cambria" w:cs="Times New Roman"/>
          <w:spacing w:val="-2"/>
          <w:sz w:val="24"/>
          <w:szCs w:val="24"/>
          <w:shd w:val="clear" w:color="auto" w:fill="FFFFFF"/>
          <w:lang w:val="tr-TR"/>
        </w:rPr>
        <w:t xml:space="preserve">Proje kapsamında 1992-2008 yılları arasında 27.112 kişiye burs verilmiş ve 7.464 kişi mezun olmuştur. Burslar kapsamında gelen öğrencilerin aylık burs ödemeleri, barınma ihtiyaçları, okul harçları, sağlık ve sosyal güvenlik giderleri, ikamet defter bedelleri, ülkemize ilk geliş ve mezuniyet sonrası ülkelerine dönüş biletleri karşılanmaktadır. Ayrıca, </w:t>
      </w:r>
      <w:r w:rsidRPr="00C87524">
        <w:rPr>
          <w:rFonts w:ascii="Cambria" w:hAnsi="Cambria" w:cs="Times New Roman"/>
          <w:spacing w:val="-2"/>
          <w:sz w:val="24"/>
          <w:szCs w:val="24"/>
          <w:shd w:val="clear" w:color="auto" w:fill="FFFFFF"/>
          <w:lang w:val="tr-TR"/>
        </w:rPr>
        <w:lastRenderedPageBreak/>
        <w:t>Türkçe bilmeyen öğrencilere bir yıllık Türkçe eğitim imkânı sağlanmaktadır (T.C. Kalkınma Bakanlığı, 2015: 92).</w:t>
      </w:r>
    </w:p>
    <w:p w:rsidR="0075363E" w:rsidRPr="00C87524" w:rsidRDefault="0075363E" w:rsidP="007E66FE">
      <w:pPr>
        <w:pStyle w:val="af6"/>
        <w:spacing w:before="0" w:after="120" w:line="276" w:lineRule="auto"/>
        <w:ind w:left="0" w:firstLine="567"/>
        <w:jc w:val="both"/>
        <w:rPr>
          <w:rFonts w:ascii="Cambria" w:hAnsi="Cambria"/>
          <w:color w:val="202020"/>
          <w:w w:val="95"/>
        </w:rPr>
      </w:pPr>
      <w:r w:rsidRPr="00C87524">
        <w:rPr>
          <w:rFonts w:ascii="Cambria" w:hAnsi="Cambria"/>
          <w:shd w:val="clear" w:color="auto" w:fill="FFFFFF"/>
        </w:rPr>
        <w:t xml:space="preserve">1992-1993 Eğitim-Öğretim yılından bu yana Türkiye’nin “Büyük Öğrenci Projesi” çerçevesinde Azerbaycan için Türkiye yükseköğretim kurumlarında 5118 yer ayrılmıştır. Bu yerlerin 3936 kullanılarak 1476 öğrenci mezun olmuştur. Türk devletlerinin, ortak bir medeniyet oluşturmaları yönündeki çabaların ana kaynağını karşılıklı öğrenci değişimi merkezine oturtulmuştur. </w:t>
      </w:r>
      <w:r w:rsidRPr="00C87524">
        <w:rPr>
          <w:rFonts w:ascii="Cambria" w:hAnsi="Cambria"/>
          <w:color w:val="202020"/>
        </w:rPr>
        <w:t>Türk dünyası içerisinde bağımsızlık sonrası en hızlı</w:t>
      </w:r>
      <w:r w:rsidRPr="00C87524">
        <w:rPr>
          <w:rFonts w:ascii="Cambria" w:hAnsi="Cambria"/>
          <w:color w:val="202020"/>
          <w:w w:val="97"/>
        </w:rPr>
        <w:t xml:space="preserve"> </w:t>
      </w:r>
      <w:r w:rsidRPr="00C87524">
        <w:rPr>
          <w:rFonts w:ascii="Cambria" w:hAnsi="Cambria"/>
          <w:color w:val="202020"/>
        </w:rPr>
        <w:t>etkileşimin Türkiye ve Azerbaycan arasında gerçekleştiğini görülmektedir. Bunun en önemli sebebi de şüphesiz nüfusunun büyük çoğunluğunun Oğuz soyundan gelen ve</w:t>
      </w:r>
      <w:r w:rsidRPr="00C87524">
        <w:rPr>
          <w:rFonts w:ascii="Cambria" w:hAnsi="Cambria"/>
          <w:color w:val="202020"/>
          <w:w w:val="97"/>
        </w:rPr>
        <w:t xml:space="preserve"> </w:t>
      </w:r>
      <w:r w:rsidRPr="00C87524">
        <w:rPr>
          <w:rFonts w:ascii="Cambria" w:hAnsi="Cambria"/>
          <w:color w:val="202020"/>
        </w:rPr>
        <w:t>aralarındaki coğrafi yakınlığın da etkisi ile zaman zaman</w:t>
      </w:r>
      <w:r w:rsidRPr="00C87524">
        <w:rPr>
          <w:rFonts w:ascii="Cambria" w:hAnsi="Cambria"/>
          <w:color w:val="202020"/>
          <w:w w:val="99"/>
        </w:rPr>
        <w:t xml:space="preserve"> </w:t>
      </w:r>
      <w:r w:rsidRPr="00C87524">
        <w:rPr>
          <w:rFonts w:ascii="Cambria" w:hAnsi="Cambria"/>
          <w:color w:val="202020"/>
        </w:rPr>
        <w:t>güçlü, zaman zaman zayıfta olsa hiç kopmayan ve tarih</w:t>
      </w:r>
      <w:r w:rsidRPr="00C87524">
        <w:rPr>
          <w:rFonts w:ascii="Cambria" w:hAnsi="Cambria"/>
          <w:color w:val="202020"/>
          <w:w w:val="98"/>
        </w:rPr>
        <w:t xml:space="preserve"> </w:t>
      </w:r>
      <w:r w:rsidRPr="00C87524">
        <w:rPr>
          <w:rFonts w:ascii="Cambria" w:hAnsi="Cambria"/>
          <w:color w:val="202020"/>
        </w:rPr>
        <w:t>boyunca süregelen ikili ilişkiler, en etkili ilişki aracı olan</w:t>
      </w:r>
      <w:r w:rsidRPr="00C87524">
        <w:rPr>
          <w:rFonts w:ascii="Cambria" w:hAnsi="Cambria"/>
          <w:color w:val="202020"/>
          <w:w w:val="98"/>
        </w:rPr>
        <w:t xml:space="preserve"> </w:t>
      </w:r>
      <w:r w:rsidRPr="00C87524">
        <w:rPr>
          <w:rFonts w:ascii="Cambria" w:hAnsi="Cambria"/>
          <w:color w:val="202020"/>
          <w:w w:val="95"/>
        </w:rPr>
        <w:t>konuşma dilinin karşılıklı anlaşılabilir olmasıdır (Büyükbaş, 2017: 16-17).</w:t>
      </w:r>
    </w:p>
    <w:p w:rsidR="0075363E" w:rsidRPr="00C87524" w:rsidRDefault="0075363E" w:rsidP="007E66FE">
      <w:pPr>
        <w:spacing w:after="120" w:line="276" w:lineRule="auto"/>
        <w:ind w:firstLine="567"/>
        <w:jc w:val="both"/>
        <w:rPr>
          <w:rFonts w:ascii="Cambria" w:hAnsi="Cambria" w:cs="Times New Roman"/>
          <w:sz w:val="24"/>
          <w:szCs w:val="24"/>
          <w:shd w:val="clear" w:color="auto" w:fill="FFFFFF"/>
          <w:lang w:val="tr-TR"/>
        </w:rPr>
      </w:pPr>
      <w:r w:rsidRPr="00C87524">
        <w:rPr>
          <w:rFonts w:ascii="Cambria" w:hAnsi="Cambria" w:cs="Times New Roman"/>
          <w:sz w:val="24"/>
          <w:szCs w:val="24"/>
          <w:shd w:val="clear" w:color="auto" w:fill="FFFFFF"/>
          <w:lang w:val="tr-TR"/>
        </w:rPr>
        <w:t xml:space="preserve">Türkiye açısından stratejik öneme de sahip olan bu faaliyet, özellikle başladığı tarihten itibaren etki alanı genişleyerek yeni hedeflere de yönelmiştir. 2000’li yılların başlarından beri Türkiye’nin dış politikasından kültürüne, sosyal politikalarından ekonomik büyümesine kadar gerçekleştirilen önemli reformların yansıması uluslararası eğitim alanında da görülmüş ve bu alanda önemli adımların atılmasına neden olmuştur. 2010 yılında kuruluşunun ardından Yurtdışı Türkler ve Akraba Toplulukları Başkanlığı’na verilmiş olan görevler çerçevesinde, 2012 yılında “Türkiye Bursları” programı hayata geçirilerek bu strateji etkin hale getirilmiştir (https://www.turkiyeburslari.gov.tr, 2019).  </w:t>
      </w:r>
    </w:p>
    <w:p w:rsidR="0075363E" w:rsidRPr="00C87524" w:rsidRDefault="0075363E" w:rsidP="007E66FE">
      <w:pPr>
        <w:pStyle w:val="ab"/>
        <w:spacing w:after="120" w:line="276" w:lineRule="auto"/>
        <w:ind w:left="0" w:firstLine="567"/>
        <w:contextualSpacing w:val="0"/>
        <w:rPr>
          <w:rFonts w:ascii="Cambria" w:hAnsi="Cambria" w:cs="Times New Roman"/>
          <w:b/>
          <w:bCs/>
          <w:i/>
          <w:sz w:val="24"/>
          <w:szCs w:val="24"/>
          <w:lang w:val="tr-TR"/>
        </w:rPr>
      </w:pPr>
      <w:r w:rsidRPr="00C87524">
        <w:rPr>
          <w:rFonts w:ascii="Cambria" w:hAnsi="Cambria" w:cs="Times New Roman"/>
          <w:b/>
          <w:bCs/>
          <w:i/>
          <w:sz w:val="24"/>
          <w:szCs w:val="24"/>
          <w:lang w:val="tr-TR"/>
        </w:rPr>
        <w:t>3.3.3. Yükseköğrenim Kurumları Arasında Ortak/Çifte Diploma Anlaşmaları</w:t>
      </w:r>
    </w:p>
    <w:p w:rsidR="0075363E" w:rsidRPr="00C87524" w:rsidRDefault="0075363E" w:rsidP="007E66FE">
      <w:pPr>
        <w:pStyle w:val="ab"/>
        <w:spacing w:after="120" w:line="276" w:lineRule="auto"/>
        <w:ind w:left="0" w:firstLine="567"/>
        <w:contextualSpacing w:val="0"/>
        <w:rPr>
          <w:rFonts w:ascii="Cambria" w:hAnsi="Cambria" w:cs="Times New Roman"/>
          <w:sz w:val="24"/>
          <w:szCs w:val="24"/>
          <w:lang w:val="tr-TR"/>
        </w:rPr>
      </w:pPr>
      <w:r w:rsidRPr="00C87524">
        <w:rPr>
          <w:rFonts w:ascii="Cambria" w:hAnsi="Cambria" w:cs="Times New Roman"/>
          <w:sz w:val="24"/>
          <w:szCs w:val="24"/>
          <w:lang w:val="tr-TR"/>
        </w:rPr>
        <w:t xml:space="preserve">26-27 Temmuz 2017 tarihleri arasında T.C. Yüksek Öğretim Kurulu tarafından 37 ülkeden 334 katılımcı ile gerçekleştirilen </w:t>
      </w:r>
      <w:r w:rsidRPr="00C87524">
        <w:rPr>
          <w:rFonts w:ascii="Cambria" w:hAnsi="Cambria" w:cs="Times New Roman"/>
          <w:i/>
          <w:sz w:val="24"/>
          <w:szCs w:val="24"/>
          <w:lang w:val="tr-TR"/>
        </w:rPr>
        <w:t>“İslam Dünyası Yükseköğretim Alanının Oluşturulması”</w:t>
      </w:r>
      <w:r w:rsidRPr="00C87524">
        <w:rPr>
          <w:rFonts w:ascii="Cambria" w:hAnsi="Cambria" w:cs="Times New Roman"/>
          <w:sz w:val="24"/>
          <w:szCs w:val="24"/>
          <w:lang w:val="tr-TR"/>
        </w:rPr>
        <w:t xml:space="preserve"> temalı Rektörler Forumu, somut adımlarla üniversiteler arası işbirliği süreçlerini desteklemeyi hedeflenerek </w:t>
      </w:r>
      <w:r w:rsidRPr="00C87524">
        <w:rPr>
          <w:rFonts w:ascii="Cambria" w:hAnsi="Cambria" w:cs="Times New Roman"/>
          <w:i/>
          <w:sz w:val="24"/>
          <w:szCs w:val="24"/>
          <w:lang w:val="tr-TR"/>
        </w:rPr>
        <w:t>Ankara Bildirgesi</w:t>
      </w:r>
      <w:r w:rsidRPr="00C87524">
        <w:rPr>
          <w:rFonts w:ascii="Cambria" w:hAnsi="Cambria" w:cs="Times New Roman"/>
          <w:sz w:val="24"/>
          <w:szCs w:val="24"/>
          <w:lang w:val="tr-TR"/>
        </w:rPr>
        <w:t xml:space="preserve"> kabul edilmiştir. (https://vcforum.yok.gov.tr, 2017). </w:t>
      </w:r>
    </w:p>
    <w:p w:rsidR="0075363E" w:rsidRPr="00C87524" w:rsidRDefault="0075363E" w:rsidP="007E66FE">
      <w:pPr>
        <w:pStyle w:val="ab"/>
        <w:spacing w:after="120" w:line="276" w:lineRule="auto"/>
        <w:ind w:left="0" w:firstLine="567"/>
        <w:contextualSpacing w:val="0"/>
        <w:rPr>
          <w:rFonts w:ascii="Cambria" w:hAnsi="Cambria" w:cs="Times New Roman"/>
          <w:sz w:val="24"/>
          <w:szCs w:val="24"/>
          <w:lang w:val="tr-TR"/>
        </w:rPr>
      </w:pPr>
      <w:r w:rsidRPr="00C87524">
        <w:rPr>
          <w:rFonts w:ascii="Cambria" w:hAnsi="Cambria" w:cs="Times New Roman"/>
          <w:sz w:val="24"/>
          <w:szCs w:val="24"/>
          <w:lang w:val="tr-TR"/>
        </w:rPr>
        <w:lastRenderedPageBreak/>
        <w:t>2017 tarihli Ankara Bildirgesinin 12,13 ve 14. maddelerinde ortak ve çifte diploma konuları kapsamlı biçimde ele alınmıştır</w:t>
      </w:r>
      <w:r w:rsidRPr="00C87524">
        <w:rPr>
          <w:rStyle w:val="af2"/>
          <w:rFonts w:ascii="Cambria" w:hAnsi="Cambria" w:cs="Times New Roman"/>
          <w:sz w:val="24"/>
          <w:szCs w:val="24"/>
        </w:rPr>
        <w:footnoteReference w:id="10"/>
      </w:r>
      <w:r w:rsidRPr="00C87524">
        <w:rPr>
          <w:rFonts w:ascii="Cambria" w:hAnsi="Cambria" w:cs="Times New Roman"/>
          <w:sz w:val="24"/>
          <w:szCs w:val="24"/>
          <w:lang w:val="tr-TR"/>
        </w:rPr>
        <w:t xml:space="preserve">. Ancak bu doğrultuda Türkiye’deki hiçbir üniversite Azerbaycan’daki hiçbir üniversite ile henüz bir ortak ya da çifte diploma anlaşması imzalayabilmiş değildir. Azerbaycan Devlet İktisat Üniversitesi’nin Uludağ Üniversitesi ve Süleyman Demirel Üniversiteleri ile yapmış olduğu ortak diploma anlaşmalarının henüz neticelenmemiş olması, Azerbaycan Devlet İktisat Üniversitesi (UNEC) Rektörü Prof. Dr. Adalet Muradov tarafından işbirliği toplantılarında ve karşılıklı görüşmelerde sıkça dile getirilmekte ve Azerbaycan akademik camiasında yakınmalara neden olduğu görülmektedir (Muradov, 2018) </w:t>
      </w:r>
    </w:p>
    <w:p w:rsidR="0075363E" w:rsidRPr="00C87524" w:rsidRDefault="0075363E" w:rsidP="007E66FE">
      <w:pPr>
        <w:pStyle w:val="ab"/>
        <w:spacing w:after="120" w:line="276" w:lineRule="auto"/>
        <w:ind w:left="0" w:firstLine="567"/>
        <w:contextualSpacing w:val="0"/>
        <w:rPr>
          <w:rFonts w:ascii="Cambria" w:hAnsi="Cambria" w:cs="Times New Roman"/>
          <w:b/>
          <w:bCs/>
          <w:i/>
          <w:sz w:val="24"/>
          <w:szCs w:val="24"/>
          <w:lang w:val="tr-TR"/>
        </w:rPr>
      </w:pPr>
      <w:r w:rsidRPr="00C87524">
        <w:rPr>
          <w:rFonts w:ascii="Cambria" w:hAnsi="Cambria" w:cs="Times New Roman"/>
          <w:b/>
          <w:bCs/>
          <w:i/>
          <w:sz w:val="24"/>
          <w:szCs w:val="24"/>
          <w:lang w:val="tr-TR"/>
        </w:rPr>
        <w:t xml:space="preserve">3.3.4. Ortak Bilimsel Faaliyetler Düzenlenmesi </w:t>
      </w:r>
    </w:p>
    <w:p w:rsidR="0075363E" w:rsidRPr="00C87524" w:rsidRDefault="0075363E" w:rsidP="007E66FE">
      <w:pPr>
        <w:pStyle w:val="ab"/>
        <w:spacing w:after="120" w:line="276" w:lineRule="auto"/>
        <w:ind w:left="0" w:firstLine="567"/>
        <w:contextualSpacing w:val="0"/>
        <w:rPr>
          <w:rFonts w:ascii="Cambria" w:hAnsi="Cambria" w:cs="Times New Roman"/>
          <w:sz w:val="24"/>
          <w:szCs w:val="24"/>
          <w:lang w:val="tr-TR"/>
        </w:rPr>
      </w:pPr>
      <w:r w:rsidRPr="00C87524">
        <w:rPr>
          <w:rFonts w:ascii="Cambria" w:hAnsi="Cambria" w:cs="Times New Roman"/>
          <w:sz w:val="24"/>
          <w:szCs w:val="24"/>
          <w:lang w:val="tr-TR"/>
        </w:rPr>
        <w:t xml:space="preserve">Kongre, konferans, panel ve çalıştay adları altında pek çok bilimsel etkinlik iki ülke eğitim kurumları arasında sıkça düzenlenmektedir. Bu bilimsel etkinlikler arasında Türk Dünyası Araştırmaları Vakfı tarafından belli aralıklarla Bakü’de gerçekleştirilen Uluslararası Türk Dünyası Sosyal Bilimler Kongresi (http://www.turkkongre.com) önemli bir yer tutmaktadır. Bunun dışında bilim dünyasının prestijli kongrelerinden biri olarak kabul edilen Beykon Konferansı (http://www.beykon.org/tr/Default.aspx) Azerbaycan Devlet İktisat Üniversitesi ile İstanbul Sabahattin Zaim Üniversitesi ile birlikte, Uluslararası İktisadi ve İdari Perspektifler Kongresi (http://ciep.sdu.edu.tr/) yine UNEC ile Süleyman Demirel Üniversitesi </w:t>
      </w:r>
      <w:r w:rsidRPr="00C87524">
        <w:rPr>
          <w:rFonts w:ascii="Cambria" w:hAnsi="Cambria" w:cs="Times New Roman"/>
          <w:sz w:val="24"/>
          <w:szCs w:val="24"/>
          <w:lang w:val="tr-TR"/>
        </w:rPr>
        <w:lastRenderedPageBreak/>
        <w:t>arasında son zamanlarda düzenlenmiş yoğun katılımlı kongrelerden birkaçıdır (Mammadov, 2019).</w:t>
      </w:r>
    </w:p>
    <w:p w:rsidR="0075363E" w:rsidRPr="00C87524" w:rsidRDefault="0075363E" w:rsidP="00B469FD">
      <w:pPr>
        <w:pStyle w:val="af6"/>
        <w:numPr>
          <w:ilvl w:val="0"/>
          <w:numId w:val="23"/>
        </w:numPr>
        <w:tabs>
          <w:tab w:val="left" w:pos="993"/>
        </w:tabs>
        <w:spacing w:before="0" w:after="120" w:line="276" w:lineRule="auto"/>
        <w:ind w:left="567" w:firstLine="0"/>
        <w:jc w:val="both"/>
        <w:rPr>
          <w:rFonts w:ascii="Cambria" w:hAnsi="Cambria"/>
          <w:b/>
          <w:bCs/>
        </w:rPr>
      </w:pPr>
      <w:r w:rsidRPr="00C87524">
        <w:rPr>
          <w:rFonts w:ascii="Cambria" w:hAnsi="Cambria"/>
          <w:b/>
          <w:bCs/>
        </w:rPr>
        <w:t>Yükseköğretim Kurumu: TÜDİFAK</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t xml:space="preserve">Türk Dünyası Araştırmaları Vakfı tarafından Türk Dünyası coğrafyasında şimdiye kadar açılan yükseköğretim kurumlarının,  ülkenin hukuki yapısına uyumlu olarak ve genelde Türk Dünyasının özelde ise bölgesel ihtiyaçlara cevap verecek şekilde bazen bölüm olarak, bazen meslek yüksekokulu, bazen de fakülte ve enstitü olarak oluşturulduğu görülmektedir. Örneğin Çuvaşistan Çubuksarı'da </w:t>
      </w:r>
      <w:r w:rsidRPr="00C87524">
        <w:rPr>
          <w:rFonts w:ascii="Cambria" w:hAnsi="Cambria"/>
          <w:i/>
        </w:rPr>
        <w:t>“Tercümanlık ve Bilgisayar Meslek Yüksek Okulu”</w:t>
      </w:r>
      <w:r w:rsidRPr="00C87524">
        <w:rPr>
          <w:rFonts w:ascii="Cambria" w:hAnsi="Cambria"/>
        </w:rPr>
        <w:t xml:space="preserve">, Kırgızistan’da </w:t>
      </w:r>
      <w:r w:rsidRPr="00C87524">
        <w:rPr>
          <w:rFonts w:ascii="Cambria" w:hAnsi="Cambria"/>
          <w:i/>
        </w:rPr>
        <w:t>“Kırgız-Türk Sosyal Bilimler Enstitüsü”</w:t>
      </w:r>
      <w:r w:rsidRPr="00C87524">
        <w:rPr>
          <w:rFonts w:ascii="Cambria" w:hAnsi="Cambria"/>
        </w:rPr>
        <w:t>, Kazakistan’da “</w:t>
      </w:r>
      <w:r w:rsidRPr="00C87524">
        <w:rPr>
          <w:rFonts w:ascii="Cambria" w:hAnsi="Cambria"/>
          <w:i/>
        </w:rPr>
        <w:t>Kızılorda Türk Dili ve Edebiyatı Bölümü”</w:t>
      </w:r>
      <w:r w:rsidRPr="00C87524">
        <w:rPr>
          <w:rFonts w:ascii="Cambria" w:hAnsi="Cambria"/>
        </w:rPr>
        <w:t xml:space="preserve"> olarak, aynı şekilde Kırgızistan Celalabat’ta ve Azerbaycan Bakü’de </w:t>
      </w:r>
      <w:r w:rsidRPr="00C87524">
        <w:rPr>
          <w:rFonts w:ascii="Cambria" w:hAnsi="Cambria"/>
          <w:i/>
        </w:rPr>
        <w:t>“Türk Dünyası İşletme Fakültesi”</w:t>
      </w:r>
      <w:r w:rsidRPr="00C87524">
        <w:rPr>
          <w:rFonts w:ascii="Cambria" w:hAnsi="Cambria"/>
        </w:rPr>
        <w:t xml:space="preserve"> olarak örgütlenmeye gidildiği görülmektedir. Vakıf Kurucu başkanı Prof. Dr. Turan Yazgan’ın farklı coğrafyalarda yaşayan Türkleri kaynaştırmak amacıyla, ayrı tüzel kişiliğe sahip eğitim kurumları yerine, eğitim kurumu açılan yerlerdeki yerel eğitim kurumlarıyla işbirliği ile kaynaşma sağlamaya özen gösterdiği dikkati çekmektedir (Yazgan, 2019).</w:t>
      </w:r>
    </w:p>
    <w:p w:rsidR="0075363E" w:rsidRPr="00C87524" w:rsidRDefault="0075363E" w:rsidP="00B469FD">
      <w:pPr>
        <w:pStyle w:val="ab"/>
        <w:numPr>
          <w:ilvl w:val="1"/>
          <w:numId w:val="24"/>
        </w:numPr>
        <w:tabs>
          <w:tab w:val="left" w:pos="1134"/>
        </w:tabs>
        <w:spacing w:after="120" w:line="276" w:lineRule="auto"/>
        <w:ind w:left="0" w:firstLine="567"/>
        <w:contextualSpacing w:val="0"/>
        <w:rPr>
          <w:rFonts w:ascii="Cambria" w:hAnsi="Cambria" w:cs="Times New Roman"/>
          <w:b/>
          <w:bCs/>
          <w:spacing w:val="-8"/>
          <w:sz w:val="24"/>
          <w:szCs w:val="24"/>
          <w:lang w:val="tr-TR"/>
        </w:rPr>
      </w:pPr>
      <w:r w:rsidRPr="00C87524">
        <w:rPr>
          <w:rFonts w:ascii="Cambria" w:hAnsi="Cambria" w:cs="Times New Roman"/>
          <w:b/>
          <w:bCs/>
          <w:spacing w:val="-8"/>
          <w:sz w:val="24"/>
          <w:szCs w:val="24"/>
          <w:lang w:val="tr-TR"/>
        </w:rPr>
        <w:t xml:space="preserve">TÜDİFAK’ın Tarihçesi: </w:t>
      </w:r>
      <w:r w:rsidRPr="00C87524">
        <w:rPr>
          <w:rFonts w:ascii="Cambria" w:hAnsi="Cambria" w:cs="Times New Roman"/>
          <w:b/>
          <w:bCs/>
          <w:i/>
          <w:spacing w:val="-8"/>
          <w:sz w:val="24"/>
          <w:szCs w:val="24"/>
          <w:lang w:val="tr-TR"/>
        </w:rPr>
        <w:t>Menecer Hazırlığı Fakültesi</w:t>
      </w:r>
      <w:r w:rsidRPr="00C87524">
        <w:rPr>
          <w:rFonts w:ascii="Cambria" w:hAnsi="Cambria" w:cs="Times New Roman"/>
          <w:b/>
          <w:bCs/>
          <w:spacing w:val="-8"/>
          <w:sz w:val="24"/>
          <w:szCs w:val="24"/>
          <w:lang w:val="tr-TR"/>
        </w:rPr>
        <w:t>’nden T</w:t>
      </w:r>
      <w:r w:rsidRPr="00C87524">
        <w:rPr>
          <w:rFonts w:ascii="Cambria" w:hAnsi="Cambria" w:cs="Times New Roman"/>
          <w:b/>
          <w:bCs/>
          <w:i/>
          <w:spacing w:val="-8"/>
          <w:sz w:val="24"/>
          <w:szCs w:val="24"/>
          <w:lang w:val="tr-TR"/>
        </w:rPr>
        <w:t>ürk Dünyası İktisat Fakültesi</w:t>
      </w:r>
      <w:r w:rsidRPr="00C87524">
        <w:rPr>
          <w:rFonts w:ascii="Cambria" w:hAnsi="Cambria" w:cs="Times New Roman"/>
          <w:b/>
          <w:bCs/>
          <w:spacing w:val="-8"/>
          <w:sz w:val="24"/>
          <w:szCs w:val="24"/>
          <w:lang w:val="tr-TR"/>
        </w:rPr>
        <w:t>ne:</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color w:val="000000"/>
          <w:lang w:val="tr-TR"/>
        </w:rPr>
      </w:pPr>
      <w:r w:rsidRPr="00C87524">
        <w:rPr>
          <w:rFonts w:ascii="Cambria" w:hAnsi="Cambria"/>
          <w:color w:val="000000"/>
          <w:lang w:val="tr-TR"/>
        </w:rPr>
        <w:t xml:space="preserve">TÜDİFAK’ın kurulmasıyla ilgili ilk adım 1990 yılında TDAV kurucu başkanı Prof. Dr. Turan Yazgan’ın girişimleriyle atılmıştır. Büyük bir öngörüyle henüz daha SSCB dağılmadan Azerbaycan’a giden Prof. Yazgan, Azerbaycan Cumhuriyeti Bakanlar Kuruluna Bağlı Halk Teserrufatını İdareetme Enstitüsü (Azərbaycan Respublikası Nazirlər Kabineti nəzdində Xalq Təsərrüfatını İdarəetmə İnstitutu) ile anlaşma yaparak Azerbaycan’daki eğitim hizmetlerinin fitilini ateşlemiştir (Yazgan, 2003: 24). Söz konusu anlaşmayla Azerbaycan Halk Teserrufatını İdareetme Enstitüsü, Türk Dünyası Araştırmaları Vakfı’na </w:t>
      </w:r>
      <w:r w:rsidRPr="00C87524">
        <w:rPr>
          <w:rFonts w:ascii="Cambria" w:hAnsi="Cambria"/>
          <w:i/>
          <w:color w:val="000000"/>
          <w:lang w:val="tr-TR"/>
        </w:rPr>
        <w:t xml:space="preserve">İşletme Yöneticisi Yetiştirme Seminerleri </w:t>
      </w:r>
      <w:r w:rsidRPr="00C87524">
        <w:rPr>
          <w:rFonts w:ascii="Cambria" w:hAnsi="Cambria"/>
          <w:color w:val="000000"/>
          <w:lang w:val="tr-TR"/>
        </w:rPr>
        <w:t>vermek üzere yetki vermiştir. İki yıllık deneme süreci sonunda yapılan çalışmaların iyi sonuçlar vermesi üzerine, 21.03.1992 tarihinde, TDAV ile Halk Teserrufatını İdare Etme Enstitüsü Rektörlüğü arasında yeni bir anlaşma yapılmış ve bu anlaşmayla 4 yıllık eğitim-öğretim süresi olan “</w:t>
      </w:r>
      <w:r w:rsidRPr="00C87524">
        <w:rPr>
          <w:rFonts w:ascii="Cambria" w:hAnsi="Cambria"/>
          <w:i/>
          <w:color w:val="000000"/>
          <w:lang w:val="tr-TR"/>
        </w:rPr>
        <w:t>Menecer Hazırlığı Fakültesi</w:t>
      </w:r>
      <w:r w:rsidRPr="00C87524">
        <w:rPr>
          <w:rFonts w:ascii="Cambria" w:hAnsi="Cambria"/>
          <w:color w:val="000000"/>
          <w:lang w:val="tr-TR"/>
        </w:rPr>
        <w:t xml:space="preserve">”nin (Türk Dünyası İşletme Fakültesi) açılması konusunda </w:t>
      </w:r>
      <w:r w:rsidRPr="00C87524">
        <w:rPr>
          <w:rFonts w:ascii="Cambria" w:hAnsi="Cambria"/>
          <w:color w:val="000000"/>
          <w:lang w:val="tr-TR"/>
        </w:rPr>
        <w:lastRenderedPageBreak/>
        <w:t xml:space="preserve">mutabakata varılmıştır. Mutabakatı takip eden aylar içerisinde TDAV’ın Azerbaycan’daki resmi süreçleri hızla tamamlayarak aynı yılın Eylül ayında fakülteye öğrenci kabulüne başladığı görülmektedir. Fakülte ilk öğrencileriyle Bakü’deki Azatlık Prospektinde şimdiki ABD Büyükelçiliğinin tam karşısında kendisine tahsis edilen binada eğitimine başlamıştır (Demir, 2018).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color w:val="000000"/>
          <w:lang w:val="tr-TR"/>
        </w:rPr>
        <w:t>Türk Dünyası İşletme Fakültesi’nin açılması</w:t>
      </w:r>
      <w:r w:rsidRPr="00C87524">
        <w:rPr>
          <w:rFonts w:ascii="Cambria" w:hAnsi="Cambria"/>
          <w:lang w:val="tr-TR"/>
        </w:rPr>
        <w:t xml:space="preserve"> o dönemde henüz dağılmamış olan Sovyet yönetiminin de dikkatini çekmiştir. Sovyetler Birliği lideri Mihail Gorbaçov Moskova televizyonundaki bir konuşmasında, Fakültenin kuruluşunu, Türk Dünyası Araştırmaları Vakfının ismini de zikrederek </w:t>
      </w:r>
      <w:r w:rsidRPr="00C87524">
        <w:rPr>
          <w:rFonts w:ascii="Cambria" w:hAnsi="Cambria"/>
          <w:i/>
          <w:lang w:val="tr-TR"/>
        </w:rPr>
        <w:t>“Sovyetler ittifakında yapılmış en hayırlı iş”</w:t>
      </w:r>
      <w:r w:rsidRPr="00C87524">
        <w:rPr>
          <w:rFonts w:ascii="Cambria" w:hAnsi="Cambria"/>
          <w:lang w:val="tr-TR"/>
        </w:rPr>
        <w:t xml:space="preserve"> olarak nitelendirmiştir. Burada aslında anlatılmak istenen husus, pazar ekonomisine geçmeye mecbur kalmış Sovyetler Birliği’nin insan gücü içinde en önemli açığın "müteşebbis" insan tipi olduğunun TDAV tespit edilmiş olmasıdır (Yazgan, 2003: 24).</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color w:val="000000"/>
          <w:lang w:val="tr-TR"/>
        </w:rPr>
      </w:pPr>
      <w:r w:rsidRPr="00C87524">
        <w:rPr>
          <w:rFonts w:ascii="Cambria" w:hAnsi="Cambria"/>
          <w:color w:val="000000"/>
          <w:lang w:val="tr-TR"/>
        </w:rPr>
        <w:t xml:space="preserve">1998 yılında Fakültenin YÖK tarafından denkliği tanınmış ve ÖSYM tarafından da fakülteye Türkiye’den de öğrenci yerleştirilmesine başlanmıştır.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color w:val="000000"/>
          <w:lang w:val="tr-TR"/>
        </w:rPr>
        <w:t xml:space="preserve">Bundan sonraki süreçte; TÜDİFAK’ın bağlı olduğu </w:t>
      </w:r>
      <w:r w:rsidRPr="00C87524">
        <w:rPr>
          <w:rFonts w:ascii="Cambria" w:hAnsi="Cambria"/>
          <w:i/>
          <w:color w:val="000000"/>
          <w:lang w:val="tr-TR"/>
        </w:rPr>
        <w:t>Halk Teserrufatını İdare Etme Enstitüsü</w:t>
      </w:r>
      <w:r w:rsidRPr="00C87524">
        <w:rPr>
          <w:rFonts w:ascii="Cambria" w:hAnsi="Cambria"/>
          <w:color w:val="000000"/>
          <w:lang w:val="tr-TR"/>
        </w:rPr>
        <w:t xml:space="preserve"> Azerbaycan’da eğitim alanında yapılan reformlar çerçevesinde 22.05.2001 tarihli Cumhurbaşkanı Kararnamesi ile kapatıldığı için Fakülte’nin akıbetinin ne olacağı konusu Azerbaycan Eğitim Bakanlığı tarafından masaya yatırılarak bir süre müzakere edilmiştir. </w:t>
      </w:r>
      <w:r w:rsidRPr="00C87524">
        <w:rPr>
          <w:rFonts w:ascii="Cambria" w:hAnsi="Cambria"/>
          <w:lang w:val="tr-TR"/>
        </w:rPr>
        <w:t>22.05.2001 tarih ve 722 sayılı Cumhurbaşkanı Kararnamesini uygulamaya koyan Azerbaycan Cumhuriyeti Eğitim Bakanlığı müzakereler sonunda, Azerbaycan Devlet İktisat Üniversitesi Rektörlüğü’nün 04.07.2001 tarih ve 0.10-523/12 no’lu mektubunu dikkate alarak Fakülteyi Azerbaycan Devlet İktisat Üniversitesi Rektörlüğü’ne bağlama kararı vermiştir. Azerbaycan Eğitim Bakanının 04.07.2001 tarihli emrinde ayrıca Fakültenin ders müfredatıyla ilgili olarak</w:t>
      </w:r>
      <w:r w:rsidRPr="00C87524">
        <w:rPr>
          <w:rFonts w:ascii="Cambria" w:hAnsi="Cambria"/>
          <w:i/>
          <w:lang w:val="tr-TR"/>
        </w:rPr>
        <w:t xml:space="preserve"> “tedris planlarının spesifikliği dikkate alınarak tedris prosesi ayrıca fakültede teşkil etsin”</w:t>
      </w:r>
      <w:r w:rsidRPr="00C87524">
        <w:rPr>
          <w:rFonts w:ascii="Cambria" w:hAnsi="Cambria"/>
          <w:lang w:val="tr-TR"/>
        </w:rPr>
        <w:t xml:space="preserve"> şeklinde bir ifade yer almaktadır. Bu ifade ile Azerbaycan Eğitim Bakanlığı,  Fakültedeki eğitimin özel bir yapıya sahip olduğunu kabul etmekte ve bunun aynı şekilde devam ettirilebilmesi için gerekli düzenlemelerin Azerbaycan Devlet İktisat Üniversitesi Rektörlüğü tarafından yapılmasını emretmektedir. Bunlardan başka aynı emirde:</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lang w:val="tr-TR"/>
        </w:rPr>
        <w:lastRenderedPageBreak/>
        <w:t xml:space="preserve">Azatlık Prospektinde bulunan  </w:t>
      </w:r>
      <w:r w:rsidRPr="00C87524">
        <w:rPr>
          <w:rFonts w:ascii="Cambria" w:hAnsi="Cambria"/>
          <w:color w:val="000000"/>
          <w:lang w:val="tr-TR"/>
        </w:rPr>
        <w:t>Halk Teserrufatını İdare Etme Enstitüsüne</w:t>
      </w:r>
      <w:r w:rsidRPr="00C87524">
        <w:rPr>
          <w:rFonts w:ascii="Cambria" w:hAnsi="Cambria"/>
          <w:lang w:val="tr-TR"/>
        </w:rPr>
        <w:t xml:space="preserve"> ait Fakülte binasının mülkiyetinin Azerbaycan Devlet İktisat Üniversitesi Rektörlüğü’ne bırakılması,</w:t>
      </w:r>
    </w:p>
    <w:p w:rsidR="0075363E" w:rsidRPr="00C87524" w:rsidRDefault="0075363E" w:rsidP="00B469FD">
      <w:pPr>
        <w:pStyle w:val="a3"/>
        <w:numPr>
          <w:ilvl w:val="0"/>
          <w:numId w:val="25"/>
        </w:numPr>
        <w:shd w:val="clear" w:color="auto" w:fill="FFFFFF"/>
        <w:tabs>
          <w:tab w:val="left" w:pos="851"/>
        </w:tabs>
        <w:spacing w:before="0" w:beforeAutospacing="0" w:after="120" w:afterAutospacing="0" w:line="276" w:lineRule="auto"/>
        <w:ind w:left="567" w:firstLine="0"/>
        <w:jc w:val="both"/>
        <w:rPr>
          <w:rFonts w:ascii="Cambria" w:hAnsi="Cambria"/>
          <w:lang w:val="tr-TR"/>
        </w:rPr>
      </w:pPr>
      <w:r w:rsidRPr="00C87524">
        <w:rPr>
          <w:rFonts w:ascii="Cambria" w:hAnsi="Cambria"/>
          <w:lang w:val="tr-TR"/>
        </w:rPr>
        <w:t xml:space="preserve">Fakülte öğretim üyelerinin Azerbaycan Devlet İktisat Üniversitesi kadrolarına aktarılması için gerekli çalışmaların yapılması gibi konular da düzenlenmiştir.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lang w:val="tr-TR"/>
        </w:rPr>
        <w:t>Fakültenin yeni statüsü ile ilgili karar 06.07.2001 tarih ve 48-03-3223/16 sayılı resmi bir yazıyla ve dönemin Azerbaycan Eğitim Bakanı Prof. Misir Merdanov imzasıyla YÖK Başkanlığına ve TDAV Kurucu Başkanı Prof. Dr. Turan Yazgan’a iletilmiştir.</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lang w:val="tr-TR"/>
        </w:rPr>
        <w:t xml:space="preserve">Azerbaycan Devlet İktisat Üniversitesi rektörünün 17.12.2002 tarih, 115/3 sayılı emri ile Azerbaycan Eğitim Bakanının 04.07.2001 tarihli yazısı hayata geçirilmiştir.  </w:t>
      </w:r>
      <w:r w:rsidRPr="00C87524">
        <w:rPr>
          <w:rFonts w:ascii="Cambria" w:hAnsi="Cambria"/>
          <w:i/>
          <w:lang w:val="tr-TR"/>
        </w:rPr>
        <w:t>“Türk dünyası işlətmə fakültəsinin yaradılması haqqında”</w:t>
      </w:r>
      <w:r w:rsidRPr="00C87524">
        <w:rPr>
          <w:rFonts w:ascii="Cambria" w:hAnsi="Cambria"/>
          <w:lang w:val="tr-TR"/>
        </w:rPr>
        <w:t xml:space="preserve"> başlıklı emir dönemin Azerbaycan Devlet İktisat Üniversitesi rektörü Prof. Dr. Ali Abbasov (Əli Məmməd oğlu Abbasov) tarafından imzalanmış olup, aynı emirde fakülte dekanlığına Prof. Dr. Metin Özkul’un atandığı görülmektedir. </w:t>
      </w:r>
    </w:p>
    <w:p w:rsidR="0075363E" w:rsidRPr="00C87524" w:rsidRDefault="0075363E" w:rsidP="00B469FD">
      <w:pPr>
        <w:pStyle w:val="a3"/>
        <w:numPr>
          <w:ilvl w:val="1"/>
          <w:numId w:val="24"/>
        </w:numPr>
        <w:shd w:val="clear" w:color="auto" w:fill="FFFFFF"/>
        <w:tabs>
          <w:tab w:val="left" w:pos="567"/>
        </w:tabs>
        <w:spacing w:before="0" w:beforeAutospacing="0" w:after="120" w:afterAutospacing="0" w:line="276" w:lineRule="auto"/>
        <w:ind w:left="0" w:firstLine="567"/>
        <w:jc w:val="both"/>
        <w:rPr>
          <w:rFonts w:ascii="Cambria" w:hAnsi="Cambria"/>
          <w:b/>
          <w:bCs/>
          <w:lang w:val="en-US"/>
        </w:rPr>
      </w:pPr>
      <w:r w:rsidRPr="00C87524">
        <w:rPr>
          <w:rFonts w:ascii="Cambria" w:hAnsi="Cambria"/>
          <w:b/>
          <w:bCs/>
          <w:lang w:val="en-US"/>
        </w:rPr>
        <w:t xml:space="preserve">TÜDİFAK ile İlgili Anlaşmalar (Mukaveleler):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en-US"/>
        </w:rPr>
      </w:pPr>
      <w:r w:rsidRPr="00C87524">
        <w:rPr>
          <w:rFonts w:ascii="Cambria" w:hAnsi="Cambria"/>
          <w:lang w:val="en-US"/>
        </w:rPr>
        <w:t xml:space="preserve">Yukarıda da anlatıldığı gibi TÜDİFAK’ı bugüne taşıyan süreçteki anlaşmalara baktığımız zaman sırayla şu anlaşmaların imzalandığı görülmektedir: </w:t>
      </w:r>
    </w:p>
    <w:p w:rsidR="0075363E" w:rsidRPr="00C87524" w:rsidRDefault="0075363E" w:rsidP="00B469FD">
      <w:pPr>
        <w:pStyle w:val="a3"/>
        <w:numPr>
          <w:ilvl w:val="0"/>
          <w:numId w:val="26"/>
        </w:numPr>
        <w:shd w:val="clear" w:color="auto" w:fill="FFFFFF"/>
        <w:tabs>
          <w:tab w:val="left" w:pos="851"/>
        </w:tabs>
        <w:spacing w:before="0" w:beforeAutospacing="0" w:after="120" w:afterAutospacing="0" w:line="276" w:lineRule="auto"/>
        <w:ind w:left="567" w:firstLine="0"/>
        <w:jc w:val="both"/>
        <w:rPr>
          <w:rFonts w:ascii="Cambria" w:hAnsi="Cambria"/>
          <w:lang w:val="en-US"/>
        </w:rPr>
      </w:pPr>
      <w:r w:rsidRPr="00C87524">
        <w:rPr>
          <w:rFonts w:ascii="Cambria" w:hAnsi="Cambria"/>
          <w:lang w:val="en-US"/>
        </w:rPr>
        <w:t xml:space="preserve">İlk anlaşma </w:t>
      </w:r>
      <w:r w:rsidRPr="00C87524">
        <w:rPr>
          <w:rFonts w:ascii="Cambria" w:hAnsi="Cambria"/>
          <w:color w:val="000000"/>
          <w:lang w:val="en-US"/>
        </w:rPr>
        <w:t xml:space="preserve">Azerbaycan Cumhuriyeti Bakanlar Kuruluna Bağlı Halk Teserrufatını İdareetme Enstitüsü </w:t>
      </w:r>
      <w:r w:rsidRPr="00C87524">
        <w:rPr>
          <w:rFonts w:ascii="Cambria" w:hAnsi="Cambria"/>
          <w:lang w:val="en-US"/>
        </w:rPr>
        <w:t xml:space="preserve">ile yapılan 06.11.1990 tarihli eğitim anlaşmasıdır. Anlaşmayı Vakıf adına Prof. Dr. Turan Yazgan, Enstitü adına dönemin Enstitü rektörü Prof. Rahim Rahimov  (Rəhim Kərəm oğlu Rəhimov ) imzalamıştır. </w:t>
      </w:r>
    </w:p>
    <w:p w:rsidR="0075363E" w:rsidRPr="00C87524" w:rsidRDefault="0075363E" w:rsidP="00B469FD">
      <w:pPr>
        <w:pStyle w:val="a3"/>
        <w:numPr>
          <w:ilvl w:val="0"/>
          <w:numId w:val="26"/>
        </w:numPr>
        <w:shd w:val="clear" w:color="auto" w:fill="FFFFFF"/>
        <w:tabs>
          <w:tab w:val="left" w:pos="851"/>
        </w:tabs>
        <w:spacing w:before="0" w:beforeAutospacing="0" w:after="120" w:afterAutospacing="0" w:line="276" w:lineRule="auto"/>
        <w:ind w:left="567" w:firstLine="0"/>
        <w:jc w:val="both"/>
        <w:rPr>
          <w:rFonts w:ascii="Cambria" w:hAnsi="Cambria"/>
          <w:lang w:val="en-US"/>
        </w:rPr>
      </w:pPr>
      <w:r w:rsidRPr="00C87524">
        <w:rPr>
          <w:rFonts w:ascii="Cambria" w:hAnsi="Cambria"/>
          <w:lang w:val="en-US"/>
        </w:rPr>
        <w:t xml:space="preserve">İkinci anlaşma </w:t>
      </w:r>
      <w:r w:rsidRPr="00C87524">
        <w:rPr>
          <w:rFonts w:ascii="Cambria" w:hAnsi="Cambria"/>
          <w:color w:val="000000"/>
          <w:lang w:val="en-US"/>
        </w:rPr>
        <w:t xml:space="preserve">21.03.1992 tarihinde, yine Halk Teserrufatını İdare Etme Enstitüsü Rektörlüğü ile imzalanmıştır. Bu anlaşmayı da ilkinde olduğu gibi </w:t>
      </w:r>
      <w:r w:rsidRPr="00C87524">
        <w:rPr>
          <w:rFonts w:ascii="Cambria" w:hAnsi="Cambria"/>
          <w:lang w:val="en-US"/>
        </w:rPr>
        <w:t xml:space="preserve">Vakıf adına Prof. Dr. Turan Yazgan, Enstitü adına dönemin Enstitü rektörü Prof. Rahim Rahimov  (Rəhim Kərəm oğlu Rəhimov ) imzalamıştır. </w:t>
      </w:r>
    </w:p>
    <w:p w:rsidR="0075363E" w:rsidRPr="00C87524" w:rsidRDefault="0075363E" w:rsidP="00B469FD">
      <w:pPr>
        <w:pStyle w:val="a3"/>
        <w:numPr>
          <w:ilvl w:val="0"/>
          <w:numId w:val="26"/>
        </w:numPr>
        <w:shd w:val="clear" w:color="auto" w:fill="FFFFFF"/>
        <w:tabs>
          <w:tab w:val="left" w:pos="851"/>
        </w:tabs>
        <w:spacing w:before="0" w:beforeAutospacing="0" w:after="120" w:afterAutospacing="0" w:line="276" w:lineRule="auto"/>
        <w:ind w:left="567" w:firstLine="0"/>
        <w:jc w:val="both"/>
        <w:rPr>
          <w:rFonts w:ascii="Cambria" w:hAnsi="Cambria"/>
          <w:lang w:val="en-US"/>
        </w:rPr>
      </w:pPr>
      <w:r w:rsidRPr="00C87524">
        <w:rPr>
          <w:rFonts w:ascii="Cambria" w:hAnsi="Cambria"/>
          <w:lang w:val="en-US"/>
        </w:rPr>
        <w:t xml:space="preserve">Fakültenin Azerbaycan Devlet İktisat Üniversitesi terkibine verilmesinden sonra yeni bir mukavele yapılması ihtiyacı ortaya çıkmıştır. Bunun için önceki tecrübelerden istifade ederek yeni bir </w:t>
      </w:r>
      <w:r w:rsidRPr="00C87524">
        <w:rPr>
          <w:rFonts w:ascii="Cambria" w:hAnsi="Cambria"/>
          <w:lang w:val="en-US"/>
        </w:rPr>
        <w:lastRenderedPageBreak/>
        <w:t>anlaşma hazırlanmış ve hazırlanan üçüncü anlaşma 2001 yılında</w:t>
      </w:r>
      <w:r w:rsidRPr="00C87524">
        <w:rPr>
          <w:rStyle w:val="af2"/>
          <w:rFonts w:ascii="Cambria" w:hAnsi="Cambria"/>
        </w:rPr>
        <w:footnoteReference w:id="11"/>
      </w:r>
      <w:r w:rsidRPr="00C87524">
        <w:rPr>
          <w:rFonts w:ascii="Cambria" w:hAnsi="Cambria"/>
          <w:lang w:val="en-US"/>
        </w:rPr>
        <w:t xml:space="preserve"> dönemin Azerbaycan Devlet İktisat Üniversitesi rektörü Prof. Dr. Ali Abbasov (Əli Məmməd oğlu Abbasov) ve TDAV Kurucu Başkanı Prof. Dr. Turan Yazgan tarafından imzalanarak yürürlüğe girmiştir. İmzalanan mukavele ile Fakültenin kuruluş amacı, yönetim yapısı, öğrenci kabulü, harçlar, eğitim dili, müfredat, diploma, fiziki koşullar ve öğretim üyelerinin statüleri konularında düzenlemelere gidilmiştir. </w:t>
      </w:r>
    </w:p>
    <w:p w:rsidR="0075363E" w:rsidRPr="00C87524" w:rsidRDefault="0075363E" w:rsidP="00B469FD">
      <w:pPr>
        <w:pStyle w:val="a3"/>
        <w:numPr>
          <w:ilvl w:val="0"/>
          <w:numId w:val="26"/>
        </w:numPr>
        <w:shd w:val="clear" w:color="auto" w:fill="FFFFFF"/>
        <w:tabs>
          <w:tab w:val="left" w:pos="851"/>
        </w:tabs>
        <w:spacing w:before="0" w:beforeAutospacing="0" w:after="120" w:afterAutospacing="0" w:line="276" w:lineRule="auto"/>
        <w:ind w:left="567" w:firstLine="0"/>
        <w:jc w:val="both"/>
        <w:rPr>
          <w:rFonts w:ascii="Cambria" w:hAnsi="Cambria"/>
          <w:lang w:val="en-US"/>
        </w:rPr>
      </w:pPr>
      <w:r w:rsidRPr="00C87524">
        <w:rPr>
          <w:rFonts w:ascii="Cambria" w:hAnsi="Cambria"/>
          <w:lang w:val="en-US"/>
        </w:rPr>
        <w:t>Üçüncü anlaşmanın üzerinden 17 yıl gibi bir sürenin geçmiş olması, bu süre içerisinde de eğitimde, bilimde ve mevzuatta olan değişiklikler Fakülte ile ilgili anlaşmanın yenilenmesi ihtiyacını ortaya çıkarmıştır. Önceki anlaşmaları da dikkate alarak çalışan komisyon, uzun bir hazırlık aşamasından sonra dördüncü anlaşmanın taslağı ortaya koymuştur. Anlaşma Azerbaycan dili ve Türkçe olmak üzere iki dilde hazırlanmış, defalarca hukuki incelemeden geçirilerek olası problemler önceden giderilmeye çalışılmıştır. Yeni anlaşma uzun müzakerelerin ardından kabul edilerek, 20.07.2018 tarihinde imzalanmıştır. Anlaşmayı Azerbaycan Devlet İktisat Üniversitesi adına UNEC Rektörü Prof. Dr. Adalet Muradov (Ədalət Cəlal oğlu Muradov), TDAV adına ise Vakıf Başkanı Közhan Yazgan imzalamıştır (Aliyev, 2018).</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en-US"/>
        </w:rPr>
      </w:pPr>
      <w:r w:rsidRPr="00C87524">
        <w:rPr>
          <w:rFonts w:ascii="Cambria" w:hAnsi="Cambria"/>
          <w:lang w:val="en-US"/>
        </w:rPr>
        <w:t>Yeni anlaşmanın öncekilere göre oldukça sadeleştirildiği ve ayrıntıdan kaçıldığı göze çarpar. 19 maddeden oluşan anlaşma ile getirilen en büyük değişikliklerden biri fakültenin isminin “</w:t>
      </w:r>
      <w:r w:rsidRPr="00C87524">
        <w:rPr>
          <w:rFonts w:ascii="Cambria" w:hAnsi="Cambria"/>
          <w:b/>
          <w:i/>
          <w:lang w:val="en-US"/>
        </w:rPr>
        <w:t>Türk Dünyası İktisat Fakültesi</w:t>
      </w:r>
      <w:r w:rsidRPr="00C87524">
        <w:rPr>
          <w:rFonts w:ascii="Cambria" w:hAnsi="Cambria"/>
          <w:lang w:val="en-US"/>
        </w:rPr>
        <w:t xml:space="preserve">” olarak değiştirilmesidir. Fakülteye bağlı bölümler göz önüne alındığında, işletme yerine iktisat şeklinde bu değişikliğin isabetli olduğu görülmektedir. Yeni anlaşma ile Fakülte’nin yönetim yapısı, öğrenci kabulü, harçlar, eğitim öğretim dili, diploma, öğretim elemanlarının statüsü, fakülte binası gibi konuların yanında dekanın özlük haklarıyla ilgili de düzenlemeye gidildiği görülmektedir. </w:t>
      </w:r>
    </w:p>
    <w:p w:rsidR="0075363E" w:rsidRPr="00C87524" w:rsidRDefault="0075363E" w:rsidP="00B469FD">
      <w:pPr>
        <w:pStyle w:val="a3"/>
        <w:numPr>
          <w:ilvl w:val="1"/>
          <w:numId w:val="26"/>
        </w:numPr>
        <w:shd w:val="clear" w:color="auto" w:fill="FFFFFF"/>
        <w:tabs>
          <w:tab w:val="left" w:pos="1134"/>
        </w:tabs>
        <w:spacing w:before="0" w:beforeAutospacing="0" w:after="120" w:afterAutospacing="0" w:line="276" w:lineRule="auto"/>
        <w:ind w:left="0" w:firstLine="567"/>
        <w:jc w:val="both"/>
        <w:rPr>
          <w:rFonts w:ascii="Cambria" w:hAnsi="Cambria"/>
          <w:b/>
          <w:bCs/>
        </w:rPr>
      </w:pPr>
      <w:r w:rsidRPr="00C87524">
        <w:rPr>
          <w:rFonts w:ascii="Cambria" w:hAnsi="Cambria"/>
          <w:b/>
          <w:bCs/>
        </w:rPr>
        <w:t>TÜDİFAK’ın Yönetim Yapısı</w:t>
      </w:r>
    </w:p>
    <w:p w:rsidR="0075363E" w:rsidRPr="00144B4F"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rPr>
        <w:t xml:space="preserve">Anlaşma’nın 2. maddesine göre fakülte dekanı, Türkiye üniversitelerindeki Türkiye Cumhuriyeti vatandaşı öğretim üyeleri arasından Türk Dünyası Araştırmaları Vakfının önerisi ve Azerbaycan </w:t>
      </w:r>
      <w:r w:rsidRPr="00C87524">
        <w:rPr>
          <w:rFonts w:ascii="Cambria" w:hAnsi="Cambria"/>
        </w:rPr>
        <w:lastRenderedPageBreak/>
        <w:t>Devlet İktisat Üniversitesi Rektörünün onayıyla atanacaktır</w:t>
      </w:r>
      <w:r w:rsidRPr="00C87524">
        <w:rPr>
          <w:rStyle w:val="af2"/>
          <w:rFonts w:ascii="Cambria" w:hAnsi="Cambria"/>
        </w:rPr>
        <w:footnoteReference w:id="12"/>
      </w:r>
      <w:r w:rsidRPr="00C87524">
        <w:rPr>
          <w:rFonts w:ascii="Cambria" w:hAnsi="Cambria"/>
        </w:rPr>
        <w:t>. Türkiye’deki bir üniversitede çalışan öğretim üyesinin dekan olarak görevlendirilmesi halinde ilgili şahsın YÖK’ten izin alması şartı aranacaktır. Yeni anlaşmayla getirilen yeniliklerden biri de fakülte dekanının doğrudan Azerbaycan Devlet İktisat Üniversitesi rektörü karşısında sorumlu olduğunun belirtilmesidir. Önceki anlaşmada dekan rektör veya görevlendireceği bir rektör yardımcısına karşı sorumlu iken, yeni anlaşmada rektör yardımcısı ifadesi geçmemektedir. Yeni anlaşmada yer almayan bir diğer husus da dekan yardımcılığı atamasına ilişkindir. Eski mukavele en çok iki dekan yardımcısı bulunacağı, bunlardan birinin doğrudan, diğerinin ise TDAV’ın görüşü alınarak rektör tarafından atanacağı belirtilmişken, yeni mukavelede dekan yardımcılığı konusunda herhangi bir düzenleme olmadığı görülmektedir. Uygulamada fakülte dekan yardımcılığına kurulduğu günden beri Azerbaycan vatandaşı dekan yardımcıları atanmıştır.</w:t>
      </w:r>
      <w:r w:rsidR="00852459">
        <w:rPr>
          <w:rFonts w:ascii="Cambria" w:hAnsi="Cambria"/>
          <w:lang w:val="tr-TR"/>
        </w:rPr>
        <w:t xml:space="preserve"> </w:t>
      </w:r>
      <w:r w:rsidRPr="00144B4F">
        <w:rPr>
          <w:rFonts w:ascii="Cambria" w:hAnsi="Cambria"/>
          <w:lang w:val="tr-TR"/>
        </w:rPr>
        <w:t xml:space="preserve">Anlaşmayla getirilen ancak sembolik anlamı büyük olan bir yenilik de Türk Dünyası Araştırmaları Vakfı başkanının fakültenin fahri dekanı olarak kabul edilmesidir. </w:t>
      </w:r>
    </w:p>
    <w:p w:rsidR="0075363E" w:rsidRPr="00144B4F" w:rsidRDefault="0075363E" w:rsidP="00B469FD">
      <w:pPr>
        <w:pStyle w:val="a3"/>
        <w:numPr>
          <w:ilvl w:val="1"/>
          <w:numId w:val="26"/>
        </w:numPr>
        <w:shd w:val="clear" w:color="auto" w:fill="FFFFFF"/>
        <w:tabs>
          <w:tab w:val="left" w:pos="1134"/>
        </w:tabs>
        <w:spacing w:before="0" w:beforeAutospacing="0" w:after="120" w:afterAutospacing="0" w:line="276" w:lineRule="auto"/>
        <w:ind w:left="0" w:firstLine="567"/>
        <w:jc w:val="both"/>
        <w:rPr>
          <w:rFonts w:ascii="Cambria" w:hAnsi="Cambria"/>
          <w:b/>
          <w:bCs/>
          <w:lang w:val="tr-TR"/>
        </w:rPr>
      </w:pPr>
      <w:r w:rsidRPr="00144B4F">
        <w:rPr>
          <w:rFonts w:ascii="Cambria" w:hAnsi="Cambria"/>
          <w:b/>
          <w:bCs/>
          <w:lang w:val="tr-TR"/>
        </w:rPr>
        <w:t>TÜDİFAK’ta Kafedra-Bölümler ve Öğretim Üyeleri</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en-US"/>
        </w:rPr>
      </w:pPr>
      <w:r w:rsidRPr="00144B4F">
        <w:rPr>
          <w:rFonts w:ascii="Cambria" w:hAnsi="Cambria"/>
          <w:lang w:val="tr-TR"/>
        </w:rPr>
        <w:t xml:space="preserve">Azerbaycan üniversite yapısında fakülte bünyesindeki alt akademik birimler kafedra olarak adlandırılmaktadır. </w:t>
      </w:r>
      <w:r w:rsidRPr="00C87524">
        <w:rPr>
          <w:rFonts w:ascii="Cambria" w:hAnsi="Cambria"/>
          <w:lang w:val="en-US"/>
        </w:rPr>
        <w:t xml:space="preserve">Kafedra sistemi Türkiye üniversite yapısında olmayan bir sistemdir. Bu sistemde bir kafedrada birden fazla ihtisas bulunmaktır. Yani kafedralar Türk üniversite yapısındaki bölümler ile tam olarak örtüşmemektedir. Fakültedeki akademik işlerin işleyişinden öncelikle kafedraların sorumlu olduğu görülmektedir.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en-US"/>
        </w:rPr>
      </w:pPr>
      <w:r w:rsidRPr="00C87524">
        <w:rPr>
          <w:rFonts w:ascii="Cambria" w:hAnsi="Cambria"/>
          <w:lang w:val="en-US"/>
        </w:rPr>
        <w:t xml:space="preserve">TÜDİFAK’ta </w:t>
      </w:r>
      <w:r w:rsidRPr="00C87524">
        <w:rPr>
          <w:rFonts w:ascii="Cambria" w:hAnsi="Cambria"/>
          <w:i/>
          <w:lang w:val="en-US"/>
        </w:rPr>
        <w:t xml:space="preserve">İktisat ve İşletme Kafedrası </w:t>
      </w:r>
      <w:r w:rsidRPr="00C87524">
        <w:rPr>
          <w:rFonts w:ascii="Cambria" w:hAnsi="Cambria"/>
          <w:lang w:val="en-US"/>
        </w:rPr>
        <w:t>adıyla bir adet</w:t>
      </w:r>
      <w:r w:rsidRPr="00C87524">
        <w:rPr>
          <w:rFonts w:ascii="Cambria" w:hAnsi="Cambria"/>
          <w:i/>
          <w:lang w:val="en-US"/>
        </w:rPr>
        <w:t xml:space="preserve"> </w:t>
      </w:r>
      <w:r w:rsidRPr="00C87524">
        <w:rPr>
          <w:rFonts w:ascii="Cambria" w:hAnsi="Cambria"/>
          <w:lang w:val="en-US"/>
        </w:rPr>
        <w:t xml:space="preserve">bulunmakta olup, işletme, iktisat, maliye, pazarlama ve muhasebe bölümleri bu kafedraya bağlıdır. Kafedrada başkan ve öğretim üyeleri için seçim yapılmak olup, Azerbaycan üniversite sisteminde kafedralar önemli bir yere sahiptir.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en-US"/>
        </w:rPr>
      </w:pPr>
      <w:r w:rsidRPr="00C87524">
        <w:rPr>
          <w:rFonts w:ascii="Cambria" w:hAnsi="Cambria"/>
          <w:lang w:val="en-US"/>
        </w:rPr>
        <w:lastRenderedPageBreak/>
        <w:t xml:space="preserve">TÜDİFAK’ta ilk kurulan bölüm İşletme bölümü olup bunu Uluslararası İlişkiler ve Turizm bölümlerinin açılması takip etmiştir. İlerleyen dönemlerde Uluslararası İlişkiler ve Turizm-Otelcilik bölümlerine öğrenci alımı durdurularak yerine, İktisat, Maliye, Pazarlama ve Muhasebe bölümleri açılmıştır. Fakültede halen 36 öğretim üyesi derse girmekte olup, bunların 29’u fakülte kadrosunda, diğerleri ise fakülte dışından, gerek üniversitenin diğer fakültelerinden, gerekse özel sektördeki yöneticiler arasından görevlendirilmektedir. Ders görevlendirmelerinde Türkiye Türkçesini anadili gibi konuşmak ve mesleki yeterlilik gibi kriterler ön planda tutulmaktadır. Fakülte sekreterliğinde, fakülte sekreteri dâhil öğrenci işleri ve yazı işleri konularında uzman 7 personel görev yapmaktadır. </w:t>
      </w:r>
    </w:p>
    <w:p w:rsidR="0075363E" w:rsidRPr="00C87524" w:rsidRDefault="0075363E" w:rsidP="00B469FD">
      <w:pPr>
        <w:pStyle w:val="a3"/>
        <w:numPr>
          <w:ilvl w:val="1"/>
          <w:numId w:val="26"/>
        </w:numPr>
        <w:shd w:val="clear" w:color="auto" w:fill="FFFFFF"/>
        <w:tabs>
          <w:tab w:val="left" w:pos="426"/>
        </w:tabs>
        <w:spacing w:before="0" w:beforeAutospacing="0" w:after="120" w:afterAutospacing="0" w:line="276" w:lineRule="auto"/>
        <w:ind w:left="0" w:firstLine="567"/>
        <w:jc w:val="both"/>
        <w:rPr>
          <w:rFonts w:ascii="Cambria" w:hAnsi="Cambria"/>
          <w:b/>
          <w:bCs/>
        </w:rPr>
      </w:pPr>
      <w:r w:rsidRPr="00C87524">
        <w:rPr>
          <w:rFonts w:ascii="Cambria" w:hAnsi="Cambria"/>
          <w:b/>
          <w:bCs/>
          <w:lang w:val="en-US"/>
        </w:rPr>
        <w:t xml:space="preserve"> </w:t>
      </w:r>
      <w:r w:rsidRPr="00C87524">
        <w:rPr>
          <w:rFonts w:ascii="Cambria" w:hAnsi="Cambria"/>
          <w:b/>
          <w:bCs/>
        </w:rPr>
        <w:t>TÜDİFAK’a Öğrenci Kabulü ve Mezunlar</w:t>
      </w:r>
    </w:p>
    <w:p w:rsidR="0075363E" w:rsidRPr="00C87524" w:rsidRDefault="0075363E" w:rsidP="007E66FE">
      <w:pPr>
        <w:pStyle w:val="af6"/>
        <w:spacing w:before="0" w:after="120" w:line="276" w:lineRule="auto"/>
        <w:ind w:left="0" w:firstLine="567"/>
        <w:jc w:val="both"/>
        <w:rPr>
          <w:rFonts w:ascii="Cambria" w:hAnsi="Cambria"/>
        </w:rPr>
      </w:pPr>
      <w:r w:rsidRPr="00C87524">
        <w:rPr>
          <w:rFonts w:ascii="Cambria" w:hAnsi="Cambria"/>
        </w:rPr>
        <w:t>Fakültede öğrencilerin çoğunluğunu Azerbaycan vatandaşı öğrencilerden oluşmaktadır. Çünkü fakülteye öğrenci alımı Azerbaycan’ın üniversite giriş sınavıyla yapılmaktadır. Bununla beraber, iki devlet arasında yapılan protokole dayanarak her sene belirli sayıda Türkiye’den öğrenci alınmaktadır.</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lang w:val="tr-TR"/>
        </w:rPr>
        <w:t xml:space="preserve">Kurulduğu günden bugüne kadar binlerce mezun vermiş olan TÜDİFAK, Prof. Dr. Turan Yazgan’ın hedeflediği gibi Türkiye Türkçesinde eğitim vermektedir. Azerbaycan dili, Azerbaycan Coğrafyası ve Azerbaycan Tarihi gibi ortak derslerin dışındaki tüm dersler Türkiye Türkçesinde verilmektedir. Bu bakımdan TÜDİFAK, Azerbaycan’da Türkiye Türkçesi ile eğitim yapan yegâne yükseköğretim kurumudur. </w:t>
      </w:r>
    </w:p>
    <w:p w:rsidR="0075363E" w:rsidRPr="00C87524" w:rsidRDefault="0075363E" w:rsidP="007E66FE">
      <w:pPr>
        <w:pStyle w:val="a3"/>
        <w:shd w:val="clear" w:color="auto" w:fill="FFFFFF"/>
        <w:spacing w:before="0" w:beforeAutospacing="0" w:after="120" w:afterAutospacing="0" w:line="276" w:lineRule="auto"/>
        <w:ind w:firstLine="567"/>
        <w:jc w:val="both"/>
        <w:rPr>
          <w:rFonts w:ascii="Cambria" w:hAnsi="Cambria"/>
          <w:lang w:val="tr-TR"/>
        </w:rPr>
      </w:pPr>
      <w:r w:rsidRPr="00C87524">
        <w:rPr>
          <w:rFonts w:ascii="Cambria" w:hAnsi="Cambria"/>
          <w:lang w:val="tr-TR"/>
        </w:rPr>
        <w:t>Azerbaycan’da otuz yıla yaklaşan süredir eğitim veren TÜDİFAK bu süre zarfında binlerce öğrenci mezun etmiştir. Mezunlar arasında bakan yardımcıları, valiler, genel müdürler, ünlü profesörler</w:t>
      </w:r>
      <w:r w:rsidRPr="00C87524">
        <w:rPr>
          <w:rStyle w:val="af2"/>
          <w:rFonts w:ascii="Cambria" w:hAnsi="Cambria"/>
        </w:rPr>
        <w:footnoteReference w:id="13"/>
      </w:r>
      <w:r w:rsidRPr="00C87524">
        <w:rPr>
          <w:rFonts w:ascii="Cambria" w:hAnsi="Cambria"/>
          <w:lang w:val="tr-TR"/>
        </w:rPr>
        <w:t xml:space="preserve"> ve işadamları da bulunmaktadır. Bugün Azerbaycan’da Fakülte mezunları kolayca iş bulabilmekte ve YÖK tarafından tanınan Türkiye diplomaları sayesinde de Türkiye’de sorunsuz lisansüstü eğitimlerine devam edebilmektedirler. Mezunların yine aralarındaki bağı güçlü ve sıcak tutmak için yılda birkaç kez bir araya geldikleri ve mezun oldukları fakülteyi sıkça ziyaret ettikleri görülmektedir. </w:t>
      </w:r>
    </w:p>
    <w:p w:rsidR="0075363E" w:rsidRPr="00C87524" w:rsidRDefault="0075363E" w:rsidP="00B469FD">
      <w:pPr>
        <w:pStyle w:val="ab"/>
        <w:numPr>
          <w:ilvl w:val="0"/>
          <w:numId w:val="26"/>
        </w:numPr>
        <w:tabs>
          <w:tab w:val="left" w:pos="284"/>
        </w:tabs>
        <w:spacing w:after="120" w:line="276" w:lineRule="auto"/>
        <w:ind w:left="0" w:firstLine="567"/>
        <w:contextualSpacing w:val="0"/>
        <w:rPr>
          <w:rFonts w:ascii="Cambria" w:hAnsi="Cambria" w:cs="Times New Roman"/>
          <w:b/>
          <w:bCs/>
          <w:sz w:val="24"/>
          <w:szCs w:val="24"/>
        </w:rPr>
      </w:pPr>
      <w:r w:rsidRPr="00C87524">
        <w:rPr>
          <w:rFonts w:ascii="Cambria" w:hAnsi="Cambria" w:cs="Times New Roman"/>
          <w:b/>
          <w:bCs/>
          <w:sz w:val="24"/>
          <w:szCs w:val="24"/>
        </w:rPr>
        <w:lastRenderedPageBreak/>
        <w:t>Sonuç ve Öneriler</w:t>
      </w:r>
    </w:p>
    <w:p w:rsidR="0075363E" w:rsidRPr="00C87524" w:rsidRDefault="0075363E" w:rsidP="007E66FE">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 xml:space="preserve">Temeli yüzlerce yıl öncesine dayanan Azerbaycan ile Türkiye arasındaki güçlü ilişkiler günden güne daha da artmaktadır. Çok yönlü gelişen ilişkilerin bir boyutunu da 20. asrın başlarında ilk adımların atıldığı eğitim alanındaki ilişkiler oluşturmaktadır. Bu süreçte eğitim ilişkilerinin geliştirilmesi için Azerbaycan ve Türkiye sayısız anlaşma ve mutabakat metni imzalanmış ve bunlar esas alınmak suretiyle pek çok somut adım devletler tarafından atılmıştır. Ancak bu resmi adımların dışında eğitimle ilgili öyle girişimler vardır ki, bu girişimler ilişkilerin geliştirilmesinde belki resmi adımlar kadar önemli ve de en az onun kadar saygıdeğer bir yere sahiptir.  </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Bu saygın adımların en önemlilerinden biri belki de birincisi Prof. Dr. Turan Yazgan tarafından atılan adımdır. Prof. Yazgan henüz SSCB dağılmadan 1990 yılında büyük bir azim ve cesaretle Azerbaycan’a giderek eğitim o günkü Bakanlar Kurulu ile eğitim anlaşmaları yapmış, Türkiye Devletine tek kuruş külfet yüklemeden okullar açmış, binlerce Azerbaycan gencine kaliteli ve ücretsiz eğitim vererek coğrafyada kardeşlik ilişkilerinin pekişmesine ve eğitim kalitesinin yükselmesine destek olmuştur. </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Yazgan’ın kurduğu eğitim kurumlarından ilki, kurulduğundan beri mütevazı maddi koşullara rağmen kalite ve etik değerlerinden hiç taviz vermeden eğitimine devam eden Türk Dünyası İktisat Fakültesi (TÜDİFAK)’tır. TÜDİFAK kurulduğundan bugüne değerlerinden taviz vermeden eğitim hayatına devam ettiği için Azerbaycan’ın göz bebeği eğitim kurumlarından biri olma vasfını sürdürmektedir. </w:t>
      </w:r>
    </w:p>
    <w:p w:rsidR="0075363E" w:rsidRPr="00C87524" w:rsidRDefault="0075363E" w:rsidP="007E66FE">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Sonuç olarak, Azerbaycan ve Türkiye arasındaki eğitim ilişkileri ve bu ilişkilerin geliştirilmesi değerlendirilirken TÜDİFAK örneği dikkatli bir şekilde ele alınmalıdır. TÜDİFAK’ın </w:t>
      </w:r>
      <w:r w:rsidRPr="00C87524">
        <w:rPr>
          <w:rFonts w:ascii="Cambria" w:hAnsi="Cambria" w:cs="Times New Roman"/>
          <w:i/>
          <w:sz w:val="24"/>
          <w:szCs w:val="24"/>
          <w:lang w:val="en-US"/>
        </w:rPr>
        <w:t>“Tek millet, İki devlet”</w:t>
      </w:r>
      <w:r w:rsidRPr="00C87524">
        <w:rPr>
          <w:rFonts w:ascii="Cambria" w:hAnsi="Cambria" w:cs="Times New Roman"/>
          <w:sz w:val="24"/>
          <w:szCs w:val="24"/>
          <w:lang w:val="en-US"/>
        </w:rPr>
        <w:t xml:space="preserve"> ilkesi doğrultusunda ülkesini, milletini ve devletini seven öğrenciler yetiştirmesi, devlet maliyesine herhangi bir yük getirmemesi, oluşum ve yönetim aşamalarında da devlete hiçbir külfet vermediği hususları unutulmamalıdır. Bundan dolayı da Türkiye Devletinin eğitim ilişkileri konusunda politika üretirken mütevazı imkânlara sahip bir STK tarafından oluşturulan bu modeli esas alınabileceğini belirtmek yanlış olmaz. </w:t>
      </w:r>
    </w:p>
    <w:p w:rsidR="0075363E" w:rsidRPr="00C87524" w:rsidRDefault="0075363E" w:rsidP="007E66FE">
      <w:pPr>
        <w:spacing w:after="120" w:line="276" w:lineRule="auto"/>
        <w:ind w:firstLine="567"/>
        <w:jc w:val="both"/>
        <w:rPr>
          <w:rFonts w:ascii="Cambria" w:hAnsi="Cambria" w:cs="Times New Roman"/>
          <w:b/>
          <w:sz w:val="24"/>
          <w:szCs w:val="24"/>
          <w:lang w:val="en-US"/>
        </w:rPr>
      </w:pPr>
      <w:r w:rsidRPr="00C87524">
        <w:rPr>
          <w:rFonts w:ascii="Cambria" w:hAnsi="Cambria" w:cs="Times New Roman"/>
          <w:b/>
          <w:sz w:val="24"/>
          <w:szCs w:val="24"/>
          <w:lang w:val="en-US"/>
        </w:rPr>
        <w:t>KAYNAKÇA</w:t>
      </w:r>
    </w:p>
    <w:p w:rsidR="0075363E" w:rsidRPr="00C87524" w:rsidRDefault="0075363E" w:rsidP="00B469FD">
      <w:pPr>
        <w:pStyle w:val="a3"/>
        <w:numPr>
          <w:ilvl w:val="0"/>
          <w:numId w:val="53"/>
        </w:numPr>
        <w:shd w:val="clear" w:color="auto" w:fill="FFFFFF"/>
        <w:tabs>
          <w:tab w:val="left" w:pos="426"/>
        </w:tabs>
        <w:spacing w:before="0" w:beforeAutospacing="0" w:after="120" w:afterAutospacing="0" w:line="276" w:lineRule="auto"/>
        <w:ind w:left="0" w:firstLine="0"/>
        <w:jc w:val="both"/>
        <w:rPr>
          <w:rFonts w:ascii="Cambria" w:hAnsi="Cambria"/>
          <w:color w:val="444444"/>
          <w:lang w:val="en-US"/>
        </w:rPr>
      </w:pPr>
      <w:r w:rsidRPr="00C87524">
        <w:rPr>
          <w:rFonts w:ascii="Cambria" w:hAnsi="Cambria"/>
          <w:color w:val="000000"/>
          <w:lang w:val="en-US"/>
        </w:rPr>
        <w:lastRenderedPageBreak/>
        <w:t xml:space="preserve">ALPASLAN, A. (2019), “Türkiye ile Azerbeycan Eğitim Bakanlığı Arasında Yükseköğretim Alanında İşbirliği Mutabakatı İmzalandı”, </w:t>
      </w:r>
      <w:r w:rsidRPr="00C87524">
        <w:rPr>
          <w:rFonts w:ascii="Cambria" w:hAnsi="Cambria"/>
          <w:lang w:val="en-US"/>
        </w:rPr>
        <w:t xml:space="preserve">Erişim Tarihi: 23.01.2019, </w:t>
      </w:r>
      <w:r w:rsidRPr="00C87524">
        <w:rPr>
          <w:rFonts w:ascii="Cambria" w:hAnsi="Cambria"/>
          <w:color w:val="000000"/>
          <w:lang w:val="en-US"/>
        </w:rPr>
        <w:t xml:space="preserve"> </w:t>
      </w:r>
      <w:r w:rsidRPr="00852459">
        <w:rPr>
          <w:rFonts w:ascii="Cambria" w:hAnsi="Cambria"/>
          <w:lang w:val="en-US"/>
        </w:rPr>
        <w:t>https://www.alialpaslan.com.tr/?Syf=18&amp;Hbr=1063096&amp;/Türkiye-ile-Azerbeycan-eğitim-bakanlığı-arasında--yükseköğretim-alanında-işbirliği-mutabakatı-imzalandı</w:t>
      </w:r>
      <w:r w:rsidRPr="00C87524">
        <w:rPr>
          <w:rFonts w:ascii="Cambria" w:hAnsi="Cambria"/>
          <w:color w:val="44444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ASLANLI, A. ve KURBAN V. (2018), “Azerbaycan-Türkiye İlişkileri ve Sivil Toplum Kuruluşları”, </w:t>
      </w:r>
      <w:r w:rsidRPr="00C87524">
        <w:rPr>
          <w:rFonts w:ascii="Cambria" w:hAnsi="Cambria" w:cs="Times New Roman"/>
          <w:i/>
          <w:sz w:val="24"/>
          <w:szCs w:val="24"/>
          <w:lang w:val="en-US"/>
        </w:rPr>
        <w:t>Marmara Türkiyat Araştırmaları Dergisi</w:t>
      </w:r>
      <w:r w:rsidRPr="00C87524">
        <w:rPr>
          <w:rFonts w:ascii="Cambria" w:hAnsi="Cambria" w:cs="Times New Roman"/>
          <w:sz w:val="24"/>
          <w:szCs w:val="24"/>
          <w:lang w:val="en-US"/>
        </w:rPr>
        <w:t xml:space="preserve">, C. 3, S.1,  Bahar 2016 s. 31-43.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AYDIN, U. (2018), “Türkiye – Azerbaycan İlişkilerinin Son On Yılı (2006-2016): Kardeşlikten Stratejik İşbirliğine  Uzanan Yol”, </w:t>
      </w:r>
      <w:r w:rsidRPr="00C87524">
        <w:rPr>
          <w:rFonts w:ascii="Cambria" w:hAnsi="Cambria" w:cs="Times New Roman"/>
          <w:i/>
          <w:sz w:val="24"/>
          <w:szCs w:val="24"/>
          <w:lang w:val="en-US"/>
        </w:rPr>
        <w:t>Avrasya Uluslararası Araştırmalar Dergisi</w:t>
      </w:r>
      <w:r w:rsidRPr="00C87524">
        <w:rPr>
          <w:rFonts w:ascii="Cambria" w:hAnsi="Cambria" w:cs="Times New Roman"/>
          <w:sz w:val="24"/>
          <w:szCs w:val="24"/>
          <w:lang w:val="en-US"/>
        </w:rPr>
        <w:t>, C. 6, S. 13, s. 38 – 62, Mayıs-2018.</w:t>
      </w:r>
    </w:p>
    <w:p w:rsidR="0075363E" w:rsidRPr="00852459"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852459">
        <w:rPr>
          <w:rStyle w:val="a6"/>
          <w:rFonts w:ascii="Cambria" w:hAnsi="Cambria" w:cs="Times New Roman"/>
          <w:color w:val="auto"/>
          <w:sz w:val="24"/>
          <w:szCs w:val="24"/>
          <w:u w:val="none"/>
          <w:lang w:val="en-US"/>
        </w:rPr>
        <w:t xml:space="preserve">BABİŞ, G. (2018), “Bakü’nün Kurtuluşu ve “Bir Millet İki Devlet”in Temeli”, Erişim Tarihi: </w:t>
      </w:r>
      <w:r w:rsidRPr="00852459">
        <w:rPr>
          <w:rFonts w:ascii="Cambria" w:hAnsi="Cambria" w:cs="Times New Roman"/>
          <w:sz w:val="24"/>
          <w:szCs w:val="24"/>
          <w:lang w:val="en-US"/>
        </w:rPr>
        <w:t xml:space="preserve">10.11.2018, </w:t>
      </w:r>
      <w:hyperlink r:id="rId49" w:history="1">
        <w:r w:rsidRPr="00852459">
          <w:rPr>
            <w:rStyle w:val="a6"/>
            <w:rFonts w:ascii="Cambria" w:hAnsi="Cambria" w:cs="Times New Roman"/>
            <w:color w:val="auto"/>
            <w:sz w:val="24"/>
            <w:szCs w:val="24"/>
            <w:u w:val="none"/>
            <w:lang w:val="en-US"/>
          </w:rPr>
          <w:t>http://turksam.org/bakunun-kurtulusu-ve-bir-millet-iki-devletin-temeli</w:t>
        </w:r>
      </w:hyperlink>
      <w:r w:rsidRPr="00852459">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BAĞIROV, F. (2017), “Azerbaycan-Türkiye ilişkilerinin 25. Yılı”, Erişim Tarihi: 22.01.2019, </w:t>
      </w:r>
      <w:r w:rsidRPr="00852459">
        <w:rPr>
          <w:rFonts w:ascii="Cambria" w:hAnsi="Cambria" w:cs="Times New Roman"/>
          <w:sz w:val="24"/>
          <w:szCs w:val="24"/>
          <w:lang w:val="en-US"/>
        </w:rPr>
        <w:t>http://www.milliyet.com.tr/azerbaycan-turkiye-iliskilerinin-gundem-2378218/</w:t>
      </w:r>
      <w:r w:rsidRPr="00C87524">
        <w:rPr>
          <w:rFonts w:ascii="Cambria" w:hAnsi="Cambria" w:cs="Times New Roman"/>
          <w:sz w:val="24"/>
          <w:szCs w:val="24"/>
          <w:lang w:val="en-US"/>
        </w:rPr>
        <w:t>.</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BÜYÜKBAŞ, N. (2017), “Azerbaycan Cumhuriyeti ile Türkiye Cumhuriyeti Eğitim İlişkileri”, Erişim Tarihi: 22.01.2019, </w:t>
      </w:r>
      <w:r w:rsidRPr="00852459">
        <w:rPr>
          <w:rFonts w:ascii="Cambria" w:hAnsi="Cambria" w:cs="Times New Roman"/>
          <w:sz w:val="24"/>
          <w:szCs w:val="24"/>
          <w:lang w:val="en-US"/>
        </w:rPr>
        <w:t>http://irs-az.com/new/files/2017/212/2668.pdf</w:t>
      </w:r>
      <w:r w:rsidR="00251234" w:rsidRPr="00C87524">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ÇELİK, D. (1996), XIX ve XX. Yüzyıllarda Azerbaycan, </w:t>
      </w:r>
      <w:r w:rsidRPr="00C87524">
        <w:rPr>
          <w:rFonts w:ascii="Cambria" w:hAnsi="Cambria" w:cs="Times New Roman"/>
          <w:i/>
          <w:sz w:val="24"/>
          <w:szCs w:val="24"/>
          <w:lang w:val="en-US"/>
        </w:rPr>
        <w:t>Bilig-</w:t>
      </w:r>
      <w:r w:rsidRPr="00C87524">
        <w:rPr>
          <w:rFonts w:ascii="Cambria" w:hAnsi="Cambria" w:cs="Times New Roman"/>
          <w:sz w:val="24"/>
          <w:szCs w:val="24"/>
          <w:lang w:val="en-US"/>
        </w:rPr>
        <w:t>3, Güz’96, s. 60-79.</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ÇELİKPALA, M. ve VELİYEV C. (2015), Azerbaycan-Gürcistan-Türkiye Bölgesel İşbirliğinin Başarı Örneği, Center for International and European Studies (CIES), Kadir Has Univ., Erişim Tarihi: 22.01.2019, </w:t>
      </w:r>
      <w:r w:rsidRPr="00852459">
        <w:rPr>
          <w:rFonts w:ascii="Cambria" w:hAnsi="Cambria" w:cs="Times New Roman"/>
          <w:sz w:val="24"/>
          <w:szCs w:val="24"/>
          <w:lang w:val="en-US"/>
        </w:rPr>
        <w:t>https://www.khas.edu.tr/cms/cies/ dosyalar/files/CIES%20 Policy%20Brief%2003.pdf</w:t>
      </w:r>
      <w:r w:rsidRPr="00C87524">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GÖZLER, K. (2001), "Devletin Bir Unsuru Olarak 'Millet' Kavramı", </w:t>
      </w:r>
      <w:r w:rsidRPr="00C87524">
        <w:rPr>
          <w:rFonts w:ascii="Cambria" w:hAnsi="Cambria" w:cs="Times New Roman"/>
          <w:i/>
          <w:iCs/>
          <w:color w:val="000000"/>
          <w:sz w:val="24"/>
          <w:szCs w:val="24"/>
          <w:lang w:val="en-US"/>
        </w:rPr>
        <w:t>Türkiye Günlüğü,</w:t>
      </w:r>
      <w:r w:rsidRPr="00C87524">
        <w:rPr>
          <w:rFonts w:ascii="Cambria" w:hAnsi="Cambria" w:cs="Times New Roman"/>
          <w:color w:val="000000"/>
          <w:sz w:val="24"/>
          <w:szCs w:val="24"/>
          <w:lang w:val="en-US"/>
        </w:rPr>
        <w:t> Sayı 64, Kış 2001, s.108-123.</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GÜNAYDIN, A. N. (2018), “Azerbaycan-Türkiye-Rusya İlişkileri ve Kardeş Azerbaycan’ın Yardımları”, Erişim Tarihi: 10.09.2018, </w:t>
      </w:r>
      <w:r w:rsidRPr="00852459">
        <w:rPr>
          <w:rFonts w:ascii="Cambria" w:hAnsi="Cambria" w:cs="Times New Roman"/>
          <w:sz w:val="24"/>
          <w:szCs w:val="24"/>
          <w:lang w:val="en-US"/>
        </w:rPr>
        <w:t>www.rekabet.net/makale/turk-istiklal-savasinda-ekonomik-sikintilar-</w:t>
      </w:r>
      <w:r w:rsidRPr="00852459">
        <w:rPr>
          <w:rFonts w:ascii="Cambria" w:hAnsi="Cambria" w:cs="Times New Roman"/>
          <w:sz w:val="24"/>
          <w:szCs w:val="24"/>
          <w:lang w:val="en-US"/>
        </w:rPr>
        <w:lastRenderedPageBreak/>
        <w:t>11-br-dis-ulkelerden-yapilan-para-ve-silah-yardimlari-c-br-azerbaycanin-yardimi-122</w:t>
      </w:r>
      <w:r w:rsidRPr="00C87524">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HASANLI, V. (2017), </w:t>
      </w:r>
      <w:r w:rsidRPr="00C87524">
        <w:rPr>
          <w:rFonts w:ascii="Cambria" w:hAnsi="Cambria" w:cs="Times New Roman"/>
          <w:i/>
          <w:sz w:val="24"/>
          <w:szCs w:val="24"/>
          <w:lang w:val="en-US"/>
        </w:rPr>
        <w:t>“Türkiye Kamuoyunda Azerbaycan’ın Bağımsızlığı”</w:t>
      </w:r>
      <w:r w:rsidRPr="00C87524">
        <w:rPr>
          <w:rFonts w:ascii="Cambria" w:hAnsi="Cambria" w:cs="Times New Roman"/>
          <w:sz w:val="24"/>
          <w:szCs w:val="24"/>
          <w:lang w:val="en-US"/>
        </w:rPr>
        <w:t xml:space="preserve"> (1991 Senesinde Yayınlanan Cumhuriyet, Hürriyet ve Tercüman Gazeteleri Örneğinde), </w:t>
      </w:r>
      <w:r w:rsidRPr="00C87524">
        <w:rPr>
          <w:rFonts w:ascii="Cambria" w:hAnsi="Cambria" w:cs="Times New Roman"/>
          <w:i/>
          <w:sz w:val="24"/>
          <w:szCs w:val="24"/>
          <w:lang w:val="en-US"/>
        </w:rPr>
        <w:t>Akademik Tarih ve Düşünce Dergisi</w:t>
      </w:r>
      <w:r w:rsidRPr="00C87524">
        <w:rPr>
          <w:rFonts w:ascii="Cambria" w:hAnsi="Cambria" w:cs="Times New Roman"/>
          <w:sz w:val="24"/>
          <w:szCs w:val="24"/>
          <w:lang w:val="en-US"/>
        </w:rPr>
        <w:t>,  C. 4, S. 12, Ağustos-2017, s. 54-71.</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KARYMBAEVA, Z. (2019), “Türkiye’nin Büyük Öğrenci Projesi: Orta Asya Cumhuriyetleri”, Erişim Tarihi: 23.01.2019, </w:t>
      </w:r>
      <w:r w:rsidRPr="00852459">
        <w:rPr>
          <w:rFonts w:ascii="Cambria" w:hAnsi="Cambria" w:cs="Times New Roman"/>
          <w:sz w:val="24"/>
          <w:szCs w:val="24"/>
          <w:lang w:val="en-US"/>
        </w:rPr>
        <w:t>https://udef.org.tr/media/academic/pdf/ 00c 90ae6f 72f4bf19add650f27603c49.pdf</w:t>
      </w:r>
      <w:r w:rsidRPr="00C87524">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MİKAİL, E. ve TAZEGÜL, A. (2012), Türkiye ile Azerbaycan Siyasi ve Ekonomik ilişkileri (1945-1950), İstanbul: İQ Kültür Sanat.</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ÖZDEMİR, Ç. ve CAN-TİKA T. (2012), “Türkiye’nin Büyük Öğrenci Projesi 1992–2012”, Erişim Tarihi: 28.01.2019, </w:t>
      </w:r>
      <w:r w:rsidRPr="00852459">
        <w:rPr>
          <w:rFonts w:ascii="Cambria" w:hAnsi="Cambria" w:cs="Times New Roman"/>
          <w:sz w:val="24"/>
          <w:szCs w:val="24"/>
          <w:lang w:val="en-US"/>
        </w:rPr>
        <w:t>https://www.altayli.net/turkiyenin-buyuk-ogrenci-projesi-1992-2012.html</w:t>
      </w:r>
      <w:r w:rsidRPr="00C87524">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eastAsia="Times New Roman" w:hAnsi="Cambria" w:cs="Times New Roman"/>
          <w:color w:val="000000"/>
          <w:sz w:val="24"/>
          <w:szCs w:val="24"/>
          <w:lang w:val="en-US"/>
        </w:rPr>
      </w:pPr>
      <w:r w:rsidRPr="00C87524">
        <w:rPr>
          <w:rFonts w:ascii="Cambria" w:eastAsia="Times New Roman" w:hAnsi="Cambria" w:cs="Times New Roman"/>
          <w:color w:val="000000"/>
          <w:sz w:val="24"/>
          <w:szCs w:val="24"/>
          <w:lang w:val="en-US"/>
        </w:rPr>
        <w:t xml:space="preserve">ÖZOĞLU, M. ve diğ. (2012), Küresel Eğilimler Işığında Türkiye’de Uluslararasi Öğrenciler, SETA Siyaset, Ekonomi ve Toplum Araştırmaları Vakfı Yayınları, Yayın No: 17, İstanbul.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PAKMAN, B. (2012), “Milli Mücadeleye Azerbaycan Desteği”, Erişim Tarihi: 10.09.2018, </w:t>
      </w:r>
      <w:r w:rsidRPr="00852459">
        <w:rPr>
          <w:rFonts w:ascii="Cambria" w:hAnsi="Cambria" w:cs="Times New Roman"/>
          <w:sz w:val="24"/>
          <w:szCs w:val="24"/>
          <w:lang w:val="en-US"/>
        </w:rPr>
        <w:t>https://bpakman.wordpress.com/ataturk/1919-yili-mayisinin-19-uncu-gunu-samsuna-ciktim/kurtulus-savasina-buhara-altinlari/milli-mucadeleye-azerbaycan-destegi</w:t>
      </w:r>
      <w:r w:rsidRPr="00C87524">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 xml:space="preserve">ŞİMŞİR, B. N. (2019), “Ankara'da Açılan İlk Azerbaycan Temsilciliği”, Erişim Tarihi: 22.01.2019, </w:t>
      </w:r>
      <w:r w:rsidRPr="00852459">
        <w:rPr>
          <w:rFonts w:ascii="Cambria" w:hAnsi="Cambria" w:cs="Times New Roman"/>
          <w:sz w:val="24"/>
          <w:szCs w:val="24"/>
          <w:lang w:val="en-US"/>
        </w:rPr>
        <w:t>http://irs-az.com/new/pdf/201312/1386944848824816094.pdf</w:t>
      </w:r>
      <w:r w:rsidRPr="00C87524">
        <w:rPr>
          <w:rFonts w:ascii="Cambria" w:hAnsi="Cambria" w:cs="Times New Roman"/>
          <w:sz w:val="24"/>
          <w:szCs w:val="24"/>
          <w:lang w:val="en-US"/>
        </w:rPr>
        <w:t xml:space="preserve">.  </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T.C. KALKINMA BAKANLIĞI, (2015),  Yükseköğretimin Uluslararasılaşması Çerçevesinde Türk Üniversitelerinin Uluslararası Öğrenciler İçin Çekim Merkezi Haline Getirilmesi, Kalkınma Araştırmaları Merkezi, Ankara.</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color w:val="000000"/>
          <w:sz w:val="24"/>
          <w:szCs w:val="24"/>
          <w:lang w:val="en-US"/>
        </w:rPr>
      </w:pPr>
      <w:r w:rsidRPr="00C87524">
        <w:rPr>
          <w:rFonts w:ascii="Cambria" w:hAnsi="Cambria" w:cs="Times New Roman"/>
          <w:color w:val="000000"/>
          <w:sz w:val="24"/>
          <w:szCs w:val="24"/>
          <w:lang w:val="en-US"/>
        </w:rPr>
        <w:t>T.C. Resmi Gazete, 14.07.1992 tarih- 21284 sayı</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T.C. Resmi Gazete, 21.04.1993 tarih- 21559 sayı</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eastAsia="Times New Roman" w:hAnsi="Cambria" w:cs="Times New Roman"/>
          <w:color w:val="000000"/>
          <w:sz w:val="24"/>
          <w:szCs w:val="24"/>
          <w:lang w:val="en-US" w:eastAsia="tr-TR"/>
        </w:rPr>
      </w:pPr>
      <w:r w:rsidRPr="00C87524">
        <w:rPr>
          <w:rFonts w:ascii="Cambria" w:eastAsia="Times New Roman" w:hAnsi="Cambria" w:cs="Times New Roman"/>
          <w:color w:val="000000"/>
          <w:sz w:val="24"/>
          <w:szCs w:val="24"/>
          <w:lang w:val="en-US" w:eastAsia="tr-TR"/>
        </w:rPr>
        <w:t>T.C. Resmi Gazete, 24.03.2008 tarih-13366 sayı</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lastRenderedPageBreak/>
        <w:t xml:space="preserve">TAĞIYEV, K. (2013), </w:t>
      </w:r>
      <w:r w:rsidRPr="00C87524">
        <w:rPr>
          <w:rFonts w:ascii="Cambria" w:hAnsi="Cambria" w:cs="Times New Roman"/>
          <w:i/>
          <w:sz w:val="24"/>
          <w:szCs w:val="24"/>
          <w:lang w:val="en-US"/>
        </w:rPr>
        <w:t>“Siyasi Tarihi Bağlamında Azerbaycan’da Din Eğitiminin Gelişimi</w:t>
      </w:r>
      <w:r w:rsidRPr="00C87524">
        <w:rPr>
          <w:rFonts w:ascii="Cambria" w:hAnsi="Cambria" w:cs="Times New Roman"/>
          <w:sz w:val="24"/>
          <w:szCs w:val="24"/>
          <w:lang w:val="en-US"/>
        </w:rPr>
        <w:t>”, Uluslararası Sosyal Araştırmalar Dergisi, Cilt: 6 Sayı: 28 Volume: 6 Issue: 28, Güz 2013 Fall 2013.</w:t>
      </w:r>
    </w:p>
    <w:p w:rsidR="0075363E" w:rsidRPr="00C87524" w:rsidRDefault="0075363E" w:rsidP="00B469FD">
      <w:pPr>
        <w:pStyle w:val="a3"/>
        <w:numPr>
          <w:ilvl w:val="0"/>
          <w:numId w:val="53"/>
        </w:numPr>
        <w:shd w:val="clear" w:color="auto" w:fill="FFFFFF"/>
        <w:tabs>
          <w:tab w:val="left" w:pos="426"/>
        </w:tabs>
        <w:spacing w:before="0" w:beforeAutospacing="0" w:after="120" w:afterAutospacing="0" w:line="276" w:lineRule="auto"/>
        <w:ind w:left="0" w:firstLine="0"/>
        <w:jc w:val="both"/>
        <w:rPr>
          <w:rFonts w:ascii="Cambria" w:hAnsi="Cambria"/>
          <w:color w:val="444444"/>
          <w:lang w:val="en-US"/>
        </w:rPr>
      </w:pPr>
      <w:r w:rsidRPr="00C87524">
        <w:rPr>
          <w:rFonts w:ascii="Cambria" w:hAnsi="Cambria"/>
          <w:lang w:val="en-US"/>
        </w:rPr>
        <w:t xml:space="preserve">YAZGAN, T. (2003), “Türkiye'nin Türk Dünyasındaki Eğitim-Öğretim Faaliyetleri”, </w:t>
      </w:r>
      <w:r w:rsidRPr="00C87524">
        <w:rPr>
          <w:rFonts w:ascii="Cambria" w:hAnsi="Cambria"/>
          <w:i/>
          <w:lang w:val="en-US"/>
        </w:rPr>
        <w:t>Kamu-İş</w:t>
      </w:r>
      <w:r w:rsidRPr="00C87524">
        <w:rPr>
          <w:rFonts w:ascii="Cambria" w:hAnsi="Cambria"/>
          <w:lang w:val="en-US"/>
        </w:rPr>
        <w:t>,  C: 7, S: 2/2003, S. 13-35</w:t>
      </w:r>
      <w:r w:rsidRPr="00C87524">
        <w:rPr>
          <w:rFonts w:ascii="Cambria" w:hAnsi="Cambria"/>
          <w:color w:val="444444"/>
          <w:lang w:val="en-US"/>
        </w:rPr>
        <w:t>.</w:t>
      </w:r>
    </w:p>
    <w:p w:rsidR="0075363E" w:rsidRPr="00C87524" w:rsidRDefault="0075363E" w:rsidP="00B469FD">
      <w:pPr>
        <w:pStyle w:val="ab"/>
        <w:numPr>
          <w:ilvl w:val="0"/>
          <w:numId w:val="53"/>
        </w:numPr>
        <w:tabs>
          <w:tab w:val="left" w:pos="426"/>
        </w:tabs>
        <w:spacing w:after="120" w:line="276" w:lineRule="auto"/>
        <w:ind w:left="0" w:firstLine="0"/>
        <w:contextualSpacing w:val="0"/>
        <w:rPr>
          <w:rFonts w:ascii="Cambria" w:eastAsia="Times New Roman" w:hAnsi="Cambria" w:cs="Times New Roman"/>
          <w:color w:val="000000"/>
          <w:sz w:val="24"/>
          <w:szCs w:val="24"/>
          <w:lang w:val="en-US" w:eastAsia="tr-TR"/>
        </w:rPr>
      </w:pPr>
      <w:r w:rsidRPr="00C87524">
        <w:rPr>
          <w:rFonts w:ascii="Cambria" w:eastAsia="Times New Roman" w:hAnsi="Cambria" w:cs="Times New Roman"/>
          <w:color w:val="000000"/>
          <w:sz w:val="24"/>
          <w:szCs w:val="24"/>
          <w:lang w:val="en-US" w:eastAsia="tr-TR"/>
        </w:rPr>
        <w:t xml:space="preserve">YÖK (T.C. YÜKSEK ÖĞRETİM KURULU) (2017), </w:t>
      </w:r>
      <w:r w:rsidRPr="00C87524">
        <w:rPr>
          <w:rFonts w:ascii="Cambria" w:hAnsi="Cambria" w:cs="Times New Roman"/>
          <w:sz w:val="24"/>
          <w:szCs w:val="24"/>
          <w:lang w:val="en-US"/>
        </w:rPr>
        <w:t xml:space="preserve">Erişim Tarihi: 22.01.2019, </w:t>
      </w:r>
      <w:r w:rsidRPr="00852459">
        <w:rPr>
          <w:rFonts w:ascii="Cambria" w:eastAsia="Times New Roman" w:hAnsi="Cambria" w:cs="Times New Roman"/>
          <w:sz w:val="24"/>
          <w:szCs w:val="24"/>
          <w:lang w:val="en-US" w:eastAsia="tr-TR"/>
        </w:rPr>
        <w:t>https://uluslararasi.yok.gov.tr/Sayfalar/Haberler/Turkiye-ve-AzerbaycanArasinda.aspx</w:t>
      </w:r>
      <w:r w:rsidRPr="00C87524">
        <w:rPr>
          <w:rFonts w:ascii="Cambria" w:eastAsia="Times New Roman" w:hAnsi="Cambria" w:cs="Times New Roman"/>
          <w:color w:val="000000"/>
          <w:sz w:val="24"/>
          <w:szCs w:val="24"/>
          <w:lang w:val="en-US" w:eastAsia="tr-TR"/>
        </w:rPr>
        <w:t xml:space="preserve"> </w:t>
      </w:r>
    </w:p>
    <w:p w:rsidR="0075363E" w:rsidRPr="00C87524" w:rsidRDefault="0075363E" w:rsidP="007E66FE">
      <w:pPr>
        <w:spacing w:after="120" w:line="276" w:lineRule="auto"/>
        <w:ind w:firstLine="567"/>
        <w:jc w:val="both"/>
        <w:rPr>
          <w:rFonts w:ascii="Cambria" w:hAnsi="Cambria" w:cs="Times New Roman"/>
          <w:b/>
          <w:sz w:val="24"/>
          <w:szCs w:val="24"/>
          <w:u w:val="single"/>
          <w:shd w:val="clear" w:color="auto" w:fill="FFFFFF"/>
          <w:lang w:val="en-US"/>
        </w:rPr>
      </w:pPr>
      <w:r w:rsidRPr="00C87524">
        <w:rPr>
          <w:rFonts w:ascii="Cambria" w:hAnsi="Cambria" w:cs="Times New Roman"/>
          <w:b/>
          <w:sz w:val="24"/>
          <w:szCs w:val="24"/>
          <w:u w:val="single"/>
          <w:shd w:val="clear" w:color="auto" w:fill="FFFFFF"/>
          <w:lang w:val="en-US"/>
        </w:rPr>
        <w:t>Röportajlar:</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ALİYEV, Y. (2018), UNEC-TÜDİFAK Dekan Yardımcısı Yusif Aliyev ile 10.02.2018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shd w:val="clear" w:color="auto" w:fill="FFFFFF"/>
          <w:lang w:val="en-US"/>
        </w:rPr>
        <w:t xml:space="preserve">DEMİR, Y. Z. (2018), </w:t>
      </w:r>
      <w:r w:rsidRPr="00C87524">
        <w:rPr>
          <w:rFonts w:ascii="Cambria" w:hAnsi="Cambria" w:cs="Times New Roman"/>
          <w:sz w:val="24"/>
          <w:szCs w:val="24"/>
          <w:lang w:val="en-US"/>
        </w:rPr>
        <w:t>TÜDİFAK ilk mezunlarından işadamı Yusuf Ziya Demir (Azer-Mega) ile 11.01.2018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shd w:val="clear" w:color="auto" w:fill="FFFFFF"/>
          <w:lang w:val="en-US"/>
        </w:rPr>
        <w:t xml:space="preserve">GÜLTEKİN, E. (2019), </w:t>
      </w:r>
      <w:r w:rsidRPr="00C87524">
        <w:rPr>
          <w:rFonts w:ascii="Cambria" w:hAnsi="Cambria" w:cs="Times New Roman"/>
          <w:sz w:val="24"/>
          <w:szCs w:val="24"/>
          <w:lang w:val="en-US"/>
        </w:rPr>
        <w:t>Türk Dünyası Araştırmaları Vakfı Bakü Atatürk Lisesi Müdürü Eylem Gültekin ile 17.01.2019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shd w:val="clear" w:color="auto" w:fill="FFFFFF"/>
          <w:lang w:val="en-US"/>
        </w:rPr>
        <w:t>HANAHMEDOV, N. (2019),</w:t>
      </w:r>
      <w:r w:rsidRPr="00C87524">
        <w:rPr>
          <w:rFonts w:ascii="Cambria" w:hAnsi="Cambria" w:cs="Times New Roman"/>
          <w:sz w:val="24"/>
          <w:szCs w:val="24"/>
          <w:lang w:val="en-US"/>
        </w:rPr>
        <w:t xml:space="preserve"> Türk Dünyası Araştırmaları Vakfı Azerbaycan temsilcisi Neriman Hanahmedov ile 17.01.2019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shd w:val="clear" w:color="auto" w:fill="FFFFFF"/>
          <w:lang w:val="en-US"/>
        </w:rPr>
        <w:t xml:space="preserve">KARADAĞ, M. (2019), </w:t>
      </w:r>
      <w:r w:rsidRPr="00C87524">
        <w:rPr>
          <w:rFonts w:ascii="Cambria" w:hAnsi="Cambria" w:cs="Times New Roman"/>
          <w:sz w:val="24"/>
          <w:szCs w:val="24"/>
          <w:lang w:val="en-US"/>
        </w:rPr>
        <w:t>Türk Dünyası Araştırmaları Vakfı Bakü Atatürk Lisesi Müdür Yardımcısı Mustafa Karadağ ile 17.01.2019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shd w:val="clear" w:color="auto" w:fill="FFFFFF"/>
          <w:lang w:val="en-US"/>
        </w:rPr>
        <w:t xml:space="preserve">MAMMADOV, Z. (2019), </w:t>
      </w:r>
      <w:r w:rsidRPr="00C87524">
        <w:rPr>
          <w:rFonts w:ascii="Cambria" w:hAnsi="Cambria" w:cs="Times New Roman"/>
          <w:sz w:val="24"/>
          <w:szCs w:val="24"/>
          <w:lang w:val="en-US"/>
        </w:rPr>
        <w:t>UNEC İlim Departmanı Başkanı Prof. Dr. Zahid Mammadov ile 02.05.2019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shd w:val="clear" w:color="auto" w:fill="FFFFFF"/>
          <w:lang w:val="en-US"/>
        </w:rPr>
        <w:t xml:space="preserve">MURADOV, A. (2018), </w:t>
      </w:r>
      <w:r w:rsidRPr="00C87524">
        <w:rPr>
          <w:rFonts w:ascii="Cambria" w:hAnsi="Cambria" w:cs="Times New Roman"/>
          <w:sz w:val="24"/>
          <w:szCs w:val="24"/>
          <w:lang w:val="en-US"/>
        </w:rPr>
        <w:t>UNEC Rektörü Prof. Dr. Adalet Muradov ile 19.09.2018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YANGIN, C. (2019), Azerbaycan Türkiye İşadamları Birliği Başkanı Cemal Yangın ile 12.03.2019 tarihli röportaj.</w:t>
      </w:r>
    </w:p>
    <w:p w:rsidR="0075363E" w:rsidRPr="00C87524" w:rsidRDefault="0075363E" w:rsidP="00B469FD">
      <w:pPr>
        <w:pStyle w:val="ab"/>
        <w:numPr>
          <w:ilvl w:val="0"/>
          <w:numId w:val="54"/>
        </w:numPr>
        <w:tabs>
          <w:tab w:val="left" w:pos="284"/>
        </w:tabs>
        <w:spacing w:after="120" w:line="276" w:lineRule="auto"/>
        <w:ind w:left="0" w:firstLine="0"/>
        <w:contextualSpacing w:val="0"/>
        <w:rPr>
          <w:rFonts w:ascii="Cambria" w:hAnsi="Cambria" w:cs="Times New Roman"/>
          <w:sz w:val="24"/>
          <w:szCs w:val="24"/>
          <w:lang w:val="en-US"/>
        </w:rPr>
      </w:pPr>
      <w:r w:rsidRPr="00C87524">
        <w:rPr>
          <w:rFonts w:ascii="Cambria" w:hAnsi="Cambria" w:cs="Times New Roman"/>
          <w:sz w:val="24"/>
          <w:szCs w:val="24"/>
          <w:lang w:val="en-US"/>
        </w:rPr>
        <w:t>YAZGAN, K. (2019), Türk Dünyası Araştırmaları Vakfı Genel Başkanı Közhan Yazgan ile 07.01.2019 tarihli röportaj.</w:t>
      </w:r>
    </w:p>
    <w:p w:rsidR="0075363E" w:rsidRPr="00C87524" w:rsidRDefault="0075363E" w:rsidP="007E66FE">
      <w:pPr>
        <w:spacing w:after="120" w:line="276" w:lineRule="auto"/>
        <w:ind w:firstLine="567"/>
        <w:jc w:val="both"/>
        <w:rPr>
          <w:rFonts w:ascii="Cambria" w:hAnsi="Cambria" w:cs="Times New Roman"/>
          <w:b/>
          <w:sz w:val="24"/>
          <w:szCs w:val="24"/>
          <w:u w:val="single"/>
          <w:lang w:val="en-US"/>
        </w:rPr>
      </w:pPr>
      <w:r w:rsidRPr="00C87524">
        <w:rPr>
          <w:rFonts w:ascii="Cambria" w:hAnsi="Cambria" w:cs="Times New Roman"/>
          <w:b/>
          <w:sz w:val="24"/>
          <w:szCs w:val="24"/>
          <w:u w:val="single"/>
          <w:lang w:val="en-US"/>
        </w:rPr>
        <w:t>İnternet Sayfaları:</w:t>
      </w:r>
    </w:p>
    <w:p w:rsidR="0075363E" w:rsidRPr="00C87524" w:rsidRDefault="0075363E" w:rsidP="00C87524">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 xml:space="preserve">http://azbto.meb.k12.tr </w:t>
      </w:r>
    </w:p>
    <w:p w:rsidR="0075363E" w:rsidRPr="00C87524" w:rsidRDefault="0075363E" w:rsidP="00C87524">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http://batio.meb.k12.tr</w:t>
      </w:r>
    </w:p>
    <w:p w:rsidR="0075363E" w:rsidRPr="00C87524" w:rsidRDefault="0075363E" w:rsidP="00C87524">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 xml:space="preserve">http://btal.meb.k12.tr/   </w:t>
      </w:r>
    </w:p>
    <w:p w:rsidR="0075363E" w:rsidRPr="00C87524" w:rsidRDefault="0075363E" w:rsidP="00C87524">
      <w:pPr>
        <w:spacing w:after="120" w:line="276" w:lineRule="auto"/>
        <w:jc w:val="both"/>
        <w:rPr>
          <w:rFonts w:ascii="Cambria" w:hAnsi="Cambria" w:cs="Times New Roman"/>
          <w:sz w:val="24"/>
          <w:szCs w:val="24"/>
          <w:lang w:val="en-US"/>
        </w:rPr>
      </w:pPr>
      <w:r w:rsidRPr="00852459">
        <w:rPr>
          <w:rFonts w:ascii="Cambria" w:hAnsi="Cambria" w:cs="Times New Roman"/>
          <w:sz w:val="24"/>
          <w:szCs w:val="24"/>
          <w:lang w:val="en-US"/>
        </w:rPr>
        <w:lastRenderedPageBreak/>
        <w:t>http://ciep.sdu.edu.tr</w:t>
      </w:r>
      <w:r w:rsidRPr="00C87524">
        <w:rPr>
          <w:rFonts w:ascii="Cambria" w:hAnsi="Cambria" w:cs="Times New Roman"/>
          <w:sz w:val="24"/>
          <w:szCs w:val="24"/>
          <w:lang w:val="en-US"/>
        </w:rPr>
        <w:t xml:space="preserve"> </w:t>
      </w:r>
    </w:p>
    <w:p w:rsidR="0075363E" w:rsidRPr="00C87524" w:rsidRDefault="0075363E" w:rsidP="00C87524">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http://theology.bsu.edu.az/az/content/_147</w:t>
      </w:r>
    </w:p>
    <w:p w:rsidR="0075363E" w:rsidRPr="00C87524" w:rsidRDefault="0075363E" w:rsidP="00C87524">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https://islamansiklopedisi.org.tr/diyanet-vakfi-turkiye-diyanet-vakfi</w:t>
      </w:r>
    </w:p>
    <w:p w:rsidR="0075363E" w:rsidRPr="00C87524" w:rsidRDefault="0075363E" w:rsidP="00C87524">
      <w:pPr>
        <w:spacing w:after="120" w:line="276" w:lineRule="auto"/>
        <w:jc w:val="both"/>
        <w:rPr>
          <w:rStyle w:val="a6"/>
          <w:rFonts w:ascii="Cambria" w:hAnsi="Cambria" w:cs="Times New Roman"/>
          <w:sz w:val="24"/>
          <w:szCs w:val="24"/>
          <w:u w:val="none"/>
          <w:lang w:val="en-US"/>
        </w:rPr>
      </w:pPr>
      <w:r w:rsidRPr="00852459">
        <w:rPr>
          <w:rFonts w:ascii="Cambria" w:hAnsi="Cambria" w:cs="Times New Roman"/>
          <w:sz w:val="24"/>
          <w:szCs w:val="24"/>
          <w:lang w:val="en-US"/>
        </w:rPr>
        <w:t>https://lib.aliyevheritage.org/tk/4610295.html</w:t>
      </w:r>
      <w:r w:rsidRPr="00C87524">
        <w:rPr>
          <w:rStyle w:val="a6"/>
          <w:rFonts w:ascii="Cambria" w:hAnsi="Cambria" w:cs="Times New Roman"/>
          <w:sz w:val="24"/>
          <w:szCs w:val="24"/>
          <w:u w:val="none"/>
          <w:lang w:val="en-US"/>
        </w:rPr>
        <w:t xml:space="preserve">, </w:t>
      </w:r>
      <w:r w:rsidRPr="00E801EF">
        <w:rPr>
          <w:rStyle w:val="a6"/>
          <w:rFonts w:ascii="Cambria" w:hAnsi="Cambria" w:cs="Times New Roman"/>
          <w:color w:val="auto"/>
          <w:sz w:val="24"/>
          <w:szCs w:val="24"/>
          <w:u w:val="none"/>
          <w:lang w:val="en-US"/>
        </w:rPr>
        <w:t>Erişim Tarihi: 2018</w:t>
      </w:r>
    </w:p>
    <w:p w:rsidR="0075363E" w:rsidRPr="00C87524" w:rsidRDefault="0075363E" w:rsidP="00C87524">
      <w:pPr>
        <w:pStyle w:val="af0"/>
        <w:spacing w:after="120" w:line="276" w:lineRule="auto"/>
        <w:jc w:val="both"/>
        <w:rPr>
          <w:rFonts w:ascii="Cambria" w:hAnsi="Cambria" w:cs="Times New Roman"/>
          <w:sz w:val="24"/>
          <w:szCs w:val="24"/>
        </w:rPr>
      </w:pPr>
      <w:r w:rsidRPr="00C87524">
        <w:rPr>
          <w:rFonts w:ascii="Cambria" w:hAnsi="Cambria" w:cs="Times New Roman"/>
          <w:sz w:val="24"/>
          <w:szCs w:val="24"/>
        </w:rPr>
        <w:t xml:space="preserve">https://turkdunyasiarastirmalarivakfi.org </w:t>
      </w:r>
    </w:p>
    <w:p w:rsidR="0075363E" w:rsidRPr="00C87524" w:rsidRDefault="0075363E" w:rsidP="00C87524">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 xml:space="preserve">https://udef.org.tr/media/academic/pdf/00c90ae6f72f4bf19add650f27603c49.pdf </w:t>
      </w:r>
    </w:p>
    <w:p w:rsidR="0075363E" w:rsidRPr="00C87524" w:rsidRDefault="0075363E" w:rsidP="00C87524">
      <w:pPr>
        <w:spacing w:after="120" w:line="276" w:lineRule="auto"/>
        <w:jc w:val="both"/>
        <w:rPr>
          <w:rStyle w:val="a6"/>
          <w:rFonts w:ascii="Cambria" w:hAnsi="Cambria" w:cs="Times New Roman"/>
          <w:sz w:val="24"/>
          <w:szCs w:val="24"/>
          <w:u w:val="none"/>
          <w:lang w:val="en-US"/>
        </w:rPr>
      </w:pPr>
      <w:r w:rsidRPr="00852459">
        <w:rPr>
          <w:rFonts w:ascii="Cambria" w:hAnsi="Cambria" w:cs="Times New Roman"/>
          <w:sz w:val="24"/>
          <w:szCs w:val="24"/>
          <w:lang w:val="en-US"/>
        </w:rPr>
        <w:t>https://vcforum.yok.gov.tr/ankara-bildirgesi</w:t>
      </w:r>
    </w:p>
    <w:p w:rsidR="0075363E" w:rsidRPr="00C87524" w:rsidRDefault="0075363E" w:rsidP="00C87524">
      <w:pPr>
        <w:spacing w:after="120" w:line="276" w:lineRule="auto"/>
        <w:jc w:val="both"/>
        <w:rPr>
          <w:rFonts w:ascii="Cambria" w:eastAsia="Times New Roman" w:hAnsi="Cambria" w:cs="Times New Roman"/>
          <w:sz w:val="24"/>
          <w:szCs w:val="24"/>
          <w:lang w:val="en-US"/>
        </w:rPr>
      </w:pPr>
      <w:r w:rsidRPr="00C87524">
        <w:rPr>
          <w:rFonts w:ascii="Cambria" w:eastAsia="Times New Roman" w:hAnsi="Cambria" w:cs="Times New Roman"/>
          <w:sz w:val="24"/>
          <w:szCs w:val="24"/>
          <w:lang w:val="en-US"/>
        </w:rPr>
        <w:t xml:space="preserve">www.anadolu.edu.az, </w:t>
      </w:r>
    </w:p>
    <w:p w:rsidR="0075363E" w:rsidRPr="00C87524" w:rsidRDefault="0075363E" w:rsidP="00C87524">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www.atam.gov.tr/ataturkun-soylev-ve-demecleri/azerbaycan-elcisi-ibrahim-abilofun-soylevine-cevap</w:t>
      </w:r>
    </w:p>
    <w:p w:rsidR="0075363E" w:rsidRPr="00C87524" w:rsidRDefault="0075363E" w:rsidP="00C87524">
      <w:pPr>
        <w:spacing w:after="120" w:line="276" w:lineRule="auto"/>
        <w:jc w:val="both"/>
        <w:rPr>
          <w:rFonts w:ascii="Cambria" w:eastAsia="Times New Roman" w:hAnsi="Cambria" w:cs="Times New Roman"/>
          <w:sz w:val="24"/>
          <w:szCs w:val="24"/>
          <w:lang w:val="en-US"/>
        </w:rPr>
      </w:pPr>
      <w:r w:rsidRPr="00852459">
        <w:rPr>
          <w:rFonts w:ascii="Cambria" w:eastAsia="Times New Roman" w:hAnsi="Cambria" w:cs="Times New Roman"/>
          <w:sz w:val="24"/>
          <w:szCs w:val="24"/>
          <w:lang w:val="en-US"/>
        </w:rPr>
        <w:t>www.atib.az</w:t>
      </w:r>
    </w:p>
    <w:p w:rsidR="0075363E" w:rsidRPr="00C87524" w:rsidRDefault="0075363E" w:rsidP="00C87524">
      <w:pPr>
        <w:spacing w:after="120" w:line="276" w:lineRule="auto"/>
        <w:jc w:val="both"/>
        <w:rPr>
          <w:rFonts w:ascii="Cambria" w:eastAsia="Times New Roman" w:hAnsi="Cambria" w:cs="Times New Roman"/>
          <w:sz w:val="24"/>
          <w:szCs w:val="24"/>
          <w:lang w:val="en-US"/>
        </w:rPr>
      </w:pPr>
      <w:r w:rsidRPr="00C87524">
        <w:rPr>
          <w:rFonts w:ascii="Cambria" w:eastAsia="Times New Roman" w:hAnsi="Cambria" w:cs="Times New Roman"/>
          <w:sz w:val="24"/>
          <w:szCs w:val="24"/>
          <w:lang w:val="en-US"/>
        </w:rPr>
        <w:t xml:space="preserve">www.az.anadolu.edu.tr, </w:t>
      </w:r>
    </w:p>
    <w:p w:rsidR="0075363E" w:rsidRPr="00C87524" w:rsidRDefault="0075363E" w:rsidP="00C87524">
      <w:pPr>
        <w:spacing w:after="120" w:line="276" w:lineRule="auto"/>
        <w:jc w:val="both"/>
        <w:rPr>
          <w:rFonts w:ascii="Cambria" w:hAnsi="Cambria" w:cs="Times New Roman"/>
          <w:sz w:val="24"/>
          <w:szCs w:val="24"/>
          <w:lang w:val="en-US"/>
        </w:rPr>
      </w:pPr>
      <w:r w:rsidRPr="00852459">
        <w:rPr>
          <w:rFonts w:ascii="Cambria" w:hAnsi="Cambria" w:cs="Times New Roman"/>
          <w:sz w:val="24"/>
          <w:szCs w:val="24"/>
          <w:lang w:val="en-US"/>
        </w:rPr>
        <w:t>www.beykon.org/tr/Default.aspx</w:t>
      </w:r>
    </w:p>
    <w:p w:rsidR="0075363E" w:rsidRPr="00C87524" w:rsidRDefault="0075363E" w:rsidP="00C87524">
      <w:pPr>
        <w:pStyle w:val="a3"/>
        <w:shd w:val="clear" w:color="auto" w:fill="FFFFFF"/>
        <w:spacing w:before="0" w:beforeAutospacing="0" w:after="120" w:afterAutospacing="0" w:line="276" w:lineRule="auto"/>
        <w:jc w:val="both"/>
        <w:rPr>
          <w:rFonts w:ascii="Cambria" w:hAnsi="Cambria"/>
          <w:lang w:val="en-US"/>
        </w:rPr>
      </w:pPr>
      <w:r w:rsidRPr="00C87524">
        <w:rPr>
          <w:rFonts w:ascii="Cambria" w:hAnsi="Cambria"/>
          <w:lang w:val="en-US"/>
        </w:rPr>
        <w:t>www.tdv-btl.edu.az</w:t>
      </w:r>
    </w:p>
    <w:p w:rsidR="0075363E" w:rsidRPr="00C87524" w:rsidRDefault="0075363E" w:rsidP="00C87524">
      <w:pPr>
        <w:spacing w:after="120" w:line="276" w:lineRule="auto"/>
        <w:jc w:val="both"/>
        <w:rPr>
          <w:rStyle w:val="a6"/>
          <w:rFonts w:ascii="Cambria" w:hAnsi="Cambria" w:cs="Times New Roman"/>
          <w:sz w:val="24"/>
          <w:szCs w:val="24"/>
          <w:u w:val="none"/>
          <w:shd w:val="clear" w:color="auto" w:fill="FFFFFF"/>
          <w:lang w:val="en-US"/>
        </w:rPr>
      </w:pPr>
      <w:r w:rsidRPr="00852459">
        <w:rPr>
          <w:rFonts w:ascii="Cambria" w:hAnsi="Cambria" w:cs="Times New Roman"/>
          <w:sz w:val="24"/>
          <w:szCs w:val="24"/>
          <w:shd w:val="clear" w:color="auto" w:fill="FFFFFF"/>
          <w:lang w:val="en-US"/>
        </w:rPr>
        <w:t>www.turkiyeburslari.gov.tr/tr/sayfa/hakkimizda/turkiye-burslari</w:t>
      </w:r>
    </w:p>
    <w:p w:rsidR="0075363E" w:rsidRPr="00C87524" w:rsidRDefault="0075363E" w:rsidP="00C87524">
      <w:pPr>
        <w:spacing w:after="120" w:line="276" w:lineRule="auto"/>
        <w:jc w:val="both"/>
        <w:rPr>
          <w:rFonts w:ascii="Cambria" w:hAnsi="Cambria" w:cs="Times New Roman"/>
          <w:sz w:val="24"/>
          <w:szCs w:val="24"/>
          <w:lang w:val="en-US"/>
        </w:rPr>
      </w:pPr>
      <w:r w:rsidRPr="00852459">
        <w:rPr>
          <w:rFonts w:ascii="Cambria" w:hAnsi="Cambria" w:cs="Times New Roman"/>
          <w:sz w:val="24"/>
          <w:szCs w:val="24"/>
          <w:lang w:val="en-US"/>
        </w:rPr>
        <w:t>www.turkkongre.com</w:t>
      </w:r>
    </w:p>
    <w:p w:rsidR="0075363E" w:rsidRPr="00C87524" w:rsidRDefault="0075363E" w:rsidP="00C87524">
      <w:pPr>
        <w:pStyle w:val="af0"/>
        <w:spacing w:after="120" w:line="276" w:lineRule="auto"/>
        <w:jc w:val="both"/>
        <w:rPr>
          <w:rFonts w:ascii="Cambria" w:hAnsi="Cambria" w:cs="Times New Roman"/>
          <w:sz w:val="24"/>
          <w:szCs w:val="24"/>
        </w:rPr>
      </w:pPr>
      <w:r w:rsidRPr="00C87524">
        <w:rPr>
          <w:rFonts w:ascii="Cambria" w:hAnsi="Cambria" w:cs="Times New Roman"/>
          <w:sz w:val="24"/>
          <w:szCs w:val="24"/>
        </w:rPr>
        <w:t>www2.tbmm.gov.tr/d24/1/1-0703.pdf</w:t>
      </w:r>
    </w:p>
    <w:p w:rsidR="00E801EF" w:rsidRDefault="00E801EF">
      <w:pPr>
        <w:rPr>
          <w:rFonts w:ascii="Cambria" w:hAnsi="Cambria" w:cs="Arial"/>
          <w:sz w:val="24"/>
          <w:szCs w:val="24"/>
          <w:lang w:val="en-US"/>
        </w:rPr>
      </w:pPr>
      <w:r>
        <w:rPr>
          <w:rFonts w:ascii="Cambria" w:hAnsi="Cambria" w:cs="Arial"/>
          <w:sz w:val="24"/>
          <w:szCs w:val="24"/>
          <w:lang w:val="en-US"/>
        </w:rPr>
        <w:br w:type="page"/>
      </w:r>
    </w:p>
    <w:p w:rsidR="007E66FE" w:rsidRPr="00E801EF" w:rsidRDefault="007E66FE" w:rsidP="007E66FE">
      <w:pPr>
        <w:spacing w:after="0" w:line="240" w:lineRule="auto"/>
        <w:jc w:val="right"/>
        <w:rPr>
          <w:rFonts w:ascii="Cambria" w:hAnsi="Cambria"/>
          <w:b/>
          <w:bCs/>
          <w:color w:val="002060"/>
          <w:sz w:val="26"/>
          <w:szCs w:val="26"/>
          <w:lang w:val="az-Latn-AZ"/>
        </w:rPr>
      </w:pPr>
      <w:bookmarkStart w:id="6" w:name="_Toc14358262"/>
      <w:r w:rsidRPr="00E801EF">
        <w:rPr>
          <w:rFonts w:ascii="Cambria" w:hAnsi="Cambria"/>
          <w:b/>
          <w:bCs/>
          <w:color w:val="002060"/>
          <w:sz w:val="26"/>
          <w:szCs w:val="26"/>
          <w:lang w:val="az-Latn-AZ"/>
        </w:rPr>
        <w:lastRenderedPageBreak/>
        <w:t>Doç. Dr. Suat KOL</w:t>
      </w:r>
    </w:p>
    <w:p w:rsidR="007E66FE" w:rsidRDefault="007E66FE" w:rsidP="007E66FE">
      <w:pPr>
        <w:pStyle w:val="1"/>
        <w:spacing w:before="0" w:after="120" w:line="276" w:lineRule="auto"/>
        <w:ind w:left="0"/>
        <w:jc w:val="right"/>
        <w:rPr>
          <w:rFonts w:ascii="Cambria" w:eastAsiaTheme="minorHAnsi" w:hAnsi="Cambria" w:cstheme="minorBidi"/>
          <w:color w:val="002060"/>
          <w:sz w:val="26"/>
          <w:szCs w:val="26"/>
          <w:lang w:val="az-Latn-AZ" w:eastAsia="en-US"/>
        </w:rPr>
      </w:pPr>
      <w:r w:rsidRPr="007E66FE">
        <w:rPr>
          <w:rFonts w:ascii="Cambria" w:eastAsiaTheme="minorHAnsi" w:hAnsi="Cambria" w:cstheme="minorBidi"/>
          <w:color w:val="002060"/>
          <w:sz w:val="26"/>
          <w:szCs w:val="26"/>
          <w:lang w:val="az-Latn-AZ" w:eastAsia="en-US"/>
        </w:rPr>
        <w:t xml:space="preserve">SAÜ, Eğitim Fakültesi </w:t>
      </w:r>
    </w:p>
    <w:p w:rsidR="007E66FE" w:rsidRPr="007E66FE" w:rsidRDefault="007E66FE" w:rsidP="007E66FE">
      <w:pPr>
        <w:rPr>
          <w:lang w:val="az-Latn-AZ"/>
        </w:rPr>
      </w:pPr>
    </w:p>
    <w:p w:rsidR="00E801EF" w:rsidRPr="00710319" w:rsidRDefault="00E801EF" w:rsidP="007E66FE">
      <w:pPr>
        <w:pStyle w:val="1"/>
        <w:spacing w:before="0" w:after="120" w:line="276" w:lineRule="auto"/>
        <w:ind w:left="0"/>
        <w:jc w:val="center"/>
        <w:rPr>
          <w:rFonts w:ascii="Cambria" w:hAnsi="Cambria"/>
        </w:rPr>
      </w:pPr>
      <w:r w:rsidRPr="00710319">
        <w:rPr>
          <w:rFonts w:ascii="Cambria" w:hAnsi="Cambria"/>
        </w:rPr>
        <w:t xml:space="preserve">TÜRKİYE </w:t>
      </w:r>
      <w:r w:rsidR="00EA3DEE">
        <w:rPr>
          <w:rFonts w:ascii="Cambria" w:hAnsi="Cambria"/>
        </w:rPr>
        <w:t xml:space="preserve">VE </w:t>
      </w:r>
      <w:r w:rsidRPr="00710319">
        <w:rPr>
          <w:rFonts w:ascii="Cambria" w:hAnsi="Cambria"/>
        </w:rPr>
        <w:t>AZERBAYCAN</w:t>
      </w:r>
      <w:r w:rsidR="00EA7B23">
        <w:rPr>
          <w:rFonts w:ascii="Cambria" w:hAnsi="Cambria"/>
        </w:rPr>
        <w:t>’DAKİ</w:t>
      </w:r>
      <w:r w:rsidRPr="00710319">
        <w:rPr>
          <w:rFonts w:ascii="Cambria" w:hAnsi="Cambria"/>
        </w:rPr>
        <w:t xml:space="preserve"> EĞİTİM SİSTEMLERİNİN İNCELENMESİ</w:t>
      </w:r>
      <w:bookmarkEnd w:id="6"/>
    </w:p>
    <w:p w:rsidR="0075363E" w:rsidRPr="00144B4F" w:rsidRDefault="0075363E" w:rsidP="00E801EF">
      <w:pPr>
        <w:spacing w:after="120" w:line="276" w:lineRule="auto"/>
        <w:jc w:val="right"/>
        <w:rPr>
          <w:rFonts w:ascii="Cambria" w:hAnsi="Cambria" w:cs="Times New Roman"/>
          <w:i/>
          <w:sz w:val="24"/>
          <w:szCs w:val="24"/>
          <w:shd w:val="clear" w:color="auto" w:fill="FFFFFF"/>
          <w:lang w:val="tr-TR"/>
        </w:rPr>
      </w:pPr>
      <w:r w:rsidRPr="00144B4F">
        <w:rPr>
          <w:rFonts w:ascii="Cambria" w:hAnsi="Cambria" w:cs="Times New Roman"/>
          <w:i/>
          <w:sz w:val="24"/>
          <w:szCs w:val="24"/>
          <w:shd w:val="clear" w:color="auto" w:fill="FFFFFF"/>
          <w:lang w:val="tr-TR"/>
        </w:rPr>
        <w:t>Bir ananın iki oğlu, </w:t>
      </w:r>
      <w:r w:rsidRPr="00144B4F">
        <w:rPr>
          <w:rFonts w:ascii="Cambria" w:hAnsi="Cambria" w:cs="Times New Roman"/>
          <w:i/>
          <w:sz w:val="24"/>
          <w:szCs w:val="24"/>
          <w:lang w:val="tr-TR"/>
        </w:rPr>
        <w:br/>
      </w:r>
      <w:r w:rsidRPr="00144B4F">
        <w:rPr>
          <w:rFonts w:ascii="Cambria" w:hAnsi="Cambria" w:cs="Times New Roman"/>
          <w:i/>
          <w:sz w:val="24"/>
          <w:szCs w:val="24"/>
          <w:shd w:val="clear" w:color="auto" w:fill="FFFFFF"/>
          <w:lang w:val="tr-TR"/>
        </w:rPr>
        <w:t>Bir âmâlın iki qolu, </w:t>
      </w:r>
      <w:r w:rsidRPr="00144B4F">
        <w:rPr>
          <w:rFonts w:ascii="Cambria" w:hAnsi="Cambria" w:cs="Times New Roman"/>
          <w:i/>
          <w:sz w:val="24"/>
          <w:szCs w:val="24"/>
          <w:lang w:val="tr-TR"/>
        </w:rPr>
        <w:br/>
      </w:r>
      <w:r w:rsidRPr="00144B4F">
        <w:rPr>
          <w:rFonts w:ascii="Cambria" w:hAnsi="Cambria" w:cs="Times New Roman"/>
          <w:i/>
          <w:sz w:val="24"/>
          <w:szCs w:val="24"/>
          <w:shd w:val="clear" w:color="auto" w:fill="FFFFFF"/>
          <w:lang w:val="tr-TR"/>
        </w:rPr>
        <w:t>O da ulu, bu da ulu, </w:t>
      </w:r>
      <w:r w:rsidRPr="00144B4F">
        <w:rPr>
          <w:rFonts w:ascii="Cambria" w:hAnsi="Cambria" w:cs="Times New Roman"/>
          <w:i/>
          <w:sz w:val="24"/>
          <w:szCs w:val="24"/>
          <w:lang w:val="tr-TR"/>
        </w:rPr>
        <w:br/>
      </w:r>
      <w:r w:rsidRPr="00144B4F">
        <w:rPr>
          <w:rFonts w:ascii="Cambria" w:hAnsi="Cambria" w:cs="Times New Roman"/>
          <w:i/>
          <w:sz w:val="24"/>
          <w:szCs w:val="24"/>
          <w:shd w:val="clear" w:color="auto" w:fill="FFFFFF"/>
          <w:lang w:val="tr-TR"/>
        </w:rPr>
        <w:t>Azərbaycan - Türkiyə.</w:t>
      </w:r>
    </w:p>
    <w:p w:rsidR="0075363E" w:rsidRPr="00144B4F" w:rsidRDefault="0075363E" w:rsidP="00E801EF">
      <w:pPr>
        <w:spacing w:after="120" w:line="276" w:lineRule="auto"/>
        <w:jc w:val="right"/>
        <w:rPr>
          <w:rFonts w:ascii="Cambria" w:hAnsi="Cambria" w:cs="Times New Roman"/>
          <w:b/>
          <w:i/>
          <w:sz w:val="24"/>
          <w:szCs w:val="24"/>
          <w:shd w:val="clear" w:color="auto" w:fill="FFFFFF"/>
          <w:lang w:val="tr-TR"/>
        </w:rPr>
      </w:pPr>
      <w:r w:rsidRPr="00144B4F">
        <w:rPr>
          <w:rFonts w:ascii="Cambria" w:hAnsi="Cambria" w:cs="Times New Roman"/>
          <w:b/>
          <w:i/>
          <w:sz w:val="24"/>
          <w:szCs w:val="24"/>
          <w:shd w:val="clear" w:color="auto" w:fill="FFFFFF"/>
          <w:lang w:val="tr-TR"/>
        </w:rPr>
        <w:t>Bahtiyar Vahapzadə</w:t>
      </w:r>
    </w:p>
    <w:p w:rsidR="00E801EF" w:rsidRPr="00144B4F" w:rsidRDefault="00E801EF" w:rsidP="00C87524">
      <w:pPr>
        <w:tabs>
          <w:tab w:val="left" w:pos="426"/>
        </w:tabs>
        <w:spacing w:after="120" w:line="276" w:lineRule="auto"/>
        <w:jc w:val="both"/>
        <w:rPr>
          <w:rFonts w:ascii="Cambria" w:hAnsi="Cambria" w:cs="Times New Roman"/>
          <w:b/>
          <w:spacing w:val="2"/>
          <w:sz w:val="24"/>
          <w:szCs w:val="24"/>
          <w:shd w:val="clear" w:color="auto" w:fill="FFFFFF"/>
          <w:lang w:val="tr-TR"/>
        </w:rPr>
      </w:pPr>
    </w:p>
    <w:p w:rsidR="0075363E" w:rsidRPr="00144B4F" w:rsidRDefault="0075363E" w:rsidP="007E66FE">
      <w:pPr>
        <w:spacing w:after="120" w:line="276" w:lineRule="auto"/>
        <w:ind w:firstLine="567"/>
        <w:jc w:val="both"/>
        <w:rPr>
          <w:rFonts w:ascii="Cambria" w:hAnsi="Cambria" w:cs="Times New Roman"/>
          <w:b/>
          <w:spacing w:val="2"/>
          <w:sz w:val="24"/>
          <w:szCs w:val="24"/>
          <w:shd w:val="clear" w:color="auto" w:fill="FFFFFF"/>
          <w:lang w:val="tr-TR"/>
        </w:rPr>
      </w:pPr>
      <w:r w:rsidRPr="00144B4F">
        <w:rPr>
          <w:rFonts w:ascii="Cambria" w:hAnsi="Cambria" w:cs="Times New Roman"/>
          <w:b/>
          <w:spacing w:val="2"/>
          <w:sz w:val="24"/>
          <w:szCs w:val="24"/>
          <w:shd w:val="clear" w:color="auto" w:fill="FFFFFF"/>
          <w:lang w:val="tr-TR"/>
        </w:rPr>
        <w:t>1. GİRİŞ</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144B4F">
        <w:rPr>
          <w:rFonts w:ascii="Cambria" w:hAnsi="Cambria" w:cs="Times New Roman"/>
          <w:spacing w:val="2"/>
          <w:sz w:val="24"/>
          <w:szCs w:val="24"/>
          <w:shd w:val="clear" w:color="auto" w:fill="FFFFFF"/>
          <w:lang w:val="tr-TR"/>
        </w:rPr>
        <w:t xml:space="preserve">Eğitimle ilgili bütün planlı faaliyetler, belirli amaçlara ulaşmak ve belirli işlevleri gerçekleştirmek içindir. Eğitim sistemlerinin dayandığı belirli bir eğitim felsefesi, bu felsefeye göre teorik olarak yetiştirilmesi tasarlanan bir insan tipi ve oluşturulmak istenen bir toplum modeli vardır. Farklı eğitim felsefeleri, eğitimde amaç, içerik, süreç, yöntem, ortam gibi konularda farklı noktalara vurgu yapar. Eğitimin amaç ve işlevleri söz konusu eğitim felsefesinin içinde yer alır (Şişman, 2007). </w:t>
      </w:r>
      <w:r w:rsidRPr="00C87524">
        <w:rPr>
          <w:rFonts w:ascii="Cambria" w:hAnsi="Cambria" w:cs="Times New Roman"/>
          <w:spacing w:val="2"/>
          <w:sz w:val="24"/>
          <w:szCs w:val="24"/>
          <w:shd w:val="clear" w:color="auto" w:fill="FFFFFF"/>
          <w:lang w:val="en-US"/>
        </w:rPr>
        <w:t xml:space="preserve">Türk eğitim tarihi, tarihi bilinen ilk Türk toplumları ile başlar. Türkler için şöyle denmiştir: "Oğuz toplumunun göçüp yürümediği yol var mı? Evini tutup oturmadığı yurt var mı?" Gerçekten Türkler çok geniş bir yayılma göstermiştir ve çeşitli devletler kurmuşlardır. Fakat bu kadar dağınıklık ve çeşitlilik içinde bir takım temel devletler vardır ki onların bağımsız yaşama geleneğinde kesintisiz bir çizgi oluşturur ve Türk tarihinin en önemli kısmını teşkil ederler (Akyüz, 2012). </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Günümüzde Türkler; 7 bağımsız, 15 özerk devlet olarak tarih sahnesindedir. Şüphesiz Türkiye ve Azerbaycan hem dil hem de tarih birliği açısından birbirlerine daha yakın durmaktadır. Türkiye ve Azerbaycan’ın coğrafi olarak sınır olmaları da bu noktada önemli olarak değerlendirebilir. Sovyetler Birliğinin yıkılmasının ardından bağımsızlarını kazanan Türk Devletlerinden Azerbaycan gerek entelektüel birikimi gerekse yeraltı ve yerüstü kaynakları sayesinde hızlı bir gelişim sürecine girmiş ve Dünya’da özellikle jeopolitik </w:t>
      </w:r>
      <w:r w:rsidRPr="00C87524">
        <w:rPr>
          <w:rFonts w:ascii="Cambria" w:hAnsi="Cambria" w:cs="Times New Roman"/>
          <w:spacing w:val="2"/>
          <w:sz w:val="24"/>
          <w:szCs w:val="24"/>
          <w:shd w:val="clear" w:color="auto" w:fill="FFFFFF"/>
          <w:lang w:val="en-US"/>
        </w:rPr>
        <w:lastRenderedPageBreak/>
        <w:t xml:space="preserve">konumu ve kaynakları sayesinde enerji politikalarında söz sahibi olmuştur. Türkiye tarihsel süreçteki rolü ve birikimi ile Azerbaycan Devleti’nin daima yanında olmuştur. Aynı şekilde Azerbaycan da her alanda Türkiye’yi daima desteklemektedir. Politik alanlar haricinde iki devlet Azerbaycan’ın bağımsızlığının ardından her alanda sıkı işbirliğine gitmişler; enerji başta olmak üzere eğitim, sanayi, ticaret, askeri gibi birçok alanda ikili anlaşmalara imza atmıştır. </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Son yıllarda 1 milyona yakın öğrenci Türkiye’de eğitimlerine devam etmektedir. Bu sayının yaklaşık 11000’ini Azerbaycan Türkleri oluşturmaktadır. Eğitim bir milletin gelişiminde en önemli noktayı oluşturmaktadır. Bununla birlikte eğitimin kendisinden beklenen işlevlerini etkili biçimde yerine getirebilmesi için, eğitim sisteminin temel felsefesinin, genel amaçlarının ve yasal dayanaklarının toplumun beklenti ve gereksinimleri doğrultusunda oluşturulması ve buna göre eğitim kurumlarının programlarının, yönetim, denetim ve finansman yapısının hem geçmiş deneyimler hem de çağdaş gelişmeler dikkate alınarak düzenlenmesi gereklidir (Sağlam, 2013). </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3 Mayıs 1992 yılında Bakü’de imzalanan “Türkiye Cumhuriyeti ile Azerbaycan Cumhuriyeti Arasında Eğitim, Öğretim, Uzmanlık Hizmetleri, Teknik ve Bilimsel işbirliği Anlaşması” yasalaştıktan sonra da her iki ülkenin resmi gazetelerinde yayımlanmıştır. Bu anlaşmaya göre; Eğitim, öğretim, uzmanlık ve danışmanlık hizmetleri alanındaki işbirliği şu maddelerden oluşmaktadır.</w:t>
      </w:r>
    </w:p>
    <w:p w:rsidR="0075363E" w:rsidRPr="006822A2" w:rsidRDefault="0075363E" w:rsidP="00B469FD">
      <w:pPr>
        <w:pStyle w:val="ab"/>
        <w:numPr>
          <w:ilvl w:val="0"/>
          <w:numId w:val="45"/>
        </w:numPr>
        <w:tabs>
          <w:tab w:val="left" w:pos="993"/>
        </w:tabs>
        <w:spacing w:after="120" w:line="276" w:lineRule="auto"/>
        <w:ind w:left="567" w:firstLine="0"/>
        <w:contextualSpacing w:val="0"/>
        <w:rPr>
          <w:rFonts w:ascii="Cambria" w:hAnsi="Cambria" w:cs="Times New Roman"/>
          <w:spacing w:val="2"/>
          <w:sz w:val="24"/>
          <w:szCs w:val="24"/>
          <w:shd w:val="clear" w:color="auto" w:fill="FFFFFF"/>
          <w:lang w:val="en-US"/>
        </w:rPr>
      </w:pPr>
      <w:r w:rsidRPr="006822A2">
        <w:rPr>
          <w:rFonts w:ascii="Cambria" w:hAnsi="Cambria" w:cs="Times New Roman"/>
          <w:spacing w:val="2"/>
          <w:sz w:val="24"/>
          <w:szCs w:val="24"/>
          <w:shd w:val="clear" w:color="auto" w:fill="FFFFFF"/>
          <w:lang w:val="en-US"/>
        </w:rPr>
        <w:t>Değişik düzeylerden, kurumlardan ve branşlardan gelen eğitilen personelin karşılılık esasına göre mesleki öğretim ve eğitimlerinin geliştirilmesi,</w:t>
      </w:r>
    </w:p>
    <w:p w:rsidR="0075363E" w:rsidRPr="006822A2" w:rsidRDefault="0075363E" w:rsidP="00B469FD">
      <w:pPr>
        <w:pStyle w:val="ab"/>
        <w:numPr>
          <w:ilvl w:val="0"/>
          <w:numId w:val="45"/>
        </w:numPr>
        <w:tabs>
          <w:tab w:val="left" w:pos="993"/>
        </w:tabs>
        <w:spacing w:after="120" w:line="276" w:lineRule="auto"/>
        <w:ind w:left="567" w:firstLine="0"/>
        <w:contextualSpacing w:val="0"/>
        <w:rPr>
          <w:rFonts w:ascii="Cambria" w:hAnsi="Cambria" w:cs="Times New Roman"/>
          <w:spacing w:val="2"/>
          <w:sz w:val="24"/>
          <w:szCs w:val="24"/>
          <w:shd w:val="clear" w:color="auto" w:fill="FFFFFF"/>
          <w:lang w:val="en-US"/>
        </w:rPr>
      </w:pPr>
      <w:r w:rsidRPr="006822A2">
        <w:rPr>
          <w:rFonts w:ascii="Cambria" w:hAnsi="Cambria" w:cs="Times New Roman"/>
          <w:spacing w:val="2"/>
          <w:sz w:val="24"/>
          <w:szCs w:val="24"/>
          <w:shd w:val="clear" w:color="auto" w:fill="FFFFFF"/>
          <w:lang w:val="en-US"/>
        </w:rPr>
        <w:t>Eğitici, öğretmen, yönetmen ve bilimsel araştırma yapan kişilerin konuk eğitici, öğretmen, danışman veya araştırmacı düzeyinde karşılıklı temas, görüşme ve ziyaretler yapılması; Tarafların aynı düzeydeki eğitim ve öğretim kurumlarının mezunları, araştırmacıları, öğretmen, danışman ve uzmanlarının, diğer ülkedeki seminerlere, toplantılara ve konferanslara katılmalarını ve ilgili kurumları ziyaretlerini sağlayacak önlemlerin alınması ve teşvik edilmesi;</w:t>
      </w:r>
    </w:p>
    <w:p w:rsidR="0075363E" w:rsidRPr="006822A2" w:rsidRDefault="0075363E" w:rsidP="00B469FD">
      <w:pPr>
        <w:pStyle w:val="ab"/>
        <w:numPr>
          <w:ilvl w:val="0"/>
          <w:numId w:val="45"/>
        </w:numPr>
        <w:tabs>
          <w:tab w:val="left" w:pos="993"/>
        </w:tabs>
        <w:spacing w:after="120" w:line="276" w:lineRule="auto"/>
        <w:ind w:left="567" w:firstLine="0"/>
        <w:contextualSpacing w:val="0"/>
        <w:rPr>
          <w:rFonts w:ascii="Cambria" w:hAnsi="Cambria" w:cs="Times New Roman"/>
          <w:spacing w:val="2"/>
          <w:sz w:val="24"/>
          <w:szCs w:val="24"/>
          <w:shd w:val="clear" w:color="auto" w:fill="FFFFFF"/>
          <w:lang w:val="en-US"/>
        </w:rPr>
      </w:pPr>
      <w:r w:rsidRPr="006822A2">
        <w:rPr>
          <w:rFonts w:ascii="Cambria" w:hAnsi="Cambria" w:cs="Times New Roman"/>
          <w:spacing w:val="2"/>
          <w:sz w:val="24"/>
          <w:szCs w:val="24"/>
          <w:shd w:val="clear" w:color="auto" w:fill="FFFFFF"/>
          <w:lang w:val="en-US"/>
        </w:rPr>
        <w:lastRenderedPageBreak/>
        <w:t>Tarafların eğitilen personele ülkesindeki araştırma ve incelemeleri izlemelerini ve üstlenmelerini sağlayacak burslar verilmesi;</w:t>
      </w:r>
    </w:p>
    <w:p w:rsidR="0075363E" w:rsidRPr="00C87524" w:rsidRDefault="0075363E" w:rsidP="00B469FD">
      <w:pPr>
        <w:pStyle w:val="ab"/>
        <w:numPr>
          <w:ilvl w:val="0"/>
          <w:numId w:val="45"/>
        </w:numPr>
        <w:tabs>
          <w:tab w:val="left" w:pos="993"/>
        </w:tabs>
        <w:spacing w:after="120" w:line="276" w:lineRule="auto"/>
        <w:ind w:left="567" w:firstLine="0"/>
        <w:contextualSpacing w:val="0"/>
        <w:rPr>
          <w:rFonts w:ascii="Cambria" w:hAnsi="Cambria" w:cs="Times New Roman"/>
          <w:spacing w:val="2"/>
          <w:sz w:val="24"/>
          <w:szCs w:val="24"/>
          <w:shd w:val="clear" w:color="auto" w:fill="FFFFFF"/>
          <w:lang w:val="en-US"/>
        </w:rPr>
      </w:pPr>
      <w:r w:rsidRPr="006822A2">
        <w:rPr>
          <w:rFonts w:ascii="Cambria" w:hAnsi="Cambria" w:cs="Times New Roman"/>
          <w:spacing w:val="2"/>
          <w:sz w:val="24"/>
          <w:szCs w:val="24"/>
          <w:shd w:val="clear" w:color="auto" w:fill="FFFFFF"/>
          <w:lang w:val="en-US"/>
        </w:rPr>
        <w:t>Bilim, eğitim, öğretim, uzmanlık ve danışmanlık alanlarında taraflara yarar</w:t>
      </w:r>
      <w:r w:rsidRPr="00C87524">
        <w:rPr>
          <w:rFonts w:ascii="Cambria" w:hAnsi="Cambria" w:cs="Times New Roman"/>
          <w:spacing w:val="2"/>
          <w:sz w:val="24"/>
          <w:szCs w:val="24"/>
          <w:shd w:val="clear" w:color="auto" w:fill="FFFFFF"/>
          <w:lang w:val="en-US"/>
        </w:rPr>
        <w:t xml:space="preserve"> sağlayan deneyimlerin ve bu alanlardaki sorunları incelemek isteyen heyetlerin değişiminin sağlanması; hususlarını kapsar (Büyükbaş, 2017).</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2. EĞİTİMİN TARİHSEL SÜRECİ</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Türk eğitim tarihi muhtevası bakımından oldukça geniştir. Türkiye ve Azerbaycan’ın soy olarak aynı kökenden gelmeleri eğitim tarihlerini açıklarken başlangıçta ortak paydada da buluşmalarına imkân sağlamaktadır. Akyüz’e göre (2012) Türklerin Müslüman olmalarından önceki dönemlerde eğitimlerinin temel özellikleri şunlardır: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Türk toplumlarının eğitim anlayış ve uygulamaları, yaşama biçimlerinin etkisiyle şekillenmiştir.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Çocukların ve gençlerin toplumsallaştırılıp eğitilmesinde Türk töresi önemli bir rol oynamaktadır.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Bu devirlerdeki Türklerin eriştikleri uygarlık ve kültür düzeyi, onlarda örgün eğitim kurumlarının bulunduğuna kesin bir delil ise de bu kurumlar hakkında henüz bilgimiz yoktur.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Bu dönemin edebî eserlerinde yaygın olarak bir tâlimî yani öğretici amaç bulunduğu görülür. Bunlar, insanlara hayatta yol gösterebilecek ilkeler, ahlâkî esaslar, felsefe kırıntıları taşır. Şiir ve kısmen atasözü niteliğindeki bu parçalar, o dönemlerin ahlâk ve terbiye anlayışını gösterir. Bunlar, iyiliğin, cömertliğin, bilgeliğin, cesaretin önemi ve değeri, büyüklere itaat vs. gibi bugün de yaşayan değerlerdir.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Eski Türklerde alp insan tipine önem verilmektedir. Oğuz Kağan destanında Oğuz Kağan kendisine tüm dünya halklarının itaat etmesini ister ve kendisini dünyanın hükümdarı, yöneticisi olarak görür. O, dışa dönük, mekânda genişlemek isteyen, göçebe, akıncı, düşmanlar ve hayvanlarla mertçe çarpışan, üstün Türk'ü temsil eder.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lastRenderedPageBreak/>
        <w:t>Eski Türklerde köklü bir bilim sevgisi vardır. Alp insan tipinin temel özelliklerinden biri, onun cesur olduğu kadar bilge bir kişi oluşudur.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Eski Türklerde meslekî eğitim de önemli bir yer tutar.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z w:val="24"/>
          <w:szCs w:val="24"/>
          <w:shd w:val="clear" w:color="auto" w:fill="FFFFFF"/>
          <w:lang w:val="en-US"/>
        </w:rPr>
      </w:pPr>
      <w:r w:rsidRPr="00C87524">
        <w:rPr>
          <w:rFonts w:ascii="Cambria" w:hAnsi="Cambria" w:cs="Times New Roman"/>
          <w:sz w:val="24"/>
          <w:szCs w:val="24"/>
          <w:shd w:val="clear" w:color="auto" w:fill="FFFFFF"/>
          <w:lang w:val="en-US"/>
        </w:rPr>
        <w:t>Türklerin tarihi bilinen en eski yazılı belgeleri de Müslüman olmalarından önceki döneme aittir.</w:t>
      </w:r>
    </w:p>
    <w:p w:rsidR="0075363E" w:rsidRPr="00C87524" w:rsidRDefault="0075363E" w:rsidP="00B469FD">
      <w:pPr>
        <w:pStyle w:val="ab"/>
        <w:numPr>
          <w:ilvl w:val="0"/>
          <w:numId w:val="46"/>
        </w:numPr>
        <w:tabs>
          <w:tab w:val="left" w:pos="993"/>
        </w:tabs>
        <w:spacing w:after="120" w:line="276" w:lineRule="auto"/>
        <w:ind w:left="567"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z w:val="24"/>
          <w:szCs w:val="24"/>
          <w:shd w:val="clear" w:color="auto" w:fill="FFFFFF"/>
          <w:lang w:val="en-US"/>
        </w:rPr>
        <w:t>Eski Türkle</w:t>
      </w:r>
      <w:r w:rsidRPr="00C87524">
        <w:rPr>
          <w:rFonts w:ascii="Cambria" w:hAnsi="Cambria" w:cs="Times New Roman"/>
          <w:spacing w:val="2"/>
          <w:sz w:val="24"/>
          <w:szCs w:val="24"/>
          <w:shd w:val="clear" w:color="auto" w:fill="FFFFFF"/>
          <w:lang w:val="en-US"/>
        </w:rPr>
        <w:t>rde, genellikle cinsiyet farkı gözetmeden, büyük bir çocuk sevgisi vardır.</w:t>
      </w:r>
    </w:p>
    <w:p w:rsidR="00710474" w:rsidRPr="00710474" w:rsidRDefault="00710474" w:rsidP="007E66FE">
      <w:pPr>
        <w:spacing w:after="120" w:line="276" w:lineRule="auto"/>
        <w:ind w:firstLine="567"/>
        <w:jc w:val="both"/>
        <w:rPr>
          <w:rFonts w:ascii="Cambria" w:hAnsi="Cambria" w:cs="Times New Roman"/>
          <w:b/>
          <w:spacing w:val="2"/>
          <w:sz w:val="24"/>
          <w:szCs w:val="24"/>
          <w:shd w:val="clear" w:color="auto" w:fill="FFFFFF"/>
          <w:lang w:val="en-US"/>
        </w:rPr>
      </w:pPr>
      <w:r w:rsidRPr="00710474">
        <w:rPr>
          <w:rFonts w:ascii="Cambria" w:hAnsi="Cambria" w:cs="Times New Roman"/>
          <w:b/>
          <w:spacing w:val="2"/>
          <w:sz w:val="24"/>
          <w:szCs w:val="24"/>
          <w:shd w:val="clear" w:color="auto" w:fill="FFFFFF"/>
          <w:lang w:val="en-US"/>
        </w:rPr>
        <w:t>2.</w:t>
      </w:r>
      <w:r>
        <w:rPr>
          <w:rFonts w:ascii="Cambria" w:hAnsi="Cambria" w:cs="Times New Roman"/>
          <w:b/>
          <w:spacing w:val="2"/>
          <w:sz w:val="24"/>
          <w:szCs w:val="24"/>
          <w:shd w:val="clear" w:color="auto" w:fill="FFFFFF"/>
          <w:lang w:val="en-US"/>
        </w:rPr>
        <w:t xml:space="preserve"> 1. </w:t>
      </w:r>
      <w:r w:rsidRPr="00710474">
        <w:rPr>
          <w:rFonts w:ascii="Cambria" w:hAnsi="Cambria" w:cs="Times New Roman"/>
          <w:b/>
          <w:spacing w:val="2"/>
          <w:sz w:val="24"/>
          <w:szCs w:val="24"/>
          <w:shd w:val="clear" w:color="auto" w:fill="FFFFFF"/>
          <w:lang w:val="en-US"/>
        </w:rPr>
        <w:t>TÜRKIYE</w:t>
      </w:r>
      <w:r>
        <w:rPr>
          <w:rFonts w:ascii="Cambria" w:hAnsi="Cambria" w:cs="Times New Roman"/>
          <w:b/>
          <w:spacing w:val="2"/>
          <w:sz w:val="24"/>
          <w:szCs w:val="24"/>
          <w:shd w:val="clear" w:color="auto" w:fill="FFFFFF"/>
          <w:lang w:val="en-US"/>
        </w:rPr>
        <w:t xml:space="preserve">’DE </w:t>
      </w:r>
      <w:r w:rsidRPr="00710474">
        <w:rPr>
          <w:rFonts w:ascii="Cambria" w:hAnsi="Cambria" w:cs="Times New Roman"/>
          <w:b/>
          <w:spacing w:val="2"/>
          <w:sz w:val="24"/>
          <w:szCs w:val="24"/>
          <w:shd w:val="clear" w:color="auto" w:fill="FFFFFF"/>
          <w:lang w:val="en-US"/>
        </w:rPr>
        <w:t>EĞİTİMİN TARİHSEL SÜRECİ</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Yüzyıllar boyunca birçok devlet kuran Türkler içinde bulundukları şartlar çerçevesinde eğitim öğretim faaliyetlerine önem vermişler, bu amaçla eğitim öğretimlerini şekillendirmişler. Türkiye’nin eğitim tarihinde göz atıldığında süreci Selçuk Devletinden başlatmak mantıklı olacaktır. Büyük Selçuklular Dönemi’nde Nizam-ül Mülk tarafından bir genel öğretim kurumu olarak düşünülen ve kurucusunun adını alan Nizamiye Medresesi, 1065 yılında Bağdat’ta kurulmuş İslami bir yükseköğretim kurumudur. Selçuklular döneminde kurulan medreselerde dini eğitimin yanında, belli bir takım bilimlerin öğretimi de yapılmıştır (Özveren, 2008). Osmanlı Devleti’nde 19. yüzyılın ortalarına değin, eğitimin dini kurumların etkisi altında bulunduğu söylenebilir. Bununla birlikte, 18. yüzyılda Avrupa ülkelerinde oluşan ekonomik ve politik değişmeler Osmanlı Devleti’ni de büyük ölçüde etkilemiştir. Bu dönemde, Batıda endüstri ve teknolojinin hızla geliştiği; Osmanlı Devleti’nin ise, ekonomik ve askeri gücünü giderek yitirmeye başladığı görülür (Sözer, 2013). </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Eğitim alanında başlayan batılılaşma faaliyetleri Devlet'in hemen bütün eğitim kurumlarının merkezinde olan din eğitim ve öğretimini yakından ilgilendirmektedir. Tanzimat ile başlayan ve Cumhuriyet'in kurulması ile yeni bir safhaya giren eğitimdeki Batılılaşma faaliyetlerinin ve bu dönemden itibaren genel eğitim ve din eğitimi ile kurumlarının aldıkları şekil ancak klasik Osmanlı eğitim kurumları ve eğitimde ilk yenileşme dönemindeki zihniyetin arka planında bulunabilir (Doğan, 1997). Bu dönemde, eğitimde yenileşmeye askerî okullar açılarak bağlanmış; okullarda ilk kez Batı dilleri (Fransızca, İngilizce) programlara girmiş; 1826’da Yeniçeri Ocağı kaldırılmış; </w:t>
      </w:r>
      <w:r w:rsidRPr="00C87524">
        <w:rPr>
          <w:rFonts w:ascii="Cambria" w:hAnsi="Cambria" w:cs="Times New Roman"/>
          <w:spacing w:val="2"/>
          <w:sz w:val="24"/>
          <w:szCs w:val="24"/>
          <w:shd w:val="clear" w:color="auto" w:fill="FFFFFF"/>
          <w:lang w:val="en-US"/>
        </w:rPr>
        <w:lastRenderedPageBreak/>
        <w:t>ilköğretim zorunluluğu ilk kez bu dönemde getirilmiş; Batı ile ilişkiler artmış ve 1830’larda Avrupa’ya öğrenci gönderilmiştir (Aktaran Sözer, 2013)</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Cumhuriyet Dönemi’nde ise eğitimde hızlı bir yenileşme hareketine girilmiş, bu çerçevede; 2 Mayıs 1920’de Millî Eğitim Bakanlığı’nın kurulmuş, harf devrimi, eğitim kanunu, eğitim kurumlarının ve öğretmen yetiştirme programlarının modern eğitim sistemlerine entegrasyonu için bir takım değişikliklere gidilmiştir. Cumhuriyet döneminin başlangıcında eğitime yapılan en önemli katkılardan biri, öğretmenliğin yasal olarak “meslek” konumuna getirilmesidir. 1924 yılında çıkarılan 439 Sayılı Yasada, “öğretmenliğin devletin genel hizmetlerinde eğitim ve öğretim görevini üzerine alan, bağımsız sınıf ve derecelere ayrılan bir meslek” olduğu belirtilmiştir (Gürkan, 2013).</w:t>
      </w:r>
    </w:p>
    <w:p w:rsidR="0075363E"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Türkiye Cumhuriyeti’nin kurucusu Büyük Atatürk’ün eğitime dair görüşleri çerçevesinde gerçekleşen eğitim hamleleri toplumun temel ihtiyaçlarını gidermiştir. Aynı zamanda modern, yaygın, disiplinli, parasız, karma ve çağdaş olan eğitim ilkeleri sayesinde, eğitimin nicelik ve nitelik yönünden gelişmesi sağlanmıştır. Eğitim-öğretimde sağlanan birlikten ve eğitim işlerinin tamamen devletin kontrolü altına alınmasından sonra çıkarılan yeni kanun ve yönetmeliklerle yeni bir eğitim sistemi oluşturulmuştur (Demirtaş, 2008). Zaman içinde eğitim öğretim süreçleri çeşitli yasal değişikliklerle çağın gereklerine göre uyarlanmıştır. 1973 tarihli Millî Eğitim Temel Kanunu ile millî eğitimin amaçları ve ilkeleri toplu ve ayrıntılı olarak tespit edilmiştir. Bu kanun Haziran 1983'te kısmen değiştirilmiştir (Akyüz, 2012). Günümüzde 2012 yılında yapılan yasal düzenleme ile Türkiye’de 4+4+4 olarak 12 yıl kesintisiz eğitim zorunludur ve parasızdır. </w:t>
      </w:r>
    </w:p>
    <w:p w:rsidR="00710474" w:rsidRPr="00710474" w:rsidRDefault="00710474" w:rsidP="007E66FE">
      <w:pPr>
        <w:spacing w:after="120" w:line="276" w:lineRule="auto"/>
        <w:ind w:firstLine="567"/>
        <w:jc w:val="both"/>
        <w:rPr>
          <w:rFonts w:ascii="Cambria" w:hAnsi="Cambria" w:cs="Times New Roman"/>
          <w:b/>
          <w:spacing w:val="2"/>
          <w:sz w:val="24"/>
          <w:szCs w:val="24"/>
          <w:shd w:val="clear" w:color="auto" w:fill="FFFFFF"/>
          <w:lang w:val="en-US"/>
        </w:rPr>
      </w:pPr>
      <w:r>
        <w:rPr>
          <w:rFonts w:ascii="Cambria" w:hAnsi="Cambria" w:cs="Times New Roman"/>
          <w:b/>
          <w:spacing w:val="2"/>
          <w:sz w:val="24"/>
          <w:szCs w:val="24"/>
          <w:shd w:val="clear" w:color="auto" w:fill="FFFFFF"/>
          <w:lang w:val="en-US"/>
        </w:rPr>
        <w:t xml:space="preserve">2.2. </w:t>
      </w:r>
      <w:r w:rsidRPr="00710474">
        <w:rPr>
          <w:rFonts w:ascii="Cambria" w:hAnsi="Cambria" w:cs="Times New Roman"/>
          <w:b/>
          <w:spacing w:val="2"/>
          <w:sz w:val="24"/>
          <w:szCs w:val="24"/>
          <w:shd w:val="clear" w:color="auto" w:fill="FFFFFF"/>
          <w:lang w:val="en-US"/>
        </w:rPr>
        <w:t>AZERBAYCAN</w:t>
      </w:r>
      <w:r>
        <w:rPr>
          <w:rFonts w:ascii="Cambria" w:hAnsi="Cambria" w:cs="Times New Roman"/>
          <w:b/>
          <w:spacing w:val="2"/>
          <w:sz w:val="24"/>
          <w:szCs w:val="24"/>
          <w:shd w:val="clear" w:color="auto" w:fill="FFFFFF"/>
          <w:lang w:val="en-US"/>
        </w:rPr>
        <w:t xml:space="preserve">’DA </w:t>
      </w:r>
      <w:r w:rsidRPr="00710474">
        <w:rPr>
          <w:rFonts w:ascii="Cambria" w:hAnsi="Cambria" w:cs="Times New Roman"/>
          <w:b/>
          <w:spacing w:val="2"/>
          <w:sz w:val="24"/>
          <w:szCs w:val="24"/>
          <w:shd w:val="clear" w:color="auto" w:fill="FFFFFF"/>
          <w:lang w:val="en-US"/>
        </w:rPr>
        <w:t>EĞİTİMİN TARİHSEL SÜRECİ</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Azerbaycan’da ise, Çarlık Rusya’sının parçalanmasından ve son kalıntılarının da Azerbaycan’dan çıkartılmasından sonra, 28 Mayıs 1918 tarihinde bağımsız Azerbaycan Halk Cumhuriyeti’nin kuruluşu resmen ilan edilmiştir. Cumhuriyetin kuruluşu her alanda olduğu gibi eğitimde de önemli ölçüde hissedilmiş ve dönemin eğitimine milli ve manevi değerler getirilmeye başlanmıştır. Eğitimle ilgili olarak Halk Maarifi ve İtikat Nazırlığı kurulmuştur (Aktaran Mammadov, 2008).</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 xml:space="preserve">28 Nisan 1920'de Kızıl Ordu tarafından işgal edilen Azerbaycan'da Sovyetler, Komünizm adına milli duygulara yer vermeyen bir eğitim sistemini yerleştirmiştir. Azerbaycan Yüksek Sovyet'i 1 Mayıs 1925 bir kararname çıkararak Arap alfabesini kaldırarak Latin alfabesine geçilmesini sağlamıştır. 1928de Türkiye'de Latin alfabesi kabul edilince Sovyetler Birliği bu kez Azerbaycan'da Latin alfabesini kaldırarak yerine kiril alfabesini getirmiştir (Aktaran Ergün, 1997). </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Yeni sisteme geçişle halkın yeni ideolojiyi benimsemesi, değişime hızlı adapte olması bakımından ve en önemlisi yeni dönem için gerekli kadronun yetiştirilmesi için halkın eğitilmesi şarttı. Bu sebeple Azerbaycan’da ilk, orta ve yüksek eğitim kurumları her geçen gün artmıştır. Hedef %100 okuryazarlık düzeyini yakalamatı. Ayrıca, SSCB’nin sürekli olarak askeri rakiplerini geçmesi için eğitimin kalitesi, göz ardı edilemeyecek bir faktördü. Azerbaycan’da ilkokul sayısı 1969–1982 seneleri arasında 1.600’den 1.875‘e, öğrenci sayısı 110.000’den 147.000’e ulaşmıştır. Yine 1970 senesinde 368.000 olan orta eğitim öğrencisi sayısı 1982 senesinde 710.000 bulmuştur (Aktaran Mammadov, 2008).</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Ülke nüfusunun eğitim durumu özellikle Sovyet Döneminden günümüze kadar geçen sürede büyük değişime uğramıştır. Örneğin, 1926 yılında ülke nüfusunun yaklaşık % 30’u okur-yazarken, 1970 yılında bu oran % 99’a ulaşmıştır. Azerbaycan’da son olarak yapılan nüfus sayımına göre okuma-yazma bilenlerin oranı % 98.2 (erkeklerin % 98.6’sı, kadınların ise % 97.7’si) gibi oldukça yüksek bir değer oluşturmaktadır (Seferov &amp; Akkuş, 2005).</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NewRoman"/>
          <w:sz w:val="24"/>
          <w:szCs w:val="24"/>
          <w:lang w:val="en-US"/>
        </w:rPr>
        <w:t>1991 yılında resmi olarak ilan edilen bağımsızlık sonrası</w:t>
      </w:r>
      <w:r w:rsidRPr="00C87524">
        <w:rPr>
          <w:rFonts w:ascii="Cambria" w:hAnsi="Cambria" w:cs="Times New Roman"/>
          <w:spacing w:val="2"/>
          <w:sz w:val="24"/>
          <w:szCs w:val="24"/>
          <w:shd w:val="clear" w:color="auto" w:fill="FFFFFF"/>
          <w:lang w:val="en-US"/>
        </w:rPr>
        <w:t xml:space="preserve"> genel eğitim alanındaki faaliyetler, Azerbaycan Cumhuriyeti Anayasası, Azerbaycan Cumhuriyeti Eğitim Kanunu, ilgili kararnameler, kararnameler ve emirler, Azerbaycan Cumhuriyeti Milli Eğitim Bakanlığı düzenlemeleri ve diğer normatif belgeler uyarınca gerçekleştirilmektedir. Genel eğitim sisteminde şeffaflık ve demokratik yönetişim, yerel eğitim otoritelerinin bağımsızlığı, genel eğitim kurumları, eğitim ve öğretim merkezlerinde eğitim kalitesi için yaratıcı ve inisiyatif bir ortam oluşturulması ve yürütme disiplini ve sorumluluk kültürü kilit önceliklerdir. Ayrıca eğitim dili olarak; Azerbaycan, Rus ve Gürcü dillerinde öğretim, Azerbaycan Cumhuriyeti genel eğitim okullarında yapılır, azınlık dillerinin öğretilmesi sağlanır. Yetenekli </w:t>
      </w:r>
      <w:r w:rsidRPr="00C87524">
        <w:rPr>
          <w:rFonts w:ascii="Cambria" w:hAnsi="Cambria" w:cs="Times New Roman"/>
          <w:spacing w:val="2"/>
          <w:sz w:val="24"/>
          <w:szCs w:val="24"/>
          <w:shd w:val="clear" w:color="auto" w:fill="FFFFFF"/>
          <w:lang w:val="en-US"/>
        </w:rPr>
        <w:lastRenderedPageBreak/>
        <w:t>çocukları olan bir lise ve spor salonu ağı bulunmaktadır (Azərbaycan Respublikası Təhsil Nazirliyi, 2019)</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Son yıllarda zorunlu genel eğitimin uygulanmasında, yetenekli öğrenciler için yeni tür eğitim kurumlarının oluşturulması, reform önlemlerinin uygulanması, genel eğitim içeriğinin uluslararası standartlara uyarlanması, yenilikçi eğitim projelerinin hazırlanması ve uygulanmasında tutarlı adımlar atılmaktadır. Genel eğitim kadrosu için eğitimlerin, seminerlerin ve bilimsel-pratik konferansların düzenlenmesi ve uluslararası ve yerel kamu kuruluşları ile eğitim bağlantılarının kurulması geniş bir popülerlik kazanmaktadır.</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Azerbaycan Cumhuriyeti'nde Eğitimin Gelişimi için Devlet Stratejisi' gerekliliklerinden kaynaklanan görevlerin yerine getirilmesi, CRL hattında 'Müfredat Reformu' alt bileşeni altındaki faaliyetlerin uygulanması ve Olimpiyat Hareketi'nin güçlendirilmesi, yüksekokullara kabul sonuçlarının analizi, ilgili tekliflerin hazırlanması, genel eğitim alanındaki yasal normatif tabanın iyileştirilmesi, ülke takımlarının dünya Olimpiyatları'na katılımı ve diğer konulara özel önem verilmektedir. </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Ayrıca Azerbaycan hem bulunduğu coğrafya hem de sahip olduğu eski tarihi kökleri dolayısıyla bilim ve sanatla her zaman iç içe olmuştur. Bulunduğu coğrafyanın öneminden dolayı bu bölgelere çok akınlar, göçler ve işgaller yapılmıştır. Bunların her birisi bölgeye yeni kültürler, yeni bilgiler ve yeni öğretiler getirmiştir. Burada kurulan devletler, mevcut bilgileri öğrenerek sistemli bir şekle getirmek isteyen bilim adamlarına kucak açmış, bilimi ve bilim adamlarını kutsal saymış ve korumaya çalışmışlardır (Mammadov, 2008). 2006 yılından sonra yirmiden fazla özel program ile ülkede eğitim sistemi yeniden yapılandırılmış, okullar bilgi teknolojileri ile donatılmıştır. Eğitim sisteminin uluslararası standartlara uygun hale getirilmesi için özel bir komisyon kurulmuş; eğitim sistemi ve eğitim kurumlarının yenilenmesi için Haydar Aliyev fonuna özel görevler verilmiştir. İlham Aliyev’in devlet başkanı olduğu dönemdeki ülkenin ekonomik koşullarına bağlı olarak devlet bütçesinden eğitime ayrılan pay önceki dönemlere göre 5,5 kat artarak 1, 8 milyar dolara ulaşmıştır (Aktaran. Gök &amp; Kuvel, 2016).</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3. YASAL DAYANAK</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 xml:space="preserve">Türkiye ve Azerbaycan’da eğitim ile ilgili tüm detaylar başta ülkelerin anayasaları olmak üzere ilgili kanunlarla kayıt altına alınmıştır ve eğitim süreçleri bu şekilde gerçekleştirilmektedir. </w:t>
      </w:r>
    </w:p>
    <w:p w:rsidR="00710474" w:rsidRPr="00C87524" w:rsidRDefault="00710474" w:rsidP="007E66FE">
      <w:pPr>
        <w:spacing w:after="120" w:line="276" w:lineRule="auto"/>
        <w:ind w:firstLine="567"/>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3.</w:t>
      </w:r>
      <w:r>
        <w:rPr>
          <w:rFonts w:ascii="Cambria" w:hAnsi="Cambria" w:cs="Times New Roman"/>
          <w:b/>
          <w:spacing w:val="2"/>
          <w:sz w:val="24"/>
          <w:szCs w:val="24"/>
          <w:shd w:val="clear" w:color="auto" w:fill="FFFFFF"/>
          <w:lang w:val="en-US"/>
        </w:rPr>
        <w:t>1.</w:t>
      </w:r>
      <w:r w:rsidRPr="00C87524">
        <w:rPr>
          <w:rFonts w:ascii="Cambria" w:hAnsi="Cambria" w:cs="Times New Roman"/>
          <w:b/>
          <w:spacing w:val="2"/>
          <w:sz w:val="24"/>
          <w:szCs w:val="24"/>
          <w:shd w:val="clear" w:color="auto" w:fill="FFFFFF"/>
          <w:lang w:val="en-US"/>
        </w:rPr>
        <w:t xml:space="preserve"> </w:t>
      </w:r>
      <w:r w:rsidRPr="00710474">
        <w:rPr>
          <w:rFonts w:ascii="Cambria" w:hAnsi="Cambria" w:cs="Times New Roman"/>
          <w:b/>
          <w:spacing w:val="2"/>
          <w:sz w:val="24"/>
          <w:szCs w:val="24"/>
          <w:shd w:val="clear" w:color="auto" w:fill="FFFFFF"/>
          <w:lang w:val="en-US"/>
        </w:rPr>
        <w:t>TÜRKIYE</w:t>
      </w:r>
      <w:r>
        <w:rPr>
          <w:rFonts w:ascii="Cambria" w:hAnsi="Cambria" w:cs="Times New Roman"/>
          <w:b/>
          <w:spacing w:val="2"/>
          <w:sz w:val="24"/>
          <w:szCs w:val="24"/>
          <w:shd w:val="clear" w:color="auto" w:fill="FFFFFF"/>
          <w:lang w:val="en-US"/>
        </w:rPr>
        <w:t xml:space="preserve">’DE </w:t>
      </w:r>
      <w:r w:rsidRPr="00C87524">
        <w:rPr>
          <w:rFonts w:ascii="Cambria" w:hAnsi="Cambria" w:cs="Times New Roman"/>
          <w:b/>
          <w:spacing w:val="2"/>
          <w:sz w:val="24"/>
          <w:szCs w:val="24"/>
          <w:shd w:val="clear" w:color="auto" w:fill="FFFFFF"/>
          <w:lang w:val="en-US"/>
        </w:rPr>
        <w:t>YASAL DAYANAK</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lang w:val="en-US"/>
        </w:rPr>
        <w:t xml:space="preserve">Türkiye’de eğitim ile ilgili vatandaşların anayasal hakları Türkiye Cumhuriyeti Anayasası’nın 42. </w:t>
      </w:r>
      <w:r w:rsidRPr="00C87524">
        <w:rPr>
          <w:rFonts w:ascii="Cambria" w:hAnsi="Cambria" w:cs="Times New Roman"/>
          <w:spacing w:val="2"/>
          <w:sz w:val="24"/>
          <w:szCs w:val="24"/>
          <w:shd w:val="clear" w:color="auto" w:fill="FFFFFF"/>
        </w:rPr>
        <w:t>Maddesine göre eğitim hakkı;</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Kimse, eğitim ve öğrenim hakkından yoksun bırakılamaz.</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Öğrenim hakkının kapsamı kanunla tespit edilir ve düzenlenir.</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ve öğretim, Atatürk ilkeleri ve inkılapları doğrultusunda, çağdaş bilim ve eğitim esaslarına göre, devletin gözetim ve denetimi altında yapılır. Bu esaslara aykırı eğitim ve öğretim yerleri açılamaz.</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ve öğretim hürriyeti, Anayasaya sadakat borcunu ortadan kaldırmaz.</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İlköğretim, kız ve erkek bütün vatandaşlar için zorunludur ve devlet okullarında parasızdır.</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Özel ilk ve orta dereceli okulların bağlı olduğu esaslar, devlet okulları ile erişilmek istenen seviyeye uygun olarak, kanunla düzenlenir.</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Devlet, maddi imkânlardan yoksun başarılı öğrencilerin, öğrenimlerini sürdürebilmeleri amacı ile burslar ve başka yollarla gerekli yardımları yapar. Devlet, durumları sebebiyle özel eğitime ihtiyacı olanları topluma yararlı kılacak tedbirleri alır.</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ve öğretim kurumlarında sadece eğitim, öğretim, araştırma ve inceleme ile ilgili faaliyetler yürütülür. Bu faaliyetler her ne suretle olursa olsun engellenemez.</w:t>
      </w:r>
    </w:p>
    <w:p w:rsidR="0075363E" w:rsidRPr="00C87524" w:rsidRDefault="0075363E" w:rsidP="00B469FD">
      <w:pPr>
        <w:pStyle w:val="ab"/>
        <w:numPr>
          <w:ilvl w:val="0"/>
          <w:numId w:val="34"/>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Türkçeden başka hiçbir dil, eğitim ve öğretim kurumlarında Türk vatandaşlarına ana dilleri olarak okutulamaz ve öğretilemez. Eğitim ve öğretim kurumlarında okutulacak yabancı diller ile yabancı dille eğitim ve öğretim yapan okulların tabi olacağı esaslar kanunla düzenlenir. Milletlerarası antlaşma hükümleri saklıdır biçiminde düzenlenmiştir (T.C. Anayasası, 1982).</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Ayrıca Türkiye Cumhuriyeti Milli Eğitim Bakanlığı (MEB) teşkilat ve görevleri hakkında kanun hükmünde kararnamesine göre Millî Eğitim Bakanlığının görevleri şunlardır:</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ve öğretimin her kademesi için ulusal politika ve stratejileri belirlemek, uygulamak, uygulanmasını izlemek ve denetlemek, ortaya çıkan yeni hizmet modellerine göre güncelleyerek geliştirmek.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sistemini yeniliklere açık, dinamik, ekonomik ve toplumsal gelişimin gerekleriyle uyumlu biçimde güncel teknik ve modeller ışığında tasarlamak ve geliştirmek.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Eğitime erişimi kolaylaştıran, her vatandaşın eğitim fırsat ve imkânlarından eşit derecede yararlanabilmesini teminat altına alan politika ve stratejiler geliştirmek, uygulamak, uygulanmasını izlemek ve koordine etmek.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Kız öğrencilerin, özürlülerin ve toplumun özel ilgi bekleyen diğer kesimlerinin eğitime katılımını yaygınlaştıracak politika ve stratejiler geliştirmek, uygulamak ve uygulanmasını koordine etmek.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Özel yetenek sahibi kişilerin bu niteliklerini koruyucu ve geliştirici özel eğitim ve öğretim programlarını tasarlamak, uygulamak ve uygulanmasını koordine etmek.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Yükseköğretim kurumları dışındaki eğitim ve öğretim kurumlarını açmak, açılmasına izin vermek ve denetlemek.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Yurtdışında çalışan veya ikamet eden Türk vatandaşlarının eğitim ve öğretim alanındaki ihtiyaç ve sorunlarına yönelik çalışmaları ilgili kurum ve kuruluşlarla işbirliği içinde yürütmek.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Yükseköğretim dışında kalan ve diğer kurum ve kuruluşlarca açılan örgün ve yaygın eğitim ve öğretim kurumlarının denklik derecelerini belirlemek, program ve düzenlemelerini hazırlamak.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Türk Silahlı Kuvvetlerine bağlı ortaöğretim kurumlarının program ve denklik derecelerinin belirlenmesi ile yönetmeliklerinin hazırlanmasında işbirliğinde bulunmak.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Yükseköğretimin millî eğitim politikası bütünlüğü içinde yürütülmesini sağlamak için, 4/11/1981 tarihli ve 2547 sayılı Yükseköğretim Kanunu ile Bakanlığa verilmiş olan görev ve sorumlulukları yerine getirmek.</w:t>
      </w:r>
    </w:p>
    <w:p w:rsidR="0075363E" w:rsidRPr="00C87524" w:rsidRDefault="0075363E" w:rsidP="00B469FD">
      <w:pPr>
        <w:pStyle w:val="ab"/>
        <w:numPr>
          <w:ilvl w:val="0"/>
          <w:numId w:val="35"/>
        </w:numPr>
        <w:tabs>
          <w:tab w:val="left" w:pos="993"/>
        </w:tabs>
        <w:spacing w:after="120" w:line="276" w:lineRule="auto"/>
        <w:ind w:left="567"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Mevzuatla Bakanlığa verilen diğer görev ve hizmetleri yapmaktır (MEB teşkilat ve görevleri kararnamesi, 2001)</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Bununla birlikte 1973 yürürlüğe giren ve zaman için yapılan birtakım değişikliklerle günümüzde haline alan Milli Eğitim Temel Kanunu’na (1973) göre Türk Milli Eğitimi’nin; amaçları, temel ilkeleri, genel yapısı, örgün eğitim, yaygın eğitim, öğretmenlik mesleği, okul binaları ve tesisleri, eğitim araç ve gereçleri, eğitim ve öğretim alanındaki görev ve sorumluluklarla ilgili düzenlemeler şu şekilde gerçekleştirilmiştir.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 – Genel amaçlar: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Türk Milli Eğitiminin genel amacı, Türk Milletinin bütün fertlerini, 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w:t>
      </w:r>
      <w:r w:rsidRPr="00C87524">
        <w:rPr>
          <w:rFonts w:ascii="Cambria" w:hAnsi="Cambria" w:cs="Times New Roman"/>
          <w:spacing w:val="2"/>
          <w:sz w:val="24"/>
          <w:szCs w:val="24"/>
          <w:shd w:val="clear" w:color="auto" w:fill="FFFFFF"/>
        </w:rPr>
        <w:lastRenderedPageBreak/>
        <w:t>sorumluluk duyan; yapıcı, yaratıcı ve verimli kişiler olarak yetiştirmek;</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II – Özel amaçlar: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Türk eğitim ve öğretim sistemi, bu genel amaçları gerçekleştirecek şekilde düzenlenir ve çeşitli derece ve türdeki eğitim kurumlarının özel amaçları, genel amaçlara ve aşağıda sıralanan temel ilkelere uygun olarak tespit edilir.</w:t>
      </w:r>
    </w:p>
    <w:p w:rsidR="0075363E" w:rsidRPr="006822A2"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6822A2">
        <w:rPr>
          <w:rFonts w:ascii="Cambria" w:hAnsi="Cambria" w:cs="Times New Roman"/>
          <w:b/>
          <w:spacing w:val="2"/>
          <w:sz w:val="24"/>
          <w:szCs w:val="24"/>
          <w:shd w:val="clear" w:color="auto" w:fill="FFFFFF"/>
        </w:rPr>
        <w:t>TÜRK MİLLİ EĞİTİMİNİN TEMEL İLKELERİ</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 – Genellik ve eşitlik:</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kurumları dil, ırk, cinsiyet, engellilik ve din ayırımı gözetilmeksizin herkese açıktır. Eğitimde hiçbir kişiye, aileye, zümreye veya sınıfa imtiyaz tanınamaz.</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6822A2">
        <w:rPr>
          <w:rFonts w:ascii="Cambria" w:hAnsi="Cambria" w:cs="Times New Roman"/>
          <w:b/>
          <w:i/>
          <w:spacing w:val="2"/>
          <w:sz w:val="24"/>
          <w:szCs w:val="24"/>
          <w:shd w:val="clear" w:color="auto" w:fill="FFFFFF"/>
          <w:lang w:val="en-US"/>
        </w:rPr>
        <w:t>II – Ferdin ve toplumun ihtiyaçları: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eğitim hizmeti, Türk vatandaşlarının istek ve kabiliyetleri ile Türk toplumunun ihtiyaçlarına göre düzenlenir.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III – Yöneltme:</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rPr>
        <w:t xml:space="preserve">Fertler, eğitimleri süresince, ilgi, istidat ve kabiliyetleri ölçüsünde ve doğrultusunda çeşitli programlara veya okullara yöneltilerek yetiştirilirler. </w:t>
      </w:r>
      <w:r w:rsidRPr="00C87524">
        <w:rPr>
          <w:rFonts w:ascii="Cambria" w:hAnsi="Cambria" w:cs="Times New Roman"/>
          <w:spacing w:val="2"/>
          <w:sz w:val="24"/>
          <w:szCs w:val="24"/>
          <w:shd w:val="clear" w:color="auto" w:fill="FFFFFF"/>
          <w:lang w:val="en-US"/>
        </w:rPr>
        <w:t>Milli eğitim sistemi, her bakımdan, bu yöneltmeyi gerçekleştirecek biçimde düzenlenir. Bu amaçla, ortaöğretim kurumlarına, eğitim programlarının hedeflerine uygun düşecek şekilde hazırlık sınıfları konulabilir. Yöneltmede ve başarının ölçülmesinde rehberlik hizmetlerinden ve objektif ölçme ve değerlendirme metotlarından yararlanılır.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lastRenderedPageBreak/>
        <w:t>IV – Eğitim hakkı: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İlköğretim görmek her Türk vatandaşının hakkıdır. İlköğretim kurumlarından sonraki eğitim kurumlarından vatandaşlar ilgi, istidat ve kabiliyetleri ölçüsünde yararlanırlar.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6822A2">
        <w:rPr>
          <w:rFonts w:ascii="Cambria" w:hAnsi="Cambria" w:cs="Times New Roman"/>
          <w:b/>
          <w:i/>
          <w:spacing w:val="2"/>
          <w:sz w:val="24"/>
          <w:szCs w:val="24"/>
          <w:shd w:val="clear" w:color="auto" w:fill="FFFFFF"/>
          <w:lang w:val="en-US"/>
        </w:rPr>
        <w:t>V – Fırsat ve imkân eşitliği: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Eğitimde kadın, erkek herkese fırsat ve imkân eşitliği sağlanır.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Maddi imkânlardan yoksun başarılı öğrencilerin en yüksek eğitim kademelerine kadar öğrenim görmelerini sağlamak amacıyla parasız yatılılık, burs, kredi ve başka yollarla gerekli yardımlar yapılır.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Özel eğitime ve korunmaya muhtaç çocukları yetiştirmek için özel tedbirler alınır.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VI – Süreklilik:</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Fertlerin genel ve mesleki eğitimlerinin hayat boyunca devam etmesi esastır.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Gençlerin eğitimi yanında, hayata ve iş alanlarına olumlu bir şekilde uymalarına yardımcı olmak üzere, yetişkinlerin sürekli eğitimini sağlamak için gerekli tedbirleri almak da bir eğitim görevidir.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6822A2">
        <w:rPr>
          <w:rFonts w:ascii="Cambria" w:hAnsi="Cambria" w:cs="Times New Roman"/>
          <w:b/>
          <w:i/>
          <w:spacing w:val="2"/>
          <w:sz w:val="24"/>
          <w:szCs w:val="24"/>
          <w:shd w:val="clear" w:color="auto" w:fill="FFFFFF"/>
          <w:lang w:val="en-US"/>
        </w:rPr>
        <w:t>VII – Atatürk İnkılap ve İlkeleri ve Atatürk Milliyetçiliği: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sistemimizin her derece ve türü ile ilgili ders programlarının hazırlanıp uygulanmasında ve her türlü eğitim faaliyetlerinde Atatürk inkılap ve ilkeleri ve Anayasada ifadesini bulmuş olan Atatürk milliyetçiliği temel olarak alınır. Milli ahlak ve milli kültürün bozulup yozlaşmadan kendimize has şekli ile evrensel kültür içinde korunup geliştirilmesine ve öğretilmesine önem verilir.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birlik ve bütünlüğün temel unsurlarından biri olarak Türk dilinin, eğitimin her kademesinde, özellikleri bozulmadan ve aşırılığa kaçılmadan öğretilmesine önem verilir; çağdaş eğitim ve bilim dili halinde zenginleşmesine çalışılır ve bu maksatla Atatürk Kültür, Dil ve Tarih Yüksek Kurumu ile işbirliği yapılarak Mili Eğitim Bakanlığınca gereken tedbirler alınır.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lastRenderedPageBreak/>
        <w:t>VIII – Demokrasi eğitimi: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Güçlü ve istikrarlı, hür ve demokratik bir toplum düzeninin gerçekleşmesi ve devamı için yurttaşların sahip olmaları gereken demokrasi bilincinin, yurt yönetimine ait bilgi, anlayış ve davranışlarla sorumluluk duygusunun ve manevi değerlere saygının, her türlü eğitim çalışmalarında öğrencilere kazandırılıp geliştirilmesine çalışılır; ancak, eğitim kurumlarında Anayasada ifadesini bulan Atatürk milliyetçiliğine aykırı siyasi ve ideolojik telkinler yapılmasına ve bu nitelikteki günlük siyasi olay ve tartışmalara karışılmasına hiçbir şekilde meydan verilmez.</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IX – Laiklik :</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Türk milli eğitiminde laiklik esastır. Din kültürü ve ahlak öğretimi ilköğretim okulları ile lise ve dengi okullarda okutulan zorunlu dersler arasında yer alır.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X – Bilimsellik:</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Her derece ve türdeki ders programları ve eğitim metotlarıyla ders araç ve gereçleri, bilimsel ve teknolojik esaslara ve yeniliklere, çevre ve ülke ihtiyaçlarına göre sürekli olarak geliştirilir.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Eğitimde verimliliğin artırılması ve sürekli olarak gelişme ve yenileşmenin sağlanması bilimsel araştırma ve değerlendirmelere dayalı olarak yapılır.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Bilgi ve teknoloji üretmek ve kültürümüzü geliştirmekle görevli eğitim kurumları gereğince donatılıp güçlendirilir; bu yöndeki çalışmalar maddi ve manevi bakımından teşvik edilir ve desteklenir.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XI – Planlılık :</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Milli eğitimin gelişmesi iktisadi, sosyal ve kültürel kalkınma hedeflerine uygun olarak eğitim - insangücü - istihdam ilişkileri dikkate alınmak suretiyle, sanayileşme ve tarımda modernleşmede gerekli teknolojik gelişmeyi sağlayacak mesleki ve teknik eğitime ağırlık verecek biçimde planlanır ve gerçekleştirilir.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Mesleklerin kademeleri ve her kademenin unvan, yetki ve sorumlulukları kanunla tespit edilir ve her derece ve türdeki örgün ve yaygın mesleki eğitim kurumlarının kuruluş ve programları bu kademelere uygun olarak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kurumlarının yer, personel, bina, tesis ve ekleri, donatım, araç, gereç ve kapasiteleri ile ilgili standartlar önceden tespit edilir ve kurumların bu standartlara göre optimal büyüklükte kurulması ve verimli olarak işletilmesi sağlanır.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XII – Karma eğitim: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Okullarda kız ve erkek karma eğitim yapılması esastır. Ancak eğitimin türüne, imkân ve zorunluluklara göre bazı okullar yalnızca kız veya yalnızca erkek öğrencilere ayrılabilir.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6822A2">
        <w:rPr>
          <w:rFonts w:ascii="Cambria" w:hAnsi="Cambria" w:cs="Times New Roman"/>
          <w:b/>
          <w:i/>
          <w:spacing w:val="2"/>
          <w:sz w:val="24"/>
          <w:szCs w:val="24"/>
          <w:shd w:val="clear" w:color="auto" w:fill="FFFFFF"/>
          <w:lang w:val="en-US"/>
        </w:rPr>
        <w:t>XIII – Eğitim kampüsleri ve okul ile ailenin işbirliği: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Aynı alan içinde birden fazla örgün ve/veya yaygın eğitim kurumunun bir arada bulunması halinde eğitim kampüsü kurulabilir ve bunların ortak ihtiyaçlarını karşılamak üzere eğitim kampüsü yönetimi oluşturulabilir. Eğitim kampüsü bünyesindeki ortak açık alan, kantin, salon ve benzeri yerlerin işlettirilmesi veya işletilmesi kampüs yönetimince yerine getirilir. Bu şekilde elde edilen gelirler, kampüsün ortak giderlerinde kullanılır. Eğitim kampüslerinin kuruluşu, yönetiminin oluşumu, gelirlerinin harcanması ve denetlenmesi ile bu fıkrada belirtilen diğer hususlar Maliye Bakanlığı ve Milli Eğitim Bakanlığınca müştereken hazırlanan yönetmelikle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Eğitim kurumlarının amaçlarının gerçekleştirilmesine katkıda bulunmak için okul ile aile arasında işbirliği sağlanır. Bu amaçla okullarda okul-aile birlikleri kurulur. Okul-aile birlikleri, okulların eğitim ve öğretim hizmetlerine etkinlik ve verimlilik kazandırmak, okulların ve maddi imkânlardan yoksun öğrencilerin zorunlu ihtiyaçlarını karşılamak üzere; aynî ve nakdî bağışları kabul edebilir, maddi katkı sağlamak amacıyla sosyal ve kültürel etkinlikler ve kampanyalar düzenleyebilir, okulların bünyesinde bulunan açık alan, kantin, salon ve benzeri yerleri işlettirebilir veya işletebilirler. Öğrenci velileri hiçbir </w:t>
      </w:r>
      <w:r w:rsidRPr="00C87524">
        <w:rPr>
          <w:rFonts w:ascii="Cambria" w:hAnsi="Cambria" w:cs="Times New Roman"/>
          <w:spacing w:val="2"/>
          <w:sz w:val="24"/>
          <w:szCs w:val="24"/>
          <w:shd w:val="clear" w:color="auto" w:fill="FFFFFF"/>
          <w:lang w:val="en-US"/>
        </w:rPr>
        <w:lastRenderedPageBreak/>
        <w:t>surette bağış yapmaya zorlanamaz. Okul-aile birliklerinin kuruluş ve işleyişi, birlik organlarının oluşturulması ve seçim şekilleri, sosyal ve kültürel etkinliklerden sağlanan maddi katkılar, bağışların kabulü, harcanması ve denetlenmesi ile açık alan, kantin, salon ve benzeri yerlerin işlettirilmesi veya işletilmesinden sağlanan gelirlerin dağıtım yerleri ve oranları, harcanması ve denetlenmesine dair usul ve esaslar, Maliye Bakanlığı ve Milli Eğitim Bakanlığınca müştereken hazırlanan yönetmelikle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Eğitim Bakanlığınca belirlenecek usul ve esaslar çerçevesinde, gerekli görülen hallerde il milli eğitim müdürlükleri; il sınırları içerisinde bulunan bir veya birden fazla eğitim kampüsü yönetiminin veya okul-aile birliğinin işlettirebileceği veya işletebileceği yerlere ilişkin ihaleleri bunlar adına yapmaya yetkilidir.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kampüsleri ve okul-aile birliklerinin gelirleri, genel bütçe gelirleri ile ilişkilendirilmeksizin eğitim kampüsü yönetimi ve okul-aile birliği adına bankalarda açılan özel hesaplarda tutulur.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kampüsü yönetimleri ve okul-aile birlikleri, bu madde kapsamında yapacakları işlemler ve düzenlenen kâğıtlar yönünden damga vergisi ve harçlardan muaf; bunlara ve bunlar tarafından yapılan bağış ve yardımlar ise veraset ve intikal vergisinden müstesnadır.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XIV – Her yerde eğitim: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Milli eğitimin amaçları yalnız resmi ve özel eğitim kurumlarında değil, aynı zamanda evde, çevrede, işyerlerinde, her yerde ve her fırsatta gerçekleştirilmeye çalışılır.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Resmi, özel ve gönüllü her kuruluşun eğitimle ilgili faaliyetleri, Milli Eğitim amaçlarına uygunluğu bakımından Milli Eğitim Bakanlığının denetimine tabidir.</w:t>
      </w:r>
    </w:p>
    <w:p w:rsidR="0075363E" w:rsidRPr="006822A2"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6822A2">
        <w:rPr>
          <w:rFonts w:ascii="Cambria" w:hAnsi="Cambria" w:cs="Times New Roman"/>
          <w:b/>
          <w:spacing w:val="2"/>
          <w:sz w:val="24"/>
          <w:szCs w:val="24"/>
          <w:shd w:val="clear" w:color="auto" w:fill="FFFFFF"/>
        </w:rPr>
        <w:t>TÜRK MİLLİ EĞİTİM SİSTEMİNİN GENEL YAPISI</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6822A2">
        <w:rPr>
          <w:rFonts w:ascii="Cambria" w:hAnsi="Cambria" w:cs="Times New Roman"/>
          <w:b/>
          <w:i/>
          <w:spacing w:val="2"/>
          <w:sz w:val="24"/>
          <w:szCs w:val="24"/>
          <w:shd w:val="clear" w:color="auto" w:fill="FFFFFF"/>
          <w:lang w:val="en-US"/>
        </w:rPr>
        <w:t>I – Örgün ve yaygın eğitim:</w:t>
      </w:r>
    </w:p>
    <w:p w:rsidR="0075363E" w:rsidRPr="00C87524" w:rsidRDefault="0075363E" w:rsidP="00B469FD">
      <w:pPr>
        <w:pStyle w:val="ab"/>
        <w:numPr>
          <w:ilvl w:val="0"/>
          <w:numId w:val="36"/>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Türk milli eğitim sistemi, örgün eğitim ve yaygın eğitim olmak üzere, iki ana bölümden kurulur.</w:t>
      </w:r>
    </w:p>
    <w:p w:rsidR="0075363E" w:rsidRPr="00C87524" w:rsidRDefault="0075363E" w:rsidP="00B469FD">
      <w:pPr>
        <w:pStyle w:val="ab"/>
        <w:numPr>
          <w:ilvl w:val="0"/>
          <w:numId w:val="36"/>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Örgün eğitim, okul öncesi eğitimi, ilköğretim, ortaöğretim ve yükseköğretim kurumlarını kapsar.</w:t>
      </w:r>
    </w:p>
    <w:p w:rsidR="0075363E" w:rsidRPr="00C87524" w:rsidRDefault="0075363E" w:rsidP="00B469FD">
      <w:pPr>
        <w:pStyle w:val="ab"/>
        <w:numPr>
          <w:ilvl w:val="0"/>
          <w:numId w:val="36"/>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Yaygın eğitim, örgün eğitim yanında veya dışında düzenlenen eğitim faaliyetlerinin tümünü kapsar.</w:t>
      </w:r>
    </w:p>
    <w:p w:rsidR="0075363E" w:rsidRPr="006822A2"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6822A2">
        <w:rPr>
          <w:rFonts w:ascii="Cambria" w:hAnsi="Cambria" w:cs="Times New Roman"/>
          <w:b/>
          <w:spacing w:val="2"/>
          <w:sz w:val="24"/>
          <w:szCs w:val="24"/>
          <w:shd w:val="clear" w:color="auto" w:fill="FFFFFF"/>
          <w:lang w:val="en-US"/>
        </w:rPr>
        <w:t>ÖRGÜN EĞİTİM</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A) Okul öncesi eğitimi:</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 – Kapsam: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 Okul öncesi eğitimi, mecburi ilköğrenim çağına gelmemiş çocukların eğitimini kapsar.</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Bu eğitim isteğe bağlıdır.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II – Amaç ve görevler: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Okul öncesi eğitiminin amaç ve görevleri, milli eğitimin genel amaçlarına ve temel ilkelerine uygun olarak,</w:t>
      </w:r>
    </w:p>
    <w:p w:rsidR="0075363E" w:rsidRPr="00C87524" w:rsidRDefault="0075363E" w:rsidP="00B469FD">
      <w:pPr>
        <w:pStyle w:val="ab"/>
        <w:numPr>
          <w:ilvl w:val="0"/>
          <w:numId w:val="37"/>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Çocukların beden, zihin ve duygu gelişmesini ve iyi alışkanlıklar kazanmasını sağlamak;</w:t>
      </w:r>
    </w:p>
    <w:p w:rsidR="0075363E" w:rsidRPr="00C87524" w:rsidRDefault="0075363E" w:rsidP="00B469FD">
      <w:pPr>
        <w:pStyle w:val="ab"/>
        <w:numPr>
          <w:ilvl w:val="0"/>
          <w:numId w:val="37"/>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Onları ilköğretime hazırlamak;</w:t>
      </w:r>
    </w:p>
    <w:p w:rsidR="0075363E" w:rsidRPr="00C87524" w:rsidRDefault="0075363E" w:rsidP="00B469FD">
      <w:pPr>
        <w:pStyle w:val="ab"/>
        <w:numPr>
          <w:ilvl w:val="0"/>
          <w:numId w:val="37"/>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Şartları elverişsiz çevrelerden ve ailelerden gelen çocuklar için ortak bir yetişme ortamı yaratmak;</w:t>
      </w:r>
    </w:p>
    <w:p w:rsidR="0075363E" w:rsidRPr="00C87524" w:rsidRDefault="0075363E" w:rsidP="00B469FD">
      <w:pPr>
        <w:pStyle w:val="ab"/>
        <w:numPr>
          <w:ilvl w:val="0"/>
          <w:numId w:val="37"/>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Çocukların Türkçeyi doğru ve güzel konuşmalarını sağlamaktır.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III – Kuruluş :</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 kurumları, bağımsız anaokulları olarak kurulabileceği gibi, gerekli görülen yerlerde ilköğretim okuluna bağlı anasınıfları halinde veya ilgili diğer öğretim kurumlarına bağlı uygulama sınıfları olarak da açılabilir.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 kurumlarının nerelerde ve hangi önceliklere göre açılacağı, Milli Eğitim Bakanlığınca hazırlanacak bir yönetmelikle düzenlenir.</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C87524">
        <w:rPr>
          <w:rFonts w:ascii="Cambria" w:hAnsi="Cambria" w:cs="Times New Roman"/>
          <w:b/>
          <w:spacing w:val="2"/>
          <w:sz w:val="24"/>
          <w:szCs w:val="24"/>
          <w:shd w:val="clear" w:color="auto" w:fill="FFFFFF"/>
        </w:rPr>
        <w:t>B) İlköğretim:</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 – Kapsam: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Mecburi ilköğretim çağı 6-13 yaş grubundaki çocukları kapsar. Bu çağ çocuğun 5 yaşını bitirdiği yılın eylül ayı sonunda başlar, 13 yaşını bitirip 14 yaşına girdiği yılın öğretim yılı sonunda biter.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II – Amaç ve görevler: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İlköğretimin amaç ve görevleri, milli eğitimin genel amaçlarına ve temel ilkelerine uygun olarak,</w:t>
      </w:r>
    </w:p>
    <w:p w:rsidR="0075363E" w:rsidRPr="00C87524" w:rsidRDefault="0075363E" w:rsidP="00B469FD">
      <w:pPr>
        <w:pStyle w:val="ab"/>
        <w:numPr>
          <w:ilvl w:val="0"/>
          <w:numId w:val="3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Her Türk çocuğuna iyi bir vatandaş olmak için gerekli temel bilgi, beceri, davranış ve alışkanlıkları kazandırmak; onu milli ahlak anlayışına uygun olarak yetiştirmek; </w:t>
      </w:r>
    </w:p>
    <w:p w:rsidR="0075363E" w:rsidRPr="00C87524" w:rsidRDefault="0075363E" w:rsidP="00B469FD">
      <w:pPr>
        <w:pStyle w:val="ab"/>
        <w:numPr>
          <w:ilvl w:val="0"/>
          <w:numId w:val="3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Her Türk çocuğunu ilgi, istidat ve kabiliyetleri yönünden yetiştirerek hayata ve üst öğrenime hazırlamaktır.</w:t>
      </w:r>
    </w:p>
    <w:p w:rsidR="0075363E" w:rsidRPr="00C87524" w:rsidRDefault="0075363E" w:rsidP="00B469FD">
      <w:pPr>
        <w:pStyle w:val="ab"/>
        <w:numPr>
          <w:ilvl w:val="0"/>
          <w:numId w:val="3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6822A2">
        <w:rPr>
          <w:rFonts w:ascii="Cambria" w:hAnsi="Cambria" w:cs="Times New Roman"/>
          <w:b/>
          <w:i/>
          <w:spacing w:val="2"/>
          <w:sz w:val="24"/>
          <w:szCs w:val="24"/>
          <w:shd w:val="clear" w:color="auto" w:fill="FFFFFF"/>
          <w:lang w:val="en-US"/>
        </w:rPr>
        <w:t>III – Kuruluş:</w:t>
      </w:r>
    </w:p>
    <w:p w:rsidR="0075363E" w:rsidRPr="006822A2"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6822A2">
        <w:rPr>
          <w:rFonts w:ascii="Cambria" w:hAnsi="Cambria" w:cs="Times New Roman"/>
          <w:b/>
          <w:spacing w:val="2"/>
          <w:sz w:val="24"/>
          <w:szCs w:val="24"/>
          <w:shd w:val="clear" w:color="auto" w:fill="FFFFFF"/>
          <w:lang w:val="en-US"/>
        </w:rPr>
        <w:t>a) İlköğretim kurumları: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İlköğretim kurumlarının ilkokul ve ortaokul olarak bağımsız okullar hâlinde kurulması esastır. Ancak imkân ve şartlara göre ortaokullar, ilkokullarla veya liselerle birlikte de kurulabilir. </w:t>
      </w:r>
    </w:p>
    <w:p w:rsidR="0075363E" w:rsidRPr="006822A2"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6822A2">
        <w:rPr>
          <w:rFonts w:ascii="Cambria" w:hAnsi="Cambria" w:cs="Times New Roman"/>
          <w:b/>
          <w:spacing w:val="2"/>
          <w:sz w:val="24"/>
          <w:szCs w:val="24"/>
          <w:shd w:val="clear" w:color="auto" w:fill="FFFFFF"/>
        </w:rPr>
        <w:t>b) Kuruluş şekilleri: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İlköğretim kurumları; dört yıl süreli ve zorunlu ilkokullar ile dört yıl süreli, zorunlu ve farklı programlar arasında tercihe imkân veren ortaokullar ile imam-hatip ortaokullarından oluşur. Ortaokullar ile imam-hatip ortaokullarında lise eğitimini destekleyecek şekilde öğrencilerin yetenek, gelişim ve tercihlerine göre seçimlik dersler oluşturulur. Ortaokul ve liselerde, Kur’an-ı Kerim ve Hz. Peygamberimizin hayatı, isteğe bağlı seçmeli ders olarak okutulur. Bu okullarda okutulacak diğer seçmeli dersler ile imam hatip ortaokulları ve diğer ortaokullar için oluşturulacak program seçenekleri Bakanlıkça belirlenir.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Nüfusun az ve dağınık olduğu yerlerde, köyler gruplaştırılarak, merkezi durumda olan köylerde ilköğretim bölge okulları ve bunlara bağlı pansiyonlar, gruplaştırmanın mümkün olmadığı yerlerde yatılı ilköğretim bölge okulları kurulur.</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C) Orta öğretim:</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6822A2">
        <w:rPr>
          <w:rFonts w:ascii="Cambria" w:hAnsi="Cambria" w:cs="Times New Roman"/>
          <w:b/>
          <w:i/>
          <w:spacing w:val="2"/>
          <w:sz w:val="24"/>
          <w:szCs w:val="24"/>
          <w:shd w:val="clear" w:color="auto" w:fill="FFFFFF"/>
          <w:lang w:val="en-US"/>
        </w:rPr>
        <w:t>I – Kapsam: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Ortaöğretim; ilköğretime dayalı dört yıllık zorunlu örgün veya yaygın öğrenim veren genel, mesleki ve teknik öğretim kurumları ile mesleki eğitim merkezlerinin tümünü kapsar. Bu okul ve kurumları bitirenlere, bitirdikleri programın özelliğine göre diploma verilir. Ancak mesleki eğitim merkezi öğrencilerinin diploma alabilmeleri için Millî Eğitim Bakanlığınca belirlenen fark derslerini tamamlaması zorunludur.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II – Ortaöğretimden yararlanma hakkı: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İlköğretimini tamamlayan ve ortaöğretime girmeye hak kazanmış olan her öğrenci, ortaöğretime devam etmek ve ortaöğretim imkânlarından ilgi, istidat ve kabiliyetleri ölçüsünde yararlanmak hakkına sahiptir.</w:t>
      </w:r>
    </w:p>
    <w:p w:rsidR="0075363E" w:rsidRPr="006822A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6822A2">
        <w:rPr>
          <w:rFonts w:ascii="Cambria" w:hAnsi="Cambria" w:cs="Times New Roman"/>
          <w:b/>
          <w:i/>
          <w:spacing w:val="2"/>
          <w:sz w:val="24"/>
          <w:szCs w:val="24"/>
          <w:shd w:val="clear" w:color="auto" w:fill="FFFFFF"/>
        </w:rPr>
        <w:t>III – Amaç ve görevler: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Ortaöğretimin amaç ve görevleri, Milli Eğitimin genel amaçlarına ve temel ilkelerine uygun olarak,</w:t>
      </w:r>
    </w:p>
    <w:p w:rsidR="0075363E" w:rsidRPr="00C87524" w:rsidRDefault="0075363E" w:rsidP="00B469FD">
      <w:pPr>
        <w:pStyle w:val="ab"/>
        <w:numPr>
          <w:ilvl w:val="0"/>
          <w:numId w:val="3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Bütün öğrencilere ortaöğretim seviyesinde asgari ortak bir genel kültür vermek suretiyle onlara kişi ve toplum sorunlarını tanımak, çözüm yolları aramak ve yurdun iktisadi sosyal ve kültürel kalkınmasına katkıda bulunmak bilincini ve gücünü kazandırmak,</w:t>
      </w:r>
    </w:p>
    <w:p w:rsidR="0075363E" w:rsidRPr="00C87524" w:rsidRDefault="0075363E" w:rsidP="00B469FD">
      <w:pPr>
        <w:pStyle w:val="ab"/>
        <w:numPr>
          <w:ilvl w:val="0"/>
          <w:numId w:val="3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Öğrencileri, çeşitli program ve okullarla ilgi, istidat ve kabiliyetleri ölçüsünde ve doğrultusunda yükseköğretime veya hem mesleğe hem de yükseköğretime veya hayata ve iş alanlarına hazırlamaktır.</w:t>
      </w:r>
    </w:p>
    <w:p w:rsidR="0075363E" w:rsidRPr="00C87524" w:rsidRDefault="0075363E" w:rsidP="00B469FD">
      <w:pPr>
        <w:pStyle w:val="ab"/>
        <w:numPr>
          <w:ilvl w:val="0"/>
          <w:numId w:val="3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Bu görevler yerine getirilirken öğrencilerin istekleri ve kabiliyetleri ile toplum ihtiyaçları arasında denge sağlanır.</w:t>
      </w:r>
    </w:p>
    <w:p w:rsidR="0075363E" w:rsidRPr="0025649E"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25649E">
        <w:rPr>
          <w:rFonts w:ascii="Cambria" w:hAnsi="Cambria" w:cs="Times New Roman"/>
          <w:b/>
          <w:i/>
          <w:spacing w:val="2"/>
          <w:sz w:val="24"/>
          <w:szCs w:val="24"/>
          <w:shd w:val="clear" w:color="auto" w:fill="FFFFFF"/>
        </w:rPr>
        <w:t>IV – Kuruluş:</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Ortaöğretim, çeşitli programlar uygulayan liseler ile mesleki eğitim merkezlerinden meydana gelir.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Nüfusu az ve dağınık olan ve Milli Eğitim Bakanlığınca gerekli görülen yerlerde, ortaöğretimin, genel, mesleki ve teknik öğretim programlarını bir yönetim altında uygulayan çok programlı liseler kurulabilir.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Ortaöğretim kurumlarının öğrenim süresi, uygulanan programın özelliğine göre, Milli Eğitim Bakanlığınca tespit edilir.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V – Ortaöğretimde yöneltme:</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Yöneltme ilköğretimde başlar; yanılmaları önlemek ve muhtemel gelişmelere göre yeniden yöneltmeyi sağlamak için ortaöğretimde de devam eder. </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Yöneltme esasları ve çeşitli programlar veya ortaöğretim okulları arasında yapılacak yatay ve dikey geçiş şartları, Milli Eğitim Bakanlığınca düzenlenir.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VI – Yükseköğretime geçiş:</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Lise veya dengi okulları bitirenler, yükseköğretim kurumlarına girmek için aday olmaya hak kazanır.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Hangi yükseköğretim kurumlarına, hangi programları bitirenlerin nasıl girecekleri, giriş şartları Milli Eğitim Bakanlığı ile işbirliği yapılarak Yükseköğretim Kurulu tarafından tespit edilir.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VII – İmam-hatip liseleri: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İmam - hatip liseleri, imamlık, hatiplik ve Kur'an kursu öğreticiliği gibi dini hizmetlerin yerine getirilmesi ile görevli elemanları yetiştirmek üzere, Milli Eğitim Bakanlığınca açılan ortaöğretim sistemi içinde, hem mesleğe hem yükseköğrenime hazırlayıcı programlar uygulayan öğretim kurumlarıdır.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VIII – Güzel sanatlar eğitimi: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Güzel sanatlar alanlarında özel istidat ve kabiliyetleri beliren çocukları küçük yaşlardan itibaren yetiştirmek üzere ilköğretim ve orta öğretim seviyesinde ayrı okullar açılabilir veya ayrı yetiştirme tedbirleri alınabilir.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Özellikleri dolayısıyla bunların kuruluş, işleyiş ve yetiştirme ile ilgili esasları ayrı bir yönetmelikle düzenlenir.</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C87524">
        <w:rPr>
          <w:rFonts w:ascii="Cambria" w:hAnsi="Cambria" w:cs="Times New Roman"/>
          <w:b/>
          <w:spacing w:val="2"/>
          <w:sz w:val="24"/>
          <w:szCs w:val="24"/>
          <w:shd w:val="clear" w:color="auto" w:fill="FFFFFF"/>
        </w:rPr>
        <w:t>D) Yükseköğretim:</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 – Kapsam: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Yükseköğretim, orta öğretime dayalı en az iki yıllık yükseköğrenim veren eğitim kurumlarının tümünü kapsar.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II – Amaç ve görevler: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Yükseköğretimin amaç ve görevleri, milli eğitimin genel amaçlarına ve temel ilkelerine uygun olarak,</w:t>
      </w:r>
    </w:p>
    <w:p w:rsidR="0075363E" w:rsidRPr="00C87524" w:rsidRDefault="0075363E" w:rsidP="00B469FD">
      <w:pPr>
        <w:pStyle w:val="ab"/>
        <w:numPr>
          <w:ilvl w:val="0"/>
          <w:numId w:val="40"/>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Öğrencileri ilgi, istidat ve kabiliyetleri ölçüsünde ve doğrultusunda yurdumuzun bilim politikasına ve toplumun yüksek seviyede ve çeşitli kademelerdeki insan gücü ihtiyaçlarına göre yetiştirmek;</w:t>
      </w:r>
    </w:p>
    <w:p w:rsidR="0075363E" w:rsidRPr="00C87524" w:rsidRDefault="0075363E" w:rsidP="00B469FD">
      <w:pPr>
        <w:pStyle w:val="ab"/>
        <w:numPr>
          <w:ilvl w:val="0"/>
          <w:numId w:val="40"/>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Çeşitli kademelerde bilimsel öğretim yapmak;</w:t>
      </w:r>
    </w:p>
    <w:p w:rsidR="0075363E" w:rsidRPr="00C87524" w:rsidRDefault="0075363E" w:rsidP="00B469FD">
      <w:pPr>
        <w:pStyle w:val="ab"/>
        <w:numPr>
          <w:ilvl w:val="0"/>
          <w:numId w:val="40"/>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Yurdumuzu ilgilendirenler başta olmak üzere, bütün bilimsel, teknik ve kültürel sorunları çözmek için bilimleri genişletip derinleştirecek inceleme ve araştırmalarda bulunmak;</w:t>
      </w:r>
    </w:p>
    <w:p w:rsidR="0075363E" w:rsidRPr="00C87524" w:rsidRDefault="0075363E" w:rsidP="00B469FD">
      <w:pPr>
        <w:pStyle w:val="ab"/>
        <w:numPr>
          <w:ilvl w:val="0"/>
          <w:numId w:val="40"/>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Yurdumuzun türlü yönde ilerleme ve gelişmesini ilgilendiren bütün sorunları, Hükümet ve kurumlarla da elbirliği etmek suretiyle öğretim ve araştırma konusu yaparak sonuçlarını toplumun yararlanmasına sunmak ve Hükümetçe istenecek inceleme ve araştırmaları sonuçlandırarak düşüncelerini bildirmek;</w:t>
      </w:r>
    </w:p>
    <w:p w:rsidR="0075363E" w:rsidRPr="00C87524" w:rsidRDefault="0075363E" w:rsidP="00B469FD">
      <w:pPr>
        <w:pStyle w:val="ab"/>
        <w:numPr>
          <w:ilvl w:val="0"/>
          <w:numId w:val="40"/>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Araştırma ve incelemelerinin sonuçlarını gösteren, bilim ve tekniğin ilerlemesini sağlayan her türlü yayınları yapmak;</w:t>
      </w:r>
    </w:p>
    <w:p w:rsidR="0075363E" w:rsidRPr="00C87524" w:rsidRDefault="0075363E" w:rsidP="00B469FD">
      <w:pPr>
        <w:pStyle w:val="ab"/>
        <w:numPr>
          <w:ilvl w:val="0"/>
          <w:numId w:val="40"/>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Türk toplumunun genel seviyesini yükseltici ve kamuoyunu aydınlatıcı bilim verilerini sözle, yazı ile halka yaymak ve yaygın eğitim hizmetlerinde bulunmaktır.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III – Kuruluş:</w:t>
      </w:r>
    </w:p>
    <w:p w:rsidR="0075363E" w:rsidRPr="00E13962"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E13962">
        <w:rPr>
          <w:rFonts w:ascii="Cambria" w:hAnsi="Cambria" w:cs="Times New Roman"/>
          <w:b/>
          <w:spacing w:val="2"/>
          <w:sz w:val="24"/>
          <w:szCs w:val="24"/>
          <w:shd w:val="clear" w:color="auto" w:fill="FFFFFF"/>
          <w:lang w:val="en-US"/>
        </w:rPr>
        <w:t>a) Yükseköğretim kurumları:</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Yükseköğretim kurumları şunlardır:</w:t>
      </w:r>
    </w:p>
    <w:p w:rsidR="0075363E" w:rsidRPr="00C87524" w:rsidRDefault="0075363E" w:rsidP="00B469FD">
      <w:pPr>
        <w:pStyle w:val="ab"/>
        <w:numPr>
          <w:ilvl w:val="0"/>
          <w:numId w:val="41"/>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Üniversiteler,</w:t>
      </w:r>
    </w:p>
    <w:p w:rsidR="0075363E" w:rsidRPr="00C87524" w:rsidRDefault="0075363E" w:rsidP="00B469FD">
      <w:pPr>
        <w:pStyle w:val="ab"/>
        <w:numPr>
          <w:ilvl w:val="0"/>
          <w:numId w:val="41"/>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Fakülteler,</w:t>
      </w:r>
    </w:p>
    <w:p w:rsidR="0075363E" w:rsidRPr="00C87524" w:rsidRDefault="0075363E" w:rsidP="00B469FD">
      <w:pPr>
        <w:pStyle w:val="ab"/>
        <w:numPr>
          <w:ilvl w:val="0"/>
          <w:numId w:val="41"/>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Enstitüler,</w:t>
      </w:r>
    </w:p>
    <w:p w:rsidR="0075363E" w:rsidRPr="00C87524" w:rsidRDefault="0075363E" w:rsidP="00B469FD">
      <w:pPr>
        <w:pStyle w:val="ab"/>
        <w:numPr>
          <w:ilvl w:val="0"/>
          <w:numId w:val="41"/>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Yüksekokullar,</w:t>
      </w:r>
    </w:p>
    <w:p w:rsidR="0075363E" w:rsidRPr="00C87524" w:rsidRDefault="0075363E" w:rsidP="00B469FD">
      <w:pPr>
        <w:pStyle w:val="ab"/>
        <w:numPr>
          <w:ilvl w:val="0"/>
          <w:numId w:val="41"/>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Konservatuvarlar,</w:t>
      </w:r>
    </w:p>
    <w:p w:rsidR="0075363E" w:rsidRPr="00C87524" w:rsidRDefault="0075363E" w:rsidP="00B469FD">
      <w:pPr>
        <w:pStyle w:val="ab"/>
        <w:numPr>
          <w:ilvl w:val="0"/>
          <w:numId w:val="41"/>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Meslek yüksekokulları</w:t>
      </w:r>
    </w:p>
    <w:p w:rsidR="0075363E" w:rsidRPr="00C87524" w:rsidRDefault="0075363E" w:rsidP="00B469FD">
      <w:pPr>
        <w:pStyle w:val="ab"/>
        <w:numPr>
          <w:ilvl w:val="0"/>
          <w:numId w:val="41"/>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Uygulama ve araştırma merkezleri,</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Yükseköğretim kurumlarının amaçları, açılış, kuruluş ve işleyişleri ile öğretim elemanlarına ilişkin esaslar ve yükseköğretim kurumları ile ilgili diğer hususlar, özel kanunlarında belirlenir.</w:t>
      </w:r>
    </w:p>
    <w:p w:rsidR="0075363E" w:rsidRPr="00E13962"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E13962">
        <w:rPr>
          <w:rFonts w:ascii="Cambria" w:hAnsi="Cambria" w:cs="Times New Roman"/>
          <w:b/>
          <w:spacing w:val="2"/>
          <w:sz w:val="24"/>
          <w:szCs w:val="24"/>
          <w:shd w:val="clear" w:color="auto" w:fill="FFFFFF"/>
        </w:rPr>
        <w:t>b) Yükseköğretimin düzenlenmesi: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Yükseköğretim, milli eğitim sistemi çerçevesinde, öğrencileri lisans öncesi, lisans ve lisans üstü seviyelerinde yetiştiren bir bütünlük içinde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Bu bütünlük içinde çeşitli görevleri yerine getiren ve farklı seviyelerde öğretim yapan kuruluşlar bulunur.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Farklı seviyeler ve kuruluşlar arasında öğrencilere kabiliyetlerine göre, yatay ve dikey geçiş yolları açık tutulur.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IV – Yükseköğretimin paralı oluşu:</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Yükseköğretim paralıdır. Başarılı olan fakat maddi imkânları elverişli olmayan öğrencilerin kayıt ücreti, imtihan harcı gibi her türlü öğrenim giderleri burs, kredi yatılılık ve benzeri yollarla sağlanır.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Öğrenim harç ve ücretlerinin tutarları ve bunların ödenme tarzları ile burs ve kredilerin tutarları ve bunların veriliş esasları, Maliye Bakanlığı ile birlikle hazırlanacak yönetmelikle tespit edilir.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Bazı alanlar için mecburi hizmet karşılığı öğrenci yetiştirilmesi hakkındaki hükümler saklıdır.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V – Yükseköğretim planlaması: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Yükseköğretimde, öğretim elemanlarından, tesislerden ve öğrencinin zamanından en verimli bir şekilde yararlanmayı mümkün kılacak ve çeşitli bölgelerdeki yükseköğretim </w:t>
      </w:r>
      <w:r w:rsidRPr="00C87524">
        <w:rPr>
          <w:rFonts w:ascii="Cambria" w:hAnsi="Cambria" w:cs="Times New Roman"/>
          <w:spacing w:val="2"/>
          <w:sz w:val="24"/>
          <w:szCs w:val="24"/>
          <w:shd w:val="clear" w:color="auto" w:fill="FFFFFF"/>
        </w:rPr>
        <w:lastRenderedPageBreak/>
        <w:t>kurumlarının dengeli bir şekilde gelişmesini sağlayacak tedbirler alınır; yükseköğretimin bütününü kapsayan ve orta öğretimle ilgisini sağlayan bir planlama düzeni kurulur.</w:t>
      </w:r>
    </w:p>
    <w:p w:rsidR="0075363E" w:rsidRPr="00E13962"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E13962">
        <w:rPr>
          <w:rFonts w:ascii="Cambria" w:hAnsi="Cambria" w:cs="Times New Roman"/>
          <w:b/>
          <w:spacing w:val="2"/>
          <w:sz w:val="24"/>
          <w:szCs w:val="24"/>
          <w:shd w:val="clear" w:color="auto" w:fill="FFFFFF"/>
          <w:lang w:val="en-US"/>
        </w:rPr>
        <w:t>YAYGIN EĞİTİM</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I – Kapsam, amaç ve görevler: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Yaygın eğitimin özel amacı, milli eğitimin genel amaçlarına ve temel ilkelerine uygun olarak, örgün eğitim sistemine hiç girmemiş yahut herhangi bir kademesinde bulunan veya bu kademeden çıkmış vatandaşlara, örgün eğitimin yanında veya dışında,</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Okuma - yazma öğretmek, eksik eğitimlerini tamamlamaları için sürekli eğitim imkânları hazırlamak,</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Çağımızın bilimsel, teknolojik, iktisadi, sosyal ve kültürel gelişmelerine uymalarını sağlayıcı eğitim imkânları hazırlamak,</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kültür değerlerimizi koruyucu, geliştirici, tanıtıcı, benimsetici nitelikte eğitim yapmak,</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Toplu yaşama, dayanışma, yardımlaşma, birlikte çalışma ve örgütlenme anlayış ve alışkanlıkları kazandırmak,</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İktisadi gücün arttırılması için gerekli beslenme ve sağlıklı yaşama şekil ve usullerini benimsetmek,</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Boş zamanları iyi bir şekilde değerlendirme ve kullanma alışkanlıkları kazandırmak,</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Kısa süreli ve kademeli eğitim uygulayarak ekonomimizin gelişmesi doğrultusunda ve istihdam politikasına uygun meslekleri edinmelerini sağlayıcı imkânlar hazırlamak,</w:t>
      </w:r>
    </w:p>
    <w:p w:rsidR="0075363E" w:rsidRPr="00C87524" w:rsidRDefault="0075363E" w:rsidP="00B469FD">
      <w:pPr>
        <w:pStyle w:val="ab"/>
        <w:numPr>
          <w:ilvl w:val="0"/>
          <w:numId w:val="4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Çeşitli mesleklerde çalışmakta olanların hizmet içinde ve mesleklerinde gelişmeleri için gerekli bilgi ve becerileri kazandırmaktır.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II – Kuruluş:</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Yaygın eğitim, örgün eğitim ile birbirini tamamlayacak, gereğinde aynı vasıfları kazandırabilecek ve birbirinin her türlü imkânlarından yararlanacak biçimde bir bütünlük içinde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Yaygın eğitim, genel ve mesleki - teknik olmak üzere iki temel bölümden meydana gelir. Bu bölümler birbirini destekleyici biçimde hazırlanır.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III – Koordinasyon:</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 Genel, mesleki ve teknik yaygın eğitim alanında görev alan resmi, özel ve gönüllü kuruluşlarınçalışmaları arasındaki koordinasyon Milli Eğitim Bakanlığınca sağlanır.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Genel yaygın eğitim programlarının düzenleniş şekli yönetmelikle tespit edilir.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Mesleki ve teknik yaygın eğitim faaliyetlerini yürüten Bakanlıklar ile özerk eğitim kurumları ve resmi ve özel işletmeler arasında Milli Eğitim Bakanlığınca sağlanacak koordinasyon ve işbirliğinin esasları kanunla düzenlenir.</w:t>
      </w:r>
    </w:p>
    <w:p w:rsidR="0075363E" w:rsidRPr="00E13962"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E13962">
        <w:rPr>
          <w:rFonts w:ascii="Cambria" w:hAnsi="Cambria" w:cs="Times New Roman"/>
          <w:b/>
          <w:spacing w:val="2"/>
          <w:sz w:val="24"/>
          <w:szCs w:val="24"/>
          <w:shd w:val="clear" w:color="auto" w:fill="FFFFFF"/>
        </w:rPr>
        <w:t>ÖĞRETMENLİK MESLEĞİ</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1 – Öğretmenlik:</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Öğretmenlik, Devletin eğitim, öğretim ve bununla ilgili yönetim görevlerini üzerine alan özel bir ihtisas mesleğidir. Öğretmenler bu görevlerini Türk Milli Eğitiminin amaçlarına ve temel ilkelerine uygun olarak ifa etmekle yükümlüdürler.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Öğretmenlik mesleğine hazırlık genel kültür, özel alan eğitimi ve pedagojik formasyon ile sağlanır.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Yukarıda belirtilen nitelikleri kazanabilmeleri için, hangi öğretim kademesinde olursa olsun, öğretmen adaylarının yükseköğrenim görmelerinin sağlanması esastır. Bu öğrenim lisans öncesi, lisans ve lisansüstü seviyelerde yatay ve dikey geçişlere de imkân verecek biçimde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Öğretmenlik mesleği; adaylık döneminden sonra öğretmen, uzman öğretmen ve başöğretmen olmak üzere üç kariyer basamağına ayrılır.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Aday öğretmenliğe atanabilmek için; 14/7/1965 tarihli ve 657 sayılı Devlet Memurları Kanununun 48 inci maddesinde sayılan şartlara ek olarak, yönetmelikle belirlenen yükseköğretim kurumlarından mezun olma ve Bakanlıkça ve/veya Ölçme, </w:t>
      </w:r>
      <w:r w:rsidRPr="00C87524">
        <w:rPr>
          <w:rFonts w:ascii="Cambria" w:hAnsi="Cambria" w:cs="Times New Roman"/>
          <w:spacing w:val="2"/>
          <w:sz w:val="24"/>
          <w:szCs w:val="24"/>
          <w:shd w:val="clear" w:color="auto" w:fill="FFFFFF"/>
        </w:rPr>
        <w:lastRenderedPageBreak/>
        <w:t>Seçme ve Yerleştirme Merkezi tarafından yapılacak sınavlarda başarılı olma şartları aranır.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Aday öğretmenler, en az bir yıl fiilen çalışmak ve performans değerlendirmesine göre başarılı olmak şartlarını sağlamak kaydıyla, yapılacak yazılı veya yazılı ve sözlü sınava girmeye hak kazanırlar.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Uygulanacak olan sözlü sınavda aday öğretmenler;</w:t>
      </w:r>
    </w:p>
    <w:p w:rsidR="0075363E" w:rsidRPr="00C87524" w:rsidRDefault="0075363E" w:rsidP="00B469FD">
      <w:pPr>
        <w:pStyle w:val="ab"/>
        <w:numPr>
          <w:ilvl w:val="0"/>
          <w:numId w:val="43"/>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Bir konuyu kavrayıp özetleme, ifade kabiliyeti ve muhakeme gücü,</w:t>
      </w:r>
    </w:p>
    <w:p w:rsidR="0075363E" w:rsidRPr="00C87524" w:rsidRDefault="0075363E" w:rsidP="00B469FD">
      <w:pPr>
        <w:pStyle w:val="ab"/>
        <w:numPr>
          <w:ilvl w:val="0"/>
          <w:numId w:val="43"/>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İletişim becerileri, öz güveni ve ikna kabiliyeti,</w:t>
      </w:r>
    </w:p>
    <w:p w:rsidR="0075363E" w:rsidRPr="00C87524" w:rsidRDefault="0075363E" w:rsidP="00B469FD">
      <w:pPr>
        <w:pStyle w:val="ab"/>
        <w:numPr>
          <w:ilvl w:val="0"/>
          <w:numId w:val="43"/>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Bilimsel ve teknolojik gelişmelere açıklığı,</w:t>
      </w:r>
    </w:p>
    <w:p w:rsidR="0075363E" w:rsidRPr="00C87524" w:rsidRDefault="0075363E" w:rsidP="00B469FD">
      <w:pPr>
        <w:pStyle w:val="ab"/>
        <w:numPr>
          <w:ilvl w:val="0"/>
          <w:numId w:val="43"/>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Topluluk önünde temsil yeteneği ve eğitimcilik nitelikleri, yönlerinden Bakanlıkça oluşturulacak komisyon tarafından değerlendirilir.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Sınavda başarılı olanlar öğretmen olarak atanır. Sınavda başarılı olamayan aday öğretmenler il içinde veya dışında başka bir okulda görevlendirilerek bir yılın sonunda altıncı fıkrada belirtilen değerlendirmeye tekrar tabi tutulurlar.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Aday öğretmenlik süresi sonunda sınava girmeye hak kazanamayanlar ile üst üste iki defa sınavda başarılı olamayanlar aday öğretmen unvanını kaybeder ve memuriyetle ilişiği kesilir.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Ancak aday öğretmenliğe başlamadan önce 14/7/1965 tarihli ve 657 sayılı Devlet Memurları Kanununa göre aday memurluğu kaldırılarak asli memurluğa atanmış olanlar hakkında sekizinci fıkra hükümleri uygulanmaz. Bu kişiler Bakanlıkta kazanılmış hak aylık derecelerine uygun memur kadrolarına atanırlar.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Sınav komisyonu üyeleri; Bakanlık personeli, diğer kamu kurum ve kuruluşlarında çalışan personel ile öğretim elemanları arasından seçilir. Bakanlık gerekli gördüğünde illerde veya merkezde birden fazla komisyon oluşturabilir. Performans değerlendirmesinde dikkate alınacak meslekî ölçütler, sınav konuları, komisyon üyelerinin seçimi, görevleri, çalışma usul ve esasları ile sınava ilişkin diğer hususlar yönetmelikle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 xml:space="preserve">Bu maddenin uygulanmasına ilişkin olarak 14/7/1965 tarihli ve 657 sayılı Devlet Memurları Kanununun aday memurluk ile ilgili hükümleri aday öğretmenler hakkında uygulanmaz. </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Kariyer basamaklarında yükselmede kıdem, eğitim ( lisansüstü eğitim), etkinlikler (bilimsel, kültürel, sanatsal ve sportif çalışmalar) ve sicil (iş başarımı) puanları ile sınav sonuçları esas alınır.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Değerlendirme 100 tam puan üzerinden yapılır. Değerlendirme puanının % 10'unu kıdem, % 20'sini eğitim, % 10'unu etkinlikler, % 10'unu sicil (iş başarımı) ve % 50'sini de sınav puanı oluşturur.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Kariyer basamaklarında yükselecekler değerlendirme puanlarına göre başarı sıralamasına alınır. Değerlendirmeye alınmak için sınav tam puanının en az % 60'ını almış olmak şartı aranır.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Öğretmenlerin hizmet sürelerine ve/veya isteğe bağlı il içi veya il dışı yer değiştirmelerine ilişkin usul ve esaslar yönetmelikle belirlenir.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II – Milli Eğitim Bakanlığına bağlı "Eğitim Yüksekokulu " açma yetkisi: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Öğretmenlik formasyonu veren ve öğretmen yetiştiren Milli Eğitim Bakanlığına bağlı eğitim yüksekokulları, Cumhurbaşkanı kararı ile kurulabilirler.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III – Öğretmenlerin nitelikleri ve seçimi: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Öğretmen adaylarında genel kültür, özel alan eğitimi ve pedagojik formasyon bakımından aranacak nitelikler Milli Eğitim Bakanlığınca tespit olunur.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Öğretmenler, öğretmen yetiştiren yükseköğretim kurumlarından ve bunlara denkliği kabul edilen yurtdışı yükseköğretim kurumlarından mezun olanlar arasından, Milli Eğitim Bakanlığınca seçilirler.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Yüksek öğrenimleri sırasında pedagojik formasyon kazanmamış olanların ihtiyaç duyulan alanlarda, öğretmenliğe atanmaları </w:t>
      </w:r>
      <w:r w:rsidRPr="00C87524">
        <w:rPr>
          <w:rFonts w:ascii="Cambria" w:hAnsi="Cambria" w:cs="Times New Roman"/>
          <w:spacing w:val="2"/>
          <w:sz w:val="24"/>
          <w:szCs w:val="24"/>
          <w:shd w:val="clear" w:color="auto" w:fill="FFFFFF"/>
          <w:lang w:val="en-US"/>
        </w:rPr>
        <w:lastRenderedPageBreak/>
        <w:t>halinde bu gibilerin adaylık dönemi içinde yetişmeleri için Milli Eğitim Bakanlığınca gerekli tedbirler alınır.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Hangi derece ve türdeki eğitim, öğretim, teftiş ve yönetim görevlerine, hangi seviye ve alanda öğrenim görmüş olanların ne gibi şartlarla seçilebilecekleri yönetmelikle düzenlenir.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IV – Öğretmenlerin bölge hizmeti: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 Öğretmenlikte yurdun çeşitli bölgelerinde görev yapmak esastır.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Hizmet bölgeleri ve ihtiyaçlara göre bu bölgelerarası yer değiştirme esasları yönetmelikle düzenlenir.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V – Uzman ve usta ögreticiler: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Örgün ve yaygın eğitim kurumlarında ve hizmetiçi yetiştirme kurs, seminer ve konferanslarında uzman ve usta öğreticiler de geçici veya sürekli olarak görevlendirilebilir.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Öğretim tür ve seviyelerine göre uzman ve usta öğreticilerin seçimlerinde aranacak şartlar, görev ve yetkileri, yönetmeliklerle tespit edilir.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VI – Öğretmenlerin hizmet içi yetiştirilmesi: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Öğretmenlerin daha üst öğrenim görmelerini sağlamak üzere yaz ve akşam okulları açılır veya hizmet içinde yetiştirilmeleri maksadıyla kurslar ve seminerler düzenlenir.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Yaz ve akşam okulları öğretmen yetiştiren kurumlarca açılır; bunlara devam ederek yeterli krediyi dolduran öğretmenlere o kurumun belge veya diploması verilir.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Eğitim Bakanlığınca açılan kurs ve seminerlere devam edenlerden başarı sağlayanlara belge verilir. Bu belgelerin, öğretmenlerin atama, yükselme ve nakillerinde ne ölçüde ve nasıl değerlendirileceği yönetmelikle düzenlenir.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VII – Yurt içi ve yurt dışı yetişme imkânları: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Yurt içinde ve dışında daha üst öğrenim yapmak veya bilgi, görgü ve ihtisaslarını arttırmak isteyen öğretmenlerin belli şartlarla, aylıklı veya aylıksız izinli sayılmaları sağlanır; bu şartlar, milli </w:t>
      </w:r>
      <w:r w:rsidRPr="00C87524">
        <w:rPr>
          <w:rFonts w:ascii="Cambria" w:hAnsi="Cambria" w:cs="Times New Roman"/>
          <w:spacing w:val="2"/>
          <w:sz w:val="24"/>
          <w:szCs w:val="24"/>
          <w:shd w:val="clear" w:color="auto" w:fill="FFFFFF"/>
          <w:lang w:val="en-US"/>
        </w:rPr>
        <w:lastRenderedPageBreak/>
        <w:t>eğitimin ihtiyaçları göz önünde tutularak, hazırlanacak yönetmelikle belirtilir.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VIII – Öğretmen konutları: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Milli Eğitim Bakanlığınca gerekli görülen yerlerde, özellikle mahrumiyet bölgelerinde görevli öğretmenlere konut sağlanır.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Konutlar okul binaları ile birlikte planlanır ve yapılır.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Eski eğitim kurumlarının konut ihtiyacı bir plana bağlanır ve bu konutların yapımı için, her yıl Milli Eğitim Bakanlığı bütçesine gerekli ödenek konur.</w:t>
      </w:r>
    </w:p>
    <w:p w:rsidR="0075363E" w:rsidRPr="00E13962"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E13962">
        <w:rPr>
          <w:rFonts w:ascii="Cambria" w:hAnsi="Cambria" w:cs="Times New Roman"/>
          <w:b/>
          <w:spacing w:val="2"/>
          <w:sz w:val="24"/>
          <w:szCs w:val="24"/>
          <w:shd w:val="clear" w:color="auto" w:fill="FFFFFF"/>
          <w:lang w:val="en-US"/>
        </w:rPr>
        <w:t>OKUL BİNALARI VE TESİSLERİ</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Okul yapıları ve taşınmazları</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 Her derece ve türdeki eğitim kurumlarına ait bina ve tesisler çevrenin ihtiyaçlarına ve uygulanacak programların özelliklerine göre Milli Eğitim Bakanlığınca planlanır ve yaptırılır.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Bu maksatla her yıl Milli Eğitim Bakanlığı bütçesine gerekli ödenek konur.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Arsa temini ile okul bina ve tesislerin yapım ve donatımında, Devletin azami imkânlarının kullanılması yanında vatandaşların her türlü yardımlarından da yararlanılır ve yardımlar teşvik edilir ve değerlendirilir.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Eğitim Bakanlığına tahsisli Hazine mülkiyetindeki taşınmazların Milli Eğitim Bakanlığı ile mutabık kalınarak tahsislerini kaldırmaya ve 5018 sayılı Kamu Malî Yönetimi ve Kontrol Kanununun 46. maddesine bağlı olmaksızın satışına Maliye Bakanı yetkilidir.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Ayrıca bu taşınmazlardan Milli Eğitim Bakanlığınca uygun görülenler, Maliye Bakanlığı tarafından, 24/11/1994 tarihli ve 4046 sayılı Özelleştirme Uygulamaları Hakkında Kanun hükümleri çerçevesinde özelleştirilmek üzere Özelleştirme İdaresi Başkanlığına bildirilir. Bunun üzerine söz konusu taşınmazlar Özelleştirme Yüksek Kurulunca özelleştirme kapsam ve programına alınır. Özelleştirme uygulamasına ilişkin </w:t>
      </w:r>
      <w:r w:rsidRPr="00C87524">
        <w:rPr>
          <w:rFonts w:ascii="Cambria" w:hAnsi="Cambria" w:cs="Times New Roman"/>
          <w:spacing w:val="2"/>
          <w:sz w:val="24"/>
          <w:szCs w:val="24"/>
          <w:shd w:val="clear" w:color="auto" w:fill="FFFFFF"/>
          <w:lang w:val="en-US"/>
        </w:rPr>
        <w:lastRenderedPageBreak/>
        <w:t>iş ve işlemler 4046 sayılı Kanuna göre Özelleştirme İdaresi Başkanlığınca yürütülür.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lang w:val="en-US"/>
        </w:rPr>
        <w:t xml:space="preserve">4046 sayılı Kanun hükümleri çerçevesinde taşınmazların özelleştirilmesi sonucu elde edilecek gelirler, özelleştirme giderleri düşüldükten sonra Hazineye aktarılır. Bu taşınmazların satışından elde edilen gelirleri, bir yandan genel bütçenin (B) işaretli cetveline gelir, diğer yandan ihtiyaç duyulan yerlerde okul yapımı ve onarımı amacıyla kullanılmak üzere Milli Eğitim Bakanlığı bütçesine ödenek kaydetmeye Maliye Bakanı yetkilidir. </w:t>
      </w:r>
      <w:r w:rsidRPr="00C87524">
        <w:rPr>
          <w:rFonts w:ascii="Cambria" w:hAnsi="Cambria" w:cs="Times New Roman"/>
          <w:spacing w:val="2"/>
          <w:sz w:val="24"/>
          <w:szCs w:val="24"/>
          <w:shd w:val="clear" w:color="auto" w:fill="FFFFFF"/>
        </w:rPr>
        <w:t>Sermaye ödenekleri yılı yatırım programıyla ilişkilendirilir.</w:t>
      </w:r>
    </w:p>
    <w:p w:rsidR="0075363E" w:rsidRPr="00E13962"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E13962">
        <w:rPr>
          <w:rFonts w:ascii="Cambria" w:hAnsi="Cambria" w:cs="Times New Roman"/>
          <w:b/>
          <w:spacing w:val="2"/>
          <w:sz w:val="24"/>
          <w:szCs w:val="24"/>
          <w:shd w:val="clear" w:color="auto" w:fill="FFFFFF"/>
        </w:rPr>
        <w:t>EĞİTİM ARAÇ VE GEREÇLERİ</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 – Kapsam: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araç ve gereçleri, eğitim kurumlarında kullanılacak ders kitapları ile öğretmen ve öğrencilere kaynak ve yardımcı olacak basılı eğitim malzemesini, milli eğitimin genel amaçlarının gerçekleşmesine yararlı olacak diğer eserleri ve eğitim araç ve gereçlerini kapsar.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II – Görev:</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Milli Eğitim Bakanlığı, kendisine bağlı eğitim kurumlarının eğitim araç ve gereçlerini, gelişen eğitim teknolojisine ve program ve metotlara uygun olarak sağlamak, geliştirmek, yenileştirmek, standartlaştırmak, kullanılma süresini ve telif haklarını ve ders kitabı fiyatlarını tespit etmek, paralı veya parasız olarak ilgililerin yararlanmasına sunmakla görevlidir.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 xml:space="preserve"> III – Görevin yerine getirilmesi: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Eğitim Bakanlığı eğitim araç ve gereçlerini,</w:t>
      </w:r>
    </w:p>
    <w:p w:rsidR="0075363E" w:rsidRPr="00C87524" w:rsidRDefault="0075363E" w:rsidP="00B469FD">
      <w:pPr>
        <w:pStyle w:val="ab"/>
        <w:numPr>
          <w:ilvl w:val="0"/>
          <w:numId w:val="44"/>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Hazırlamak, imal etmek ve satın almak;</w:t>
      </w:r>
    </w:p>
    <w:p w:rsidR="0075363E" w:rsidRPr="00C87524" w:rsidRDefault="0075363E" w:rsidP="00B469FD">
      <w:pPr>
        <w:pStyle w:val="ab"/>
        <w:numPr>
          <w:ilvl w:val="0"/>
          <w:numId w:val="44"/>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Kişilere veya kuracağı komisyonlara veya yarışmalar düzenleyerek hazırlatmak;</w:t>
      </w:r>
    </w:p>
    <w:p w:rsidR="0075363E" w:rsidRPr="00C87524" w:rsidRDefault="0075363E" w:rsidP="00B469FD">
      <w:pPr>
        <w:pStyle w:val="ab"/>
        <w:numPr>
          <w:ilvl w:val="0"/>
          <w:numId w:val="44"/>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Özel kesimce hazırlananlar veya imal edilenler arasından seçmek veya tavsiye etmek suretiyle 53 üncü maddede belirtilen görevini yerine getirir.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lastRenderedPageBreak/>
        <w:t xml:space="preserve"> IV – Okullarda okutulacak kitapların tespiti ve ücret ödenmesi: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Millî Eğitim Bakanlığınca hazırlanacak veya hazırlatılacak kitaplar ile eğitim araç ve gereçlerini hazırlama, inceleme ve redaksiyonunda görevlendirilenlere ücret ödenir.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Ders kitaplarına ilişkin yarışmalarda derece alanlara verilecek ödülün ödeme, usul ve esasları ile miktarı yönetmelikle belirlenir.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 Özel kesimce hazırlanan ve okullarda ders kitabı olarak okutulmak üzere Millî Eğitim Bakanlığına gönderilen eserler ücret karşılığı incelenir.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Ders kitaplarının kabulü, uygunluk süresi, telif hakkı ve ücretlerle ilgili esaslar; inceleme işlemleri ve alınacak inceleme ücreti miktarı; Millî Eğitim Bakanlığınca incelettirilecek eserler için ödenecek ücret miktarı; ders kitaplarının hazırlanması ve incelenmesinde aranacak kriterler ile ders kitabı üreten yayın evlerinde aranacak kriterler; ders kitabı dışındaki diğer kitap ve eğitim araçlarının kullanımı ve bunlardan hangileri için inceleme ücreti alınacağı ve ödeneceği ile ilgili esas ve usuller Millî Eğitim Bakanlığınca çıkarılacak yönetmelikle düzenlenir.</w:t>
      </w:r>
    </w:p>
    <w:p w:rsidR="0075363E" w:rsidRPr="00E13962"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E13962">
        <w:rPr>
          <w:rFonts w:ascii="Cambria" w:hAnsi="Cambria" w:cs="Times New Roman"/>
          <w:b/>
          <w:spacing w:val="2"/>
          <w:sz w:val="24"/>
          <w:szCs w:val="24"/>
          <w:shd w:val="clear" w:color="auto" w:fill="FFFFFF"/>
          <w:lang w:val="en-US"/>
        </w:rPr>
        <w:t>EĞİTİM VE ÖĞRETİM ALANINDAKİ GÖREV VE SORUMLULUK</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lang w:val="en-US"/>
        </w:rPr>
      </w:pPr>
      <w:r w:rsidRPr="00E13962">
        <w:rPr>
          <w:rFonts w:ascii="Cambria" w:hAnsi="Cambria" w:cs="Times New Roman"/>
          <w:b/>
          <w:i/>
          <w:spacing w:val="2"/>
          <w:sz w:val="24"/>
          <w:szCs w:val="24"/>
          <w:shd w:val="clear" w:color="auto" w:fill="FFFFFF"/>
          <w:lang w:val="en-US"/>
        </w:rPr>
        <w:t xml:space="preserve"> I – Yürütme, gözetim ve denetim: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ve öğretim hizmetinin, bu kanun hükümlerine göre Devlet adına yürütülmesinden, gözetim ve denetiminden Milli Eğitim Bakanlığı sorumludur.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lang w:val="en-US"/>
        </w:rPr>
        <w:t xml:space="preserve"> </w:t>
      </w:r>
      <w:r w:rsidRPr="00E13962">
        <w:rPr>
          <w:rFonts w:ascii="Cambria" w:hAnsi="Cambria" w:cs="Times New Roman"/>
          <w:b/>
          <w:i/>
          <w:spacing w:val="2"/>
          <w:sz w:val="24"/>
          <w:szCs w:val="24"/>
          <w:shd w:val="clear" w:color="auto" w:fill="FFFFFF"/>
        </w:rPr>
        <w:t>II – Yasaklık:</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Askeri maksatlarla açılacak okullar hariç, bu kanun hükümlerine aykırı hiç bir eğitim faaliyetinde bulunulamaz.</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III – Okul açma yetkisi:</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Türkiye'de ilköğretim okulu, lise veya dengi okullar, Milli Eğitim Bakanlığının izni olmaksızın açılamaz. </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Milli Eğitim Bakanlığı veya diğer bir bakanlık tarafından açılmış veya açılacak okullar ile özel okulların derecelerinin tayini, Milli Eğitim Bakanlığına aittir. (1)</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Askeri eğitim kurumlarının dereceleri ve müfredatı, Milli Savunma Bakanlığı ile birlikte tespit edilir.</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Diğer bakanlıklara bağlı lise ve dengi okulların program ve yönetmelikleri, ilgili bakanlıkla Milli Eğitim Bakanlığı tarafından birlikte yapılır ve Milli Eğitim Bakanlığınca onanır. </w:t>
      </w:r>
      <w:r w:rsidRPr="00C87524">
        <w:rPr>
          <w:rFonts w:ascii="Cambria" w:hAnsi="Cambria" w:cs="Times New Roman"/>
          <w:spacing w:val="2"/>
          <w:sz w:val="24"/>
          <w:szCs w:val="24"/>
          <w:shd w:val="clear" w:color="auto" w:fill="FFFFFF"/>
          <w:lang w:val="en-US"/>
        </w:rPr>
        <w:t xml:space="preserve">Diğer bakanlıklara bağlı okullar, Milli Eğitim Bakanlığının gözetim ve denetimine tabidir. Gözetim ve denetim sonunda uygun eğitim ortamı ve niteliği taşımayan kurumların denkliği usulüne uygun şekilde Milli Eğitim Bakanlığınca iptal edilir. </w:t>
      </w:r>
      <w:r w:rsidRPr="00C87524">
        <w:rPr>
          <w:rFonts w:ascii="Cambria" w:hAnsi="Cambria" w:cs="Times New Roman"/>
          <w:spacing w:val="2"/>
          <w:sz w:val="24"/>
          <w:szCs w:val="24"/>
          <w:shd w:val="clear" w:color="auto" w:fill="FFFFFF"/>
        </w:rPr>
        <w:t>Buna ait esaslar Cumhurbaşkanınca çıkarılan bir yönetmelikle düzenlenir.</w:t>
      </w:r>
    </w:p>
    <w:p w:rsidR="0075363E" w:rsidRPr="00E13962" w:rsidRDefault="0075363E" w:rsidP="007E66FE">
      <w:pPr>
        <w:spacing w:after="120" w:line="276" w:lineRule="auto"/>
        <w:ind w:firstLine="567"/>
        <w:jc w:val="both"/>
        <w:rPr>
          <w:rFonts w:ascii="Cambria" w:hAnsi="Cambria" w:cs="Times New Roman"/>
          <w:b/>
          <w:i/>
          <w:spacing w:val="2"/>
          <w:sz w:val="24"/>
          <w:szCs w:val="24"/>
          <w:shd w:val="clear" w:color="auto" w:fill="FFFFFF"/>
        </w:rPr>
      </w:pPr>
      <w:r w:rsidRPr="00E13962">
        <w:rPr>
          <w:rFonts w:ascii="Cambria" w:hAnsi="Cambria" w:cs="Times New Roman"/>
          <w:b/>
          <w:i/>
          <w:spacing w:val="2"/>
          <w:sz w:val="24"/>
          <w:szCs w:val="24"/>
          <w:shd w:val="clear" w:color="auto" w:fill="FFFFFF"/>
        </w:rPr>
        <w:t>IV – Yurt dışı eğitim:</w:t>
      </w:r>
    </w:p>
    <w:p w:rsidR="0075363E" w:rsidRPr="00C87524" w:rsidRDefault="0075363E" w:rsidP="00B469FD">
      <w:pPr>
        <w:pStyle w:val="ab"/>
        <w:numPr>
          <w:ilvl w:val="0"/>
          <w:numId w:val="36"/>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Türk vatandaşlarının yurt dışında eğitim, öğrenim ve ihtisas görmeleri ile ilgili Devlet hizmetlerinin düzenlenmesinden (askeri öğrenciler hariç), Milli Eğitim Bakanlığı sorumludur</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Günümüzde Türkiye’de eğitimin yasal dayanakları ifade edildiği biçimdedir. </w:t>
      </w:r>
    </w:p>
    <w:p w:rsidR="00710474" w:rsidRDefault="00710474" w:rsidP="007E66FE">
      <w:pPr>
        <w:spacing w:after="120" w:line="276" w:lineRule="auto"/>
        <w:ind w:firstLine="567"/>
        <w:jc w:val="both"/>
        <w:rPr>
          <w:rFonts w:ascii="Cambria" w:hAnsi="Cambria" w:cs="Times New Roman"/>
          <w:spacing w:val="2"/>
          <w:sz w:val="24"/>
          <w:szCs w:val="24"/>
          <w:shd w:val="clear" w:color="auto" w:fill="FFFFFF"/>
          <w:lang w:val="tr-TR"/>
        </w:rPr>
      </w:pPr>
      <w:r>
        <w:rPr>
          <w:rFonts w:ascii="Cambria" w:hAnsi="Cambria" w:cs="Times New Roman"/>
          <w:b/>
          <w:spacing w:val="2"/>
          <w:sz w:val="24"/>
          <w:szCs w:val="24"/>
          <w:shd w:val="clear" w:color="auto" w:fill="FFFFFF"/>
          <w:lang w:val="tr-TR"/>
        </w:rPr>
        <w:t xml:space="preserve">3.2. </w:t>
      </w:r>
      <w:r w:rsidRPr="00710474">
        <w:rPr>
          <w:rFonts w:ascii="Cambria" w:hAnsi="Cambria" w:cs="Times New Roman"/>
          <w:b/>
          <w:spacing w:val="2"/>
          <w:sz w:val="24"/>
          <w:szCs w:val="24"/>
          <w:shd w:val="clear" w:color="auto" w:fill="FFFFFF"/>
        </w:rPr>
        <w:t>AZERBAYCAN</w:t>
      </w:r>
      <w:r w:rsidRPr="00144B4F">
        <w:rPr>
          <w:rFonts w:ascii="Cambria" w:hAnsi="Cambria" w:cs="Times New Roman"/>
          <w:b/>
          <w:spacing w:val="2"/>
          <w:sz w:val="24"/>
          <w:szCs w:val="24"/>
          <w:shd w:val="clear" w:color="auto" w:fill="FFFFFF"/>
        </w:rPr>
        <w:t>’</w:t>
      </w:r>
      <w:r>
        <w:rPr>
          <w:rFonts w:ascii="Cambria" w:hAnsi="Cambria" w:cs="Times New Roman"/>
          <w:b/>
          <w:spacing w:val="2"/>
          <w:sz w:val="24"/>
          <w:szCs w:val="24"/>
          <w:shd w:val="clear" w:color="auto" w:fill="FFFFFF"/>
          <w:lang w:val="en-US"/>
        </w:rPr>
        <w:t>DA</w:t>
      </w:r>
      <w:r w:rsidRPr="00144B4F">
        <w:rPr>
          <w:rFonts w:ascii="Cambria" w:hAnsi="Cambria" w:cs="Times New Roman"/>
          <w:b/>
          <w:spacing w:val="2"/>
          <w:sz w:val="24"/>
          <w:szCs w:val="24"/>
          <w:shd w:val="clear" w:color="auto" w:fill="FFFFFF"/>
        </w:rPr>
        <w:t xml:space="preserve"> </w:t>
      </w:r>
      <w:r w:rsidRPr="00C87524">
        <w:rPr>
          <w:rFonts w:ascii="Cambria" w:hAnsi="Cambria" w:cs="Times New Roman"/>
          <w:b/>
          <w:spacing w:val="2"/>
          <w:sz w:val="24"/>
          <w:szCs w:val="24"/>
          <w:shd w:val="clear" w:color="auto" w:fill="FFFFFF"/>
          <w:lang w:val="en-US"/>
        </w:rPr>
        <w:t>YASAL</w:t>
      </w:r>
      <w:r w:rsidRPr="00144B4F">
        <w:rPr>
          <w:rFonts w:ascii="Cambria" w:hAnsi="Cambria" w:cs="Times New Roman"/>
          <w:b/>
          <w:spacing w:val="2"/>
          <w:sz w:val="24"/>
          <w:szCs w:val="24"/>
          <w:shd w:val="clear" w:color="auto" w:fill="FFFFFF"/>
        </w:rPr>
        <w:t xml:space="preserve"> </w:t>
      </w:r>
      <w:r w:rsidRPr="00C87524">
        <w:rPr>
          <w:rFonts w:ascii="Cambria" w:hAnsi="Cambria" w:cs="Times New Roman"/>
          <w:b/>
          <w:spacing w:val="2"/>
          <w:sz w:val="24"/>
          <w:szCs w:val="24"/>
          <w:shd w:val="clear" w:color="auto" w:fill="FFFFFF"/>
          <w:lang w:val="en-US"/>
        </w:rPr>
        <w:t>DAYANAK</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Azerbaycan’daki eğitim sürecinin yasal dayanaklarına göz atacak olursak; Eğitim hakkı, Azerbaycan Cumhuriyeti vatandaşlarının esas hakkıdır. Bu, Azerbaycan Cumhuriyeti Anayasasında ve Azerbaycan Cumhuriyeti “Eğitim Kanununda belirlenmiştir. Azerbaycan Cumhuriyeti Anayasası 42. maddesinde vatandaşların eğitim görmek hakkı şöyle ifade edilmiştir:</w:t>
      </w:r>
    </w:p>
    <w:p w:rsidR="0075363E" w:rsidRPr="00C87524" w:rsidRDefault="0075363E" w:rsidP="00B469FD">
      <w:pPr>
        <w:pStyle w:val="ab"/>
        <w:numPr>
          <w:ilvl w:val="0"/>
          <w:numId w:val="27"/>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toplumun ve devletin gelişimine dayanan, stratejik olarak önemli ve oldukça gelişmiş bir eylem alanıdır. Azerbaycan Cumhuriyeti’nin eğitim sistemi ulusal zemine, evrensel değerlere dayanmakta ve demokratiktir.</w:t>
      </w:r>
    </w:p>
    <w:p w:rsidR="0075363E" w:rsidRPr="00C87524" w:rsidRDefault="0075363E" w:rsidP="00B469FD">
      <w:pPr>
        <w:pStyle w:val="ab"/>
        <w:numPr>
          <w:ilvl w:val="0"/>
          <w:numId w:val="27"/>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hakkı vatandaşların temel bir hakkıdır.</w:t>
      </w:r>
    </w:p>
    <w:p w:rsidR="0075363E" w:rsidRPr="00C87524" w:rsidRDefault="0075363E" w:rsidP="00B469FD">
      <w:pPr>
        <w:pStyle w:val="ab"/>
        <w:numPr>
          <w:ilvl w:val="0"/>
          <w:numId w:val="27"/>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Eğitim sisteminin karşı karşıya olduğu görevler, Azerbaycan Cumhuriyeti Devlet Bağımsızlığı Anayasası, Azerbaycan </w:t>
      </w:r>
      <w:r w:rsidRPr="00C87524">
        <w:rPr>
          <w:rFonts w:ascii="Cambria" w:hAnsi="Cambria" w:cs="Times New Roman"/>
          <w:spacing w:val="2"/>
          <w:sz w:val="24"/>
          <w:szCs w:val="24"/>
          <w:shd w:val="clear" w:color="auto" w:fill="FFFFFF"/>
          <w:lang w:val="en-US"/>
        </w:rPr>
        <w:lastRenderedPageBreak/>
        <w:t>Cumhuriyeti Anayasası, Eğitim Kanunu ve ilgili uluslararası hukuk normlarına uygun olarak yerine getirilmektedir.</w:t>
      </w:r>
    </w:p>
    <w:p w:rsidR="0075363E" w:rsidRPr="00C87524" w:rsidRDefault="0075363E" w:rsidP="00B469FD">
      <w:pPr>
        <w:pStyle w:val="ab"/>
        <w:numPr>
          <w:ilvl w:val="0"/>
          <w:numId w:val="27"/>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lang w:val="en-US"/>
        </w:rPr>
        <w:t xml:space="preserve">Eğitim Yasası, eğitim sisteminin genel ilkelerini tanımlar. </w:t>
      </w:r>
      <w:r w:rsidRPr="00C87524">
        <w:rPr>
          <w:rFonts w:ascii="Cambria" w:hAnsi="Cambria" w:cs="Times New Roman"/>
          <w:spacing w:val="2"/>
          <w:sz w:val="24"/>
          <w:szCs w:val="24"/>
          <w:shd w:val="clear" w:color="auto" w:fill="FFFFFF"/>
        </w:rPr>
        <w:t>(Azerbaycan Cumhuriyeti Eğitim Kanunu, 1992).</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Azerbaycan Cumhuriyeti’nin tüm okulları şu şekilde yapılandırılmıştır.</w:t>
      </w:r>
    </w:p>
    <w:p w:rsidR="0075363E" w:rsidRPr="00C87524" w:rsidRDefault="0075363E" w:rsidP="00B469FD">
      <w:pPr>
        <w:pStyle w:val="ab"/>
        <w:numPr>
          <w:ilvl w:val="0"/>
          <w:numId w:val="33"/>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Okul öncesi eğitim öğretim programları;</w:t>
      </w:r>
    </w:p>
    <w:p w:rsidR="0075363E" w:rsidRPr="00C87524" w:rsidRDefault="0075363E" w:rsidP="00B469FD">
      <w:pPr>
        <w:pStyle w:val="ab"/>
        <w:numPr>
          <w:ilvl w:val="0"/>
          <w:numId w:val="33"/>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Genel eğitim öğretim programları;</w:t>
      </w:r>
    </w:p>
    <w:p w:rsidR="0075363E" w:rsidRPr="00C87524" w:rsidRDefault="0075363E" w:rsidP="00B469FD">
      <w:pPr>
        <w:pStyle w:val="ab"/>
        <w:numPr>
          <w:ilvl w:val="0"/>
          <w:numId w:val="32"/>
        </w:numPr>
        <w:spacing w:after="120" w:line="276" w:lineRule="auto"/>
        <w:ind w:left="993" w:hanging="284"/>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İlköğretim programları</w:t>
      </w:r>
    </w:p>
    <w:p w:rsidR="0075363E" w:rsidRPr="00C87524" w:rsidRDefault="0075363E" w:rsidP="00B469FD">
      <w:pPr>
        <w:pStyle w:val="ab"/>
        <w:numPr>
          <w:ilvl w:val="0"/>
          <w:numId w:val="32"/>
        </w:numPr>
        <w:spacing w:after="120" w:line="276" w:lineRule="auto"/>
        <w:ind w:left="993" w:hanging="284"/>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Genel orta eğitim programları</w:t>
      </w:r>
    </w:p>
    <w:p w:rsidR="0075363E" w:rsidRPr="00C87524" w:rsidRDefault="0075363E" w:rsidP="00B469FD">
      <w:pPr>
        <w:pStyle w:val="ab"/>
        <w:numPr>
          <w:ilvl w:val="0"/>
          <w:numId w:val="33"/>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Meslek eğitim öğretim programları;</w:t>
      </w:r>
    </w:p>
    <w:p w:rsidR="0075363E" w:rsidRPr="00C87524" w:rsidRDefault="0075363E" w:rsidP="00B469FD">
      <w:pPr>
        <w:pStyle w:val="ab"/>
        <w:numPr>
          <w:ilvl w:val="0"/>
          <w:numId w:val="32"/>
        </w:numPr>
        <w:spacing w:after="120" w:line="276" w:lineRule="auto"/>
        <w:ind w:left="993" w:hanging="284"/>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Meslek eğitim programları;</w:t>
      </w:r>
    </w:p>
    <w:p w:rsidR="0075363E" w:rsidRPr="00C87524" w:rsidRDefault="0075363E" w:rsidP="00B469FD">
      <w:pPr>
        <w:pStyle w:val="ab"/>
        <w:numPr>
          <w:ilvl w:val="0"/>
          <w:numId w:val="32"/>
        </w:numPr>
        <w:spacing w:after="120" w:line="276" w:lineRule="auto"/>
        <w:ind w:left="993" w:hanging="284"/>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Orta ihtisas eğitim programları;</w:t>
      </w:r>
    </w:p>
    <w:p w:rsidR="0075363E" w:rsidRPr="00C87524" w:rsidRDefault="0075363E" w:rsidP="00B469FD">
      <w:pPr>
        <w:pStyle w:val="ab"/>
        <w:numPr>
          <w:ilvl w:val="0"/>
          <w:numId w:val="32"/>
        </w:numPr>
        <w:spacing w:after="120" w:line="276" w:lineRule="auto"/>
        <w:ind w:left="993" w:hanging="284"/>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Yüksek meslek eğitim programları;</w:t>
      </w:r>
    </w:p>
    <w:p w:rsidR="0075363E" w:rsidRPr="00C87524" w:rsidRDefault="0075363E" w:rsidP="00B469FD">
      <w:pPr>
        <w:pStyle w:val="ab"/>
        <w:numPr>
          <w:ilvl w:val="0"/>
          <w:numId w:val="32"/>
        </w:numPr>
        <w:spacing w:after="120" w:line="276" w:lineRule="auto"/>
        <w:ind w:left="993" w:hanging="284"/>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Yüksek eğitim sonrası eğitim programları </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Azerbaycan’da eğitimini tamamlamış ve tüm sınav ve diploma yazılarını başarıyla sonuçlandırmış mezunlara okul tarafından ihtisasını ve onun derecesini onaylayacak tek biçimli devlet belgesi sunulur. Eğitimle ilgili belge, çalışmaya başlamak ve yeni basamağa geçiş yapmak için esas belgedir. Takdim edilen eğitimle ilgili belgeler şunlardır: </w:t>
      </w:r>
    </w:p>
    <w:p w:rsidR="0075363E" w:rsidRPr="00C87524" w:rsidRDefault="0075363E" w:rsidP="00B469FD">
      <w:pPr>
        <w:pStyle w:val="ab"/>
        <w:numPr>
          <w:ilvl w:val="0"/>
          <w:numId w:val="3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Şehadetname, </w:t>
      </w:r>
    </w:p>
    <w:p w:rsidR="0075363E" w:rsidRPr="00C87524" w:rsidRDefault="0075363E" w:rsidP="00B469FD">
      <w:pPr>
        <w:pStyle w:val="ab"/>
        <w:numPr>
          <w:ilvl w:val="0"/>
          <w:numId w:val="3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Diploma, meslekî usta diploması, </w:t>
      </w:r>
    </w:p>
    <w:p w:rsidR="0075363E" w:rsidRPr="00C87524" w:rsidRDefault="0075363E" w:rsidP="00B469FD">
      <w:pPr>
        <w:pStyle w:val="ab"/>
        <w:numPr>
          <w:ilvl w:val="0"/>
          <w:numId w:val="3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Küçük uzman kategorisi üzere diploma, </w:t>
      </w:r>
    </w:p>
    <w:p w:rsidR="0075363E" w:rsidRPr="00C87524" w:rsidRDefault="0075363E" w:rsidP="00B469FD">
      <w:pPr>
        <w:pStyle w:val="ab"/>
        <w:numPr>
          <w:ilvl w:val="0"/>
          <w:numId w:val="3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Bakalavr, master ve doktora diploması, </w:t>
      </w:r>
    </w:p>
    <w:p w:rsidR="0075363E" w:rsidRPr="00C87524" w:rsidRDefault="0075363E" w:rsidP="00B469FD">
      <w:pPr>
        <w:pStyle w:val="ab"/>
        <w:numPr>
          <w:ilvl w:val="0"/>
          <w:numId w:val="3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İhtisasın artırılmasına ilişkin belge, </w:t>
      </w:r>
    </w:p>
    <w:p w:rsidR="0075363E" w:rsidRPr="00C87524" w:rsidRDefault="0075363E" w:rsidP="00B469FD">
      <w:pPr>
        <w:pStyle w:val="ab"/>
        <w:numPr>
          <w:ilvl w:val="0"/>
          <w:numId w:val="3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Yeniden yetiştirilmeye ilişkin diploma </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Ayrıca Azerbaycan Cumhuriyeti, Avrupa çapında yüksek eğitim alanında ihtisas derecelerinin karşılıklı tanınmasına ilişkin anlaşmaya katılmıştır (Agamaliyev,1999).</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Azerbaycan’da eğitim Azerbaycan Eğitim Bakanlığı tarafından yürütülmektedir. Bakanlığın temel görevleri şunlardır:</w:t>
      </w:r>
    </w:p>
    <w:p w:rsidR="0075363E" w:rsidRPr="00C87524" w:rsidRDefault="0075363E" w:rsidP="00B469FD">
      <w:pPr>
        <w:pStyle w:val="ab"/>
        <w:numPr>
          <w:ilvl w:val="0"/>
          <w:numId w:val="28"/>
        </w:numPr>
        <w:spacing w:after="120" w:line="276" w:lineRule="auto"/>
        <w:ind w:left="426" w:firstLine="0"/>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alanında tekdüze devlet politikasının oluşumuna katılmak ve politikaları uygulamak;</w:t>
      </w:r>
    </w:p>
    <w:p w:rsidR="0075363E" w:rsidRPr="00C87524" w:rsidRDefault="0075363E" w:rsidP="00B469FD">
      <w:pPr>
        <w:pStyle w:val="ab"/>
        <w:numPr>
          <w:ilvl w:val="0"/>
          <w:numId w:val="28"/>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 Cumhuriyeti'nin eğitim sistemi belli yönlerde gelişimini sağlamak;</w:t>
      </w:r>
    </w:p>
    <w:p w:rsidR="0075363E" w:rsidRPr="00C87524" w:rsidRDefault="0075363E" w:rsidP="00B469FD">
      <w:pPr>
        <w:pStyle w:val="ab"/>
        <w:numPr>
          <w:ilvl w:val="0"/>
          <w:numId w:val="28"/>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Eğitimin devlet düzenlemesi, eğitimin niteliği kontrolü sağlamak;</w:t>
      </w:r>
    </w:p>
    <w:p w:rsidR="0075363E" w:rsidRPr="00C87524" w:rsidRDefault="0075363E" w:rsidP="00B469FD">
      <w:pPr>
        <w:pStyle w:val="ab"/>
        <w:numPr>
          <w:ilvl w:val="0"/>
          <w:numId w:val="28"/>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Vatandaşların anayasal haklarını eğitim almak için korumak ve eğitimde fırsat eşitliği sağlamak;</w:t>
      </w:r>
    </w:p>
    <w:p w:rsidR="0075363E" w:rsidRPr="00C87524" w:rsidRDefault="0075363E" w:rsidP="00B469FD">
      <w:pPr>
        <w:pStyle w:val="ab"/>
        <w:numPr>
          <w:ilvl w:val="0"/>
          <w:numId w:val="28"/>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Mülkiyet ve örgütsel-yasal formdan bağımsız olarak tüm eğitim işletmelere bilimsel, eğitimsel ve metodolojik rehberlik yapmak;</w:t>
      </w:r>
    </w:p>
    <w:p w:rsidR="0075363E" w:rsidRPr="00C87524" w:rsidRDefault="0075363E" w:rsidP="00B469FD">
      <w:pPr>
        <w:pStyle w:val="ab"/>
        <w:numPr>
          <w:ilvl w:val="0"/>
          <w:numId w:val="28"/>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Kamuoyunu faaliyetleri hakkında bilgilendirmek, web sitesi, mevzuata göre oluşturulmuş, sahiplenilmiş ve listelenecek halka açık bilgilerin bu siteye yerleştirilmesi ve bu bilgilerin gizliliği ve yenilenmesini temin etmek</w:t>
      </w:r>
    </w:p>
    <w:p w:rsidR="0075363E" w:rsidRPr="00C87524" w:rsidRDefault="0075363E" w:rsidP="00B469FD">
      <w:pPr>
        <w:pStyle w:val="ab"/>
        <w:numPr>
          <w:ilvl w:val="0"/>
          <w:numId w:val="28"/>
        </w:numPr>
        <w:spacing w:after="120" w:line="276" w:lineRule="auto"/>
        <w:ind w:left="426" w:firstLine="0"/>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 Cumhuriyeti mevzuatı ile Bakanlığa emanet edilen bir diğer görevleri yerine getirmek (Azərbaycan Respublikası Təhsil Nazirliyi, 2015).</w:t>
      </w:r>
    </w:p>
    <w:p w:rsidR="0075363E" w:rsidRPr="00C87524" w:rsidRDefault="0075363E" w:rsidP="00C87524">
      <w:pPr>
        <w:spacing w:after="120" w:line="276" w:lineRule="auto"/>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Yine Azərbaycan Respublikası Təhsil Nazirliyi (2005) verilerine göre bakanlığın temel fonksiyonları;</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sisteminin işleyişini ve gelişimini sağlayan yasal çerçeve ve ilgili endüstri standartlarının oluşturulmasına katılır;</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eğitim sisteminin gelişimi için farklı devlet programlarının yürütülmesinin kontrolünü gerçekleştirir;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alanında eyaletler arası, bölgesel ve uluslararası kalkınma programları uygulanmasını sağlar;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yönetim organları, eğitim kurumları, hükümet dışı eğitim kuruluşların faaliyetlerinin koordinasyonunu organize eder;</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sürecinin organizasyonu için genel gereksinimleri tanımlar;</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Eğitimin organizasyonu üzerinde kontrolü ilgili devlet standartlarına uygun olarak yapar;</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alanında planlama, tahmin, koordinasyon, arz, arz ve eğitim değerlendirmesi yapar (genel eğitim konularında genel eğitim konularında genel eğitim konularında).</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Devlet politikası ve devlet programlarının eğitim alanında uygulanması ve izlemeyi gerçekleştirir.</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sisteminde demokratik yönetişimin mevzuata uygun olarak uygulanmasını sağlar;</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kurumlarının akreditasyonu için mevzuat belirlenmiş usule uygun olarak akreditasyon hizmeti kurar;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Akredite eğitim kurumunda eğitimin eğitim standartlarını belirtir, uygunsuzluk sonucu kursiyerlerin kalitesiz eğitimi tespit edilmesi durumunda, diğer öğrencilerin eğitim kurumlarında yeniden eğitilmesi dâhil aynı eğitim kurumu tarafından yapılan masrafların geri ödenmesi hakkında mahkemeye dava açmak;</w:t>
      </w:r>
    </w:p>
    <w:p w:rsidR="0075363E" w:rsidRPr="00C87524" w:rsidRDefault="0075363E" w:rsidP="00B469FD">
      <w:pPr>
        <w:pStyle w:val="ab"/>
        <w:numPr>
          <w:ilvl w:val="0"/>
          <w:numId w:val="29"/>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kalitesini artırmak ve ilerici bir eğitim şekli geliştirmek yöntemlerin uygulanması için deneyler yapar;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kurumları için ders kitapları, ders kitapları ve diğer öğretim materyallerinin hazırlığı, onaylanması ve yayınını sağlar;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Temel müfredat ve programları onaylar;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Zorunlu genel orta öğretimin uygulanmasını denetler;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Özel yeteneklere sahip çocukların, öğrencilerin ve öğrencilerin eğitimine devam etmek gerekli önlemleri almak;</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Eğitim kurumlarında eğitimin kalitesi üzerinde devlet kontrolü yapar; </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Çocuk hakları sağlama durumunun izlenmesi ve yapılmasında yer alır;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Bakanlığın faaliyet yönündeki hukuka göre yönleri Çocuk haklarının durumu hakkında uygun bir yıllık rapor hazırlar.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Olimpiyatları çeşitli ve ölçeklendiren konular düzenler;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Yerel yürütme makamlarının yetkisi altındaki okul öncesi eğitim eğitici, bilimsel, bilimsel-metodolojik, eğitici, bilimsel ve metodolojik, bilgi ve iletişim teknolojileri ve diğer teknik araçlar sağlar;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Açık ve kapalı özel eğitim ve öğretim kurumları, eğitim kurumları, çocuk evleri ve yatılı okullar ağının yanı sıra geliştirme veya davranıştaki kusurların oluşturulması küçüklere pedagojik ve diğer yardımların geliştirilmesi ile ilgili yürütme makamlarının ciddi şekilde eğitilmiş durumu için önlemler alır, muhtaç, sınırlı sağlık hizmeti "(özel bakıma muhtaç çocuklar) ve çocuk eğitimi, çocuk suçlarını organize eder,  Azerbaycan Cumhuriyeti'nin yanı sıra psikolojik-tıbbi-pedagojik komisyonlar oluşturur, çocuk suçluluğu ve ihlal kanunu önleme alanında eğitim yetkililerine verilen diğer konuları ele alır;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Vesayet ve vesayet, ebeveyn bakımı için rehberlik sağlar.</w:t>
      </w:r>
    </w:p>
    <w:p w:rsidR="0075363E" w:rsidRPr="00C87524" w:rsidRDefault="0075363E" w:rsidP="00C87524">
      <w:pPr>
        <w:spacing w:after="120" w:line="276" w:lineRule="auto"/>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Yoksul çocukların ve eğitime katılımlarının belirlenmesi;</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Evde okul öncesi çağdaki çocukları sağlayan aileler için uygun bir şekilde metodolojik ve tanısal tavsiye ve koordinasyon hizmetlerini organize eder;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Vatandaşların ve eğitim kurumlarının kurucularının isteklerini dikkate alarak, Genel eğitim kurumunda mevzuata uygun halk eğitimi standartları dilin öğretilmesine diğer dillerde izin verilmesi;</w:t>
      </w:r>
    </w:p>
    <w:p w:rsidR="0075363E" w:rsidRPr="00C87524" w:rsidRDefault="0075363E" w:rsidP="00B469FD">
      <w:pPr>
        <w:pStyle w:val="ab"/>
        <w:numPr>
          <w:ilvl w:val="0"/>
          <w:numId w:val="29"/>
        </w:numPr>
        <w:spacing w:after="120" w:line="276" w:lineRule="auto"/>
        <w:ind w:left="851" w:hanging="426"/>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İlgili yürütme makamlarıyla birlikte, eğitim kurumlarında, çocuklar, öğrenciler ve öğrencilerin yanı sıra mesleki ve faaliyetlerin organizasyonu için gerekli önlemleri alır.</w:t>
      </w:r>
    </w:p>
    <w:p w:rsidR="0075363E" w:rsidRPr="00C87524" w:rsidRDefault="0075363E" w:rsidP="00A33A34">
      <w:pPr>
        <w:spacing w:after="120" w:line="276" w:lineRule="auto"/>
        <w:ind w:left="851" w:hanging="426"/>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Spor yarışmaları, turistik yürüyüşler, tutumlar, teknik ve sanatsal yaratıcılık ve bu gibi diğer önlemler;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kurumunda beden eğitimi ve sporun yeterliliği çerçevesinde yayılması ve mevzuata göre farklı spor türleri hakkında formlar ve yöntemler yazılımı ve standartları onaylar;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Beden eğitimi dersleri ve sportif faaliyetler yüksek düzeyde yaşlılar, müfredat ve eğitim standartlarına uygun olarak askerlik için gençlerin ve askerlerin gerekli fiziksel eğitimini sağlar;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Yüzmeyi öğrenmek, belirli spor standartlarına uymak oluşturur;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İlgili yürütme makamlarıyla ortaklaşa pedagojik ve teknik personelin tıbbi muayenelerini sağlar; </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kurumlarında yürütülen bilimsel araştırmaları koordine eder;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Bilimsel-teknik konferanslar, sempozyumlar ve yarışmalar, yurtdışında düzenlenen etkinliklerde öğrenciler, öğrenciler, doktorlar ve öğretmenler katılımını düzenler; </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Yüksek, orta ve özel mesleki ve ilk meslek eğitimi alanlarındaki niteliklerin sınıflandırmasını sunar;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Belediye ve özel eğitim kurumlarının sözleşmelerini açar;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Yerel yürütme makamlarının yetkisi altındaki okul öncesi eğitim kurumları hariç, diğer devlet eğitim kurumlarında bilimsel ve pedagojik konseyler kuruluş ve işletme yönetmelikleri; </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Çeşitli sebeplerden dolayı pedagojik faaliyetlerde bulunmaları yasak olan kişiler kategori, sağlık kısıtlaması ve iadesi uzmanlık eğitiminin yasak olduğu uzmanlıklar listesine önerilerde bulunur;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kurumları, mülkiyet ve tabi tutma şekli ne olursa olsun mezunlara verilen devlet eğitim belgesinin bir örneğini, çıkarılma kurallarını hazırlar, devlet eğitiminde mezun olunan koşullu eğitim kurumlarının sayısını belirler, Boş formlar sağlar;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Yabancı yükseköğretimdeki uzmanlıkların tanınması ve denkliği</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Yabancı ülkelerde alınan eğitim belgelerinin yasaklanması kurallarına uygun olarak İlgili bir komisyon oluşturur, </w:t>
      </w:r>
      <w:r w:rsidRPr="00C87524">
        <w:rPr>
          <w:rFonts w:ascii="Cambria" w:hAnsi="Cambria" w:cs="Times New Roman"/>
          <w:spacing w:val="2"/>
          <w:sz w:val="24"/>
          <w:szCs w:val="24"/>
          <w:shd w:val="clear" w:color="auto" w:fill="FFFFFF"/>
          <w:lang w:val="en-US"/>
        </w:rPr>
        <w:lastRenderedPageBreak/>
        <w:t>vatandaşların vatandaşlara denklik sertifikaları oluşturur, verir;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Öğrenciler için bursların kurulması hakkında Azerbaycan Cumhuriyeti Bakanlar Kurulu'na Yapılan İtirazlar;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Pedagojik personel de dâhil olmak üzere uzman personel için gerçek talep düzenler;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Yıllık öğrenci ve öğrenci yüksek, orta ve özel mesleki eğitim kurumlarına kabul için teklif hazırlar;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İlgili eğitim kurumlarında master ve doktora çalışmalarının açılmasını sağlar;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Pedagojik personel ve eğitim personelinin eğitimi ve ileri eğitimlerini düzenler;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Modern eğitim teknolojilerini kullanarak farklı eğitim biçimleri uygulama ve geliştirme;</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İlgili yürütme makamları, girişimler ve kuruluşlarla birlikte çalışma dışı bölüm için ek eğitim de dahil olmak üzere mesleki eğitim sağlar;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Genel eğitim kurumlarında eğitimcilerin beyanlarını kullanılır; </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Devlet yükseköğretim kurumları hariç diğer devlet eğitim kurumları ve yerel yürütme makamlarına bağlı okul öncesi eğitim kurumları bölüm başkanlarının atanması ve görevden alınması sorununu çözer;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Kurucular (kurucular) yabancılar, vatansız kişiler veya yabancı tüzel kişiler Charter sermayesi veya hisse senedi dâhil, bireyin% 51'inden fazlasını, vatansız kişiler veya yabancı tüzel kişilere ait eğitim kurumları başın ve vekilinin adaylığını onaylar;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Pedagojik personel talebini karşılamak için önlemler alır, genç profesyonellere iş sağlama süreçleri, sosyal işleri için pratik yardım sağlar.</w:t>
      </w:r>
    </w:p>
    <w:p w:rsidR="0075363E" w:rsidRPr="00C87524" w:rsidRDefault="0075363E" w:rsidP="00A33A34">
      <w:pPr>
        <w:spacing w:after="120" w:line="276" w:lineRule="auto"/>
        <w:ind w:left="851" w:hanging="425"/>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Durumu iyileştirmek için ilgili yürütme makamlarıyla gerekli çalışmaları yapar;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kurumlarının eğitim ve materyal tabanını geliştirir,</w:t>
      </w:r>
    </w:p>
    <w:p w:rsidR="0075363E" w:rsidRPr="00C87524" w:rsidRDefault="0075363E" w:rsidP="00A33A34">
      <w:pPr>
        <w:spacing w:after="120" w:line="276" w:lineRule="auto"/>
        <w:ind w:left="851" w:hanging="425"/>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Materyal ve teknik sunum için tek tip standartlar, öğrencilerle kapsam standartları belirler;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Yasalara bağlı devlet eğitim kurumları finansman yapar;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Devlete ait kurumlarla karşılaştırıldığında, yükseköğretim kurumları mevcut standartlardan daha üstün olabilmesi için finansman konusunu çözer;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“Sertifika materyali stimülasyonu” mekanizmasının eğitim sistemine uygulanması ilgili öneriler geliştirir;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personeli için teşvik edici ve ödüllendirici önlemler alır, mevcut mevzuat uyarınca onlara "Emekli Emektar" adını verilmesini temni eder;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 Cumhuriyeti'nin eğitim alanına katıldığı uluslararası anlaşmalar taahhütlerini yerine getirmek için önlemler alır;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alanında uluslararası kuruluşlarla işbirliği yapar;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Yurtdışında yaşayan Azerbaycanlıların anadillerinde genel eğitim almasına, Azerbaycan dili ve edebiyatı, Azerbaycan tarihi ve coğrafyası öğrenmesine yardım sağlar;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Mevcut kurallara göre Azerbaycan Cumhuriyeti vatandaşlarının devlet hattı Yurt dışında okumak ve bilimsel araştırma yapmak için önlemler alır;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İstatistiki bilgi ve raporları onaylanmış biçimde toplar, analizlerini ve sonuçların ilgili makamlara sunulmasını yapar;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Yetkisi altındaki cezaevi kurumlarındaki ceza alan bireylerin sosyal adaptasyonu için önlemler alır;</w:t>
      </w:r>
    </w:p>
    <w:p w:rsidR="0075363E" w:rsidRPr="00C87524" w:rsidRDefault="0075363E" w:rsidP="00B469FD">
      <w:pPr>
        <w:pStyle w:val="ab"/>
        <w:numPr>
          <w:ilvl w:val="0"/>
          <w:numId w:val="29"/>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Mevzuatın öngördüğü diğer işlevleri yerine getirir.</w:t>
      </w:r>
    </w:p>
    <w:p w:rsidR="0075363E" w:rsidRPr="00C87524" w:rsidRDefault="0075363E" w:rsidP="00C87524">
      <w:pPr>
        <w:spacing w:after="120" w:line="276" w:lineRule="auto"/>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 Faaliyet Organizasyonu da şu şekilde gerçekleştirilmektedir.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 faaliyetleri için Azerbaycan Cumhuriyeti Cumhurbaşkanlığı makamı tarafından Eğitim Bakanı atanır ve görevden alınır.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Milli Eğitim Bakanlığı, Bakanlığın görev ve görevlerini yerine getirilmesi ve uygulamalardan şahsen sorumludur.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Bakanlığın yapısı Azerbaycan Cumhuriyeti Cumhurbaşkanı tarafından belirlenir.</w:t>
      </w:r>
    </w:p>
    <w:p w:rsidR="0075363E" w:rsidRPr="00C87524" w:rsidRDefault="0075363E" w:rsidP="00B469FD">
      <w:pPr>
        <w:pStyle w:val="ab"/>
        <w:numPr>
          <w:ilvl w:val="0"/>
          <w:numId w:val="30"/>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Bakanlığa bağlı kuruluşlar (tüzel kişiler, kuruluşlar vb.) Azerbaycan Cumhuriyeti Bakanlar Kurulu tarafından onaylanır.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Bakanının Azerbaycan Cumhuriyeti Cumhurbaşkanı tarafından atanan ve görevden alınabilen 3 yardımcısı vardır. Bakan Yardımcıları aralarında üstlendikleri sorumlulukların dağılımı uyarınca görevlerini yerine getirmekten şahsen sorumludurlar.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Milli Eğitim Bakanı:</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Bakanlığın faaliyetlerini düzenler ve genel yönetimini yapar;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Görevlerin bakan yardımcıları arasında dağılımını gerçekleştirir;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Belirlenmiş emeklilik tazminatı fonu ve çalışan sayısı dâhilinde doğrudan merkez bütçesinden olduğu gibi, Bakanlığın merkez ofisi tarafından finanse edilir.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 merkez ofisi çalışanları ve onaylanan isimlendirme içinde personeli tayin eder ve görevden alır, onlarla iş sözleşmesi yapar, feshi sözleşmeleri, çalışanlar için kanunda öngörülen şekilde ödüller, teşvikler ve disiplin cezası verir;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 merkez ofisi yetkisi altında, aynı zamanda alt faaliyetlerine bağlayıcı emir, emir ve talimatların verilmesini ve yasal işlemleri onaylar, yürütmelerini düzenler ve kontrolü gerçekleştirir;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Doğrudan eğitim kurumlarına, kurumlara ve kuruluşlara bağlı tüzükler (yönetmelikler) ile Bakanlık idaresinin yapısal bölümleri tüzüğü iş planlarını onaylar;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Ayrı eğitim alanlarının geliştirilmesi, izlenmesi, stratejik eylem programlarının hazırlanması için uzmanlardan oluşan çalışma gruplarının yanı sıra koordinasyon ve yönetim kurulları oluşturur;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Devlet kurumları, sivil toplum kuruluşları ve tüzel kişiler, yasalara uygun uluslararası kuruluşlar ile müzakereler yapar;</w:t>
      </w:r>
    </w:p>
    <w:p w:rsidR="0075363E" w:rsidRPr="00C87524" w:rsidRDefault="0075363E" w:rsidP="00B469FD">
      <w:pPr>
        <w:pStyle w:val="ab"/>
        <w:numPr>
          <w:ilvl w:val="0"/>
          <w:numId w:val="32"/>
        </w:numPr>
        <w:spacing w:after="120" w:line="276" w:lineRule="auto"/>
        <w:ind w:left="1134"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 Cumhuriyeti mevzuatı uyarınca diğer yetkiler gerçekleştirir.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Bakanlıkta (yönetim kurulu başkanı), bakan yardımcıları, Nahçıvan Özerk Cumhuriyeti Cumhuriyet Eğitim Bakanı, Bakanlık merkez ofisi, alt kuruluşlar üst düzey yöneticilerden ve akademisyenlerden oluşan Bakanlık kurulu oluşturulur.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 Bakanlar Kurulunun sayısı ve kişisel bileşimi Kabine tarafından onaylanır.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 kurulu, eğitimle ilgili konuları toplantılarında görüşür ve onlar hakkında uygun kararlar verir.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Bakanlık Kurulu toplantılarına yönetim kurulu üyelerinin yarısından fazlası katılır.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Kurul kararları üyelerin basit çoğunluğu ile protokollerle alınır ve kural olarak, Bakanın ilgili emir ve emirleri tarafından yerine getirilir.</w:t>
      </w:r>
    </w:p>
    <w:p w:rsidR="0075363E" w:rsidRPr="00C87524" w:rsidRDefault="0075363E" w:rsidP="00B469FD">
      <w:pPr>
        <w:pStyle w:val="ab"/>
        <w:numPr>
          <w:ilvl w:val="0"/>
          <w:numId w:val="3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Gerekirse yönetim kurulu toplantılarına katılmak için diğer yürütme makamları kamu kurumlarının yanı sıra yetkililer, yöneticiler, kurumlar ve kuruluşlar temsilciler de davet edilebilir.</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Azerbaycan’da zorunlu eğitimin 11 yıla çıkarılması ve ücretsiz olması 1989 yılında gerçekleştirilmiştir.</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4. SAYISAL VERİLER</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Türkiye ve Azerbaycan Cumhuriyetlerine ait eğitim ile ilgili sayısal veriler tablo 1’de verilmektedir.</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C87524">
        <w:rPr>
          <w:rFonts w:ascii="Cambria" w:hAnsi="Cambria" w:cs="Times New Roman"/>
          <w:b/>
          <w:spacing w:val="2"/>
          <w:sz w:val="24"/>
          <w:szCs w:val="24"/>
          <w:shd w:val="clear" w:color="auto" w:fill="FFFFFF"/>
        </w:rPr>
        <w:t xml:space="preserve">Tablo 1. Sayısal Veriler </w:t>
      </w:r>
    </w:p>
    <w:tbl>
      <w:tblPr>
        <w:tblStyle w:val="ae"/>
        <w:tblW w:w="7479" w:type="dxa"/>
        <w:tblLayout w:type="fixed"/>
        <w:tblLook w:val="04A0" w:firstRow="1" w:lastRow="0" w:firstColumn="1" w:lastColumn="0" w:noHBand="0" w:noVBand="1"/>
      </w:tblPr>
      <w:tblGrid>
        <w:gridCol w:w="2235"/>
        <w:gridCol w:w="141"/>
        <w:gridCol w:w="1701"/>
        <w:gridCol w:w="1560"/>
        <w:gridCol w:w="141"/>
        <w:gridCol w:w="1701"/>
      </w:tblGrid>
      <w:tr w:rsidR="007E66FE" w:rsidRPr="007E66FE" w:rsidTr="007E66FE">
        <w:trPr>
          <w:trHeight w:val="390"/>
        </w:trPr>
        <w:tc>
          <w:tcPr>
            <w:tcW w:w="2235" w:type="dxa"/>
            <w:vMerge w:val="restart"/>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p>
        </w:tc>
        <w:tc>
          <w:tcPr>
            <w:tcW w:w="5244" w:type="dxa"/>
            <w:gridSpan w:val="5"/>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Türkiye</w:t>
            </w:r>
          </w:p>
        </w:tc>
      </w:tr>
      <w:tr w:rsidR="007E66FE" w:rsidRPr="007E66FE" w:rsidTr="007E66FE">
        <w:trPr>
          <w:trHeight w:val="268"/>
        </w:trPr>
        <w:tc>
          <w:tcPr>
            <w:tcW w:w="2235" w:type="dxa"/>
            <w:vMerge/>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Öğrenci</w:t>
            </w:r>
          </w:p>
        </w:tc>
        <w:tc>
          <w:tcPr>
            <w:tcW w:w="1701"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Öğretmen</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Kurum</w:t>
            </w: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Okul öncesi</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1.500.000</w:t>
            </w:r>
          </w:p>
        </w:tc>
        <w:tc>
          <w:tcPr>
            <w:tcW w:w="1701" w:type="dxa"/>
            <w:gridSpan w:val="2"/>
            <w:vMerge w:val="restart"/>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1.258.000</w:t>
            </w:r>
          </w:p>
        </w:tc>
        <w:tc>
          <w:tcPr>
            <w:tcW w:w="1701" w:type="dxa"/>
            <w:vMerge w:val="restart"/>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93.000</w:t>
            </w: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lastRenderedPageBreak/>
              <w:t>İlkokul</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5.105.000</w:t>
            </w:r>
          </w:p>
        </w:tc>
        <w:tc>
          <w:tcPr>
            <w:tcW w:w="1701" w:type="dxa"/>
            <w:gridSpan w:val="2"/>
            <w:vMerge/>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p>
        </w:tc>
        <w:tc>
          <w:tcPr>
            <w:tcW w:w="1701" w:type="dxa"/>
            <w:vMerge/>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lastRenderedPageBreak/>
              <w:t>Orta Okul</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5.600.000</w:t>
            </w:r>
          </w:p>
        </w:tc>
        <w:tc>
          <w:tcPr>
            <w:tcW w:w="1701" w:type="dxa"/>
            <w:gridSpan w:val="2"/>
            <w:vMerge/>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p>
        </w:tc>
        <w:tc>
          <w:tcPr>
            <w:tcW w:w="1701" w:type="dxa"/>
            <w:vMerge/>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Lise</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3.074.000</w:t>
            </w:r>
          </w:p>
        </w:tc>
        <w:tc>
          <w:tcPr>
            <w:tcW w:w="1701" w:type="dxa"/>
            <w:gridSpan w:val="2"/>
            <w:vMerge/>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p>
        </w:tc>
        <w:tc>
          <w:tcPr>
            <w:tcW w:w="1701" w:type="dxa"/>
            <w:vMerge/>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Mesleki ve Teknik Eğitim</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2.615.000</w:t>
            </w:r>
          </w:p>
        </w:tc>
        <w:tc>
          <w:tcPr>
            <w:tcW w:w="1701" w:type="dxa"/>
            <w:gridSpan w:val="2"/>
            <w:vMerge/>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p>
        </w:tc>
        <w:tc>
          <w:tcPr>
            <w:tcW w:w="1701" w:type="dxa"/>
            <w:vMerge/>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Yüksek Öğretim</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7.740.502</w:t>
            </w:r>
          </w:p>
        </w:tc>
        <w:tc>
          <w:tcPr>
            <w:tcW w:w="1701"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158.098</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206</w:t>
            </w: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Yaygın Eğitim</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9.090.000</w:t>
            </w:r>
          </w:p>
        </w:tc>
        <w:tc>
          <w:tcPr>
            <w:tcW w:w="1701"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76.000</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15.032</w:t>
            </w:r>
          </w:p>
        </w:tc>
      </w:tr>
      <w:tr w:rsidR="007E66FE" w:rsidRPr="007E66FE" w:rsidTr="007E66FE">
        <w:trPr>
          <w:trHeight w:val="390"/>
        </w:trPr>
        <w:tc>
          <w:tcPr>
            <w:tcW w:w="2235"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Toplam</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34.724.502</w:t>
            </w:r>
          </w:p>
        </w:tc>
        <w:tc>
          <w:tcPr>
            <w:tcW w:w="1701" w:type="dxa"/>
            <w:gridSpan w:val="2"/>
            <w:tcBorders>
              <w:left w:val="single" w:sz="4" w:space="0" w:color="FFFFFF" w:themeColor="background1"/>
              <w:right w:val="single" w:sz="4" w:space="0" w:color="FFFFFF" w:themeColor="background1"/>
            </w:tcBorders>
            <w:vAlign w:val="center"/>
          </w:tcPr>
          <w:p w:rsidR="007E66FE" w:rsidRPr="007E66FE" w:rsidRDefault="007E66FE" w:rsidP="007E66FE">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1.492.098</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C87524">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108.238</w:t>
            </w:r>
          </w:p>
        </w:tc>
      </w:tr>
      <w:tr w:rsidR="007E66FE" w:rsidRPr="007E66FE" w:rsidTr="007E66FE">
        <w:trPr>
          <w:trHeight w:val="390"/>
        </w:trPr>
        <w:tc>
          <w:tcPr>
            <w:tcW w:w="2376" w:type="dxa"/>
            <w:gridSpan w:val="2"/>
            <w:vMerge w:val="restart"/>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p>
        </w:tc>
        <w:tc>
          <w:tcPr>
            <w:tcW w:w="5103" w:type="dxa"/>
            <w:gridSpan w:val="4"/>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Azerbaycan</w:t>
            </w:r>
          </w:p>
        </w:tc>
      </w:tr>
      <w:tr w:rsidR="007E66FE" w:rsidRPr="007E66FE" w:rsidTr="007E66FE">
        <w:trPr>
          <w:trHeight w:val="268"/>
        </w:trPr>
        <w:tc>
          <w:tcPr>
            <w:tcW w:w="2376" w:type="dxa"/>
            <w:gridSpan w:val="2"/>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spacing w:val="2"/>
                <w:szCs w:val="20"/>
                <w:shd w:val="clear" w:color="auto" w:fill="FFFFFF"/>
              </w:rPr>
            </w:pP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Öğrenci</w:t>
            </w:r>
          </w:p>
        </w:tc>
        <w:tc>
          <w:tcPr>
            <w:tcW w:w="1560"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Öğretmen</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Kurum</w:t>
            </w: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Okul öncesi</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124.221</w:t>
            </w:r>
          </w:p>
        </w:tc>
        <w:tc>
          <w:tcPr>
            <w:tcW w:w="1560" w:type="dxa"/>
            <w:vMerge w:val="restart"/>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155.786</w:t>
            </w:r>
          </w:p>
        </w:tc>
        <w:tc>
          <w:tcPr>
            <w:tcW w:w="1842" w:type="dxa"/>
            <w:gridSpan w:val="2"/>
            <w:vMerge w:val="restart"/>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13.018</w:t>
            </w: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İlkokul</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5.774</w:t>
            </w:r>
          </w:p>
        </w:tc>
        <w:tc>
          <w:tcPr>
            <w:tcW w:w="1560" w:type="dxa"/>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c>
          <w:tcPr>
            <w:tcW w:w="1842" w:type="dxa"/>
            <w:gridSpan w:val="2"/>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Orta Okul</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1.508.106</w:t>
            </w:r>
          </w:p>
        </w:tc>
        <w:tc>
          <w:tcPr>
            <w:tcW w:w="1560" w:type="dxa"/>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c>
          <w:tcPr>
            <w:tcW w:w="1842" w:type="dxa"/>
            <w:gridSpan w:val="2"/>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Lise</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71.379</w:t>
            </w:r>
          </w:p>
        </w:tc>
        <w:tc>
          <w:tcPr>
            <w:tcW w:w="1560" w:type="dxa"/>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c>
          <w:tcPr>
            <w:tcW w:w="1842" w:type="dxa"/>
            <w:gridSpan w:val="2"/>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Mesleki ve Teknik Eğitim</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24.024</w:t>
            </w:r>
          </w:p>
        </w:tc>
        <w:tc>
          <w:tcPr>
            <w:tcW w:w="1560" w:type="dxa"/>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c>
          <w:tcPr>
            <w:tcW w:w="1842" w:type="dxa"/>
            <w:gridSpan w:val="2"/>
            <w:vMerge/>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Yüksek Öğretim</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167.677</w:t>
            </w:r>
          </w:p>
        </w:tc>
        <w:tc>
          <w:tcPr>
            <w:tcW w:w="1560"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14.569</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r w:rsidRPr="007E66FE">
              <w:rPr>
                <w:rFonts w:ascii="Cambria" w:hAnsi="Cambria" w:cs="Times New Roman"/>
                <w:spacing w:val="2"/>
                <w:szCs w:val="20"/>
                <w:shd w:val="clear" w:color="auto" w:fill="FFFFFF"/>
              </w:rPr>
              <w:t>51</w:t>
            </w: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Yaygın Eğitim</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spacing w:val="2"/>
                <w:szCs w:val="20"/>
                <w:shd w:val="clear" w:color="auto" w:fill="FFFFFF"/>
              </w:rPr>
            </w:pPr>
          </w:p>
        </w:tc>
        <w:tc>
          <w:tcPr>
            <w:tcW w:w="1560"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spacing w:val="2"/>
                <w:szCs w:val="20"/>
                <w:shd w:val="clear" w:color="auto" w:fill="FFFFFF"/>
              </w:rPr>
            </w:pPr>
          </w:p>
        </w:tc>
      </w:tr>
      <w:tr w:rsidR="007E66FE" w:rsidRPr="007E66FE" w:rsidTr="007E66FE">
        <w:trPr>
          <w:trHeight w:val="390"/>
        </w:trPr>
        <w:tc>
          <w:tcPr>
            <w:tcW w:w="2376"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Toplam</w:t>
            </w:r>
          </w:p>
        </w:tc>
        <w:tc>
          <w:tcPr>
            <w:tcW w:w="1701"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9"/>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1.901.181</w:t>
            </w:r>
          </w:p>
        </w:tc>
        <w:tc>
          <w:tcPr>
            <w:tcW w:w="1560" w:type="dxa"/>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170.355</w:t>
            </w:r>
          </w:p>
        </w:tc>
        <w:tc>
          <w:tcPr>
            <w:tcW w:w="1842" w:type="dxa"/>
            <w:gridSpan w:val="2"/>
            <w:tcBorders>
              <w:left w:val="single" w:sz="4" w:space="0" w:color="FFFFFF" w:themeColor="background1"/>
              <w:right w:val="single" w:sz="4" w:space="0" w:color="FFFFFF" w:themeColor="background1"/>
            </w:tcBorders>
            <w:vAlign w:val="center"/>
          </w:tcPr>
          <w:p w:rsidR="007E66FE" w:rsidRPr="007E66FE" w:rsidRDefault="007E66FE" w:rsidP="00DC7E66">
            <w:pPr>
              <w:spacing w:after="120" w:line="276" w:lineRule="auto"/>
              <w:ind w:right="-108"/>
              <w:jc w:val="both"/>
              <w:rPr>
                <w:rFonts w:ascii="Cambria" w:hAnsi="Cambria" w:cs="Times New Roman"/>
                <w:b/>
                <w:spacing w:val="2"/>
                <w:szCs w:val="20"/>
                <w:shd w:val="clear" w:color="auto" w:fill="FFFFFF"/>
              </w:rPr>
            </w:pPr>
            <w:r w:rsidRPr="007E66FE">
              <w:rPr>
                <w:rFonts w:ascii="Cambria" w:hAnsi="Cambria" w:cs="Times New Roman"/>
                <w:b/>
                <w:spacing w:val="2"/>
                <w:szCs w:val="20"/>
                <w:shd w:val="clear" w:color="auto" w:fill="FFFFFF"/>
              </w:rPr>
              <w:t>13.069</w:t>
            </w:r>
          </w:p>
        </w:tc>
      </w:tr>
    </w:tbl>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Tablo 1 incelendiğinde; Türkiye’de 2017-2018 verilerine göre örgün eğitim gören; 1.500.000 okul öncesi eğitim düzeyinde, 5.105.000 ilkokul düzeyinde, 5.600.000 ortaokul düzeyinde, 3.074.000 lise düzeyinde ve 2.615.000 Mesleki ve Teknik Ortaöğretim düzeyinde olmak üzere yaklaşık 18.000.000 çocuk ilk ve orta dereceli okullarda eğitim görmektedir. Bununla birlikte 93.000 derslikte yaklaşık 1.258.000 öğretmen görev yapmaktadır. Yaygın eğitimde ise yine 2017-2018 verilerine eğitim veren toplamda 15.032 kurum vardır. Bu kurumlarda 76.000 öğretmen yaklaşık 9.090.000 kursiyere eğitim vermektedir (MEB, 2018a). Yükseköğretime bakıldığında Türkiye’de 206 üniversitede toplamda 7.740.502 öğrenci eğitim görmektedir (YÖK, 2019). Bu sayılara bakıldığında Türkiye’de örgün eğitim gören </w:t>
      </w:r>
      <w:r w:rsidRPr="00C87524">
        <w:rPr>
          <w:rFonts w:ascii="Cambria" w:hAnsi="Cambria" w:cs="Times New Roman"/>
          <w:spacing w:val="2"/>
          <w:sz w:val="24"/>
          <w:szCs w:val="24"/>
          <w:shd w:val="clear" w:color="auto" w:fill="FFFFFF"/>
        </w:rPr>
        <w:lastRenderedPageBreak/>
        <w:t>öğrenci sayısı yaklaşık 26.000.000’dur. Bu sayı yaklaşık 190 ülkenin toplam nüfusundan daha fazladır. Tüm öğrenci sayılarına bakıldığında toplamda 34.724.502 kişi örgün ve yaygın eğitim kurumlarında eğitim almaktadır.</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Azerbaycan’da ise; 124.221 öğrenci okul öncesi eğitimde, 5.774 öğrenci ilkokulda, 1.508.106 öğrenci ortaokulda, 71.379 öğrenci lise ve dengi okullarda (burada yaş düzeyine bağlı olarak gruplama yapılmıştır), 24.024 öğrenci meslek okullarında, 167.677 öğrenci yükseköğretimde olmak üzere toplam 1.901.181 öğrenci eğitim görmektedir. Bununla birlikte 13.018 eğitim kurumunda olmak üzere yaklaşık 160.000 öğretmen görev yapmaktadır (Azərbaycan Respublikasının Dövlət Statistika Komitəsi, 2019).</w:t>
      </w:r>
    </w:p>
    <w:p w:rsidR="0075363E" w:rsidRPr="00C87524" w:rsidRDefault="0075363E" w:rsidP="007E66FE">
      <w:pPr>
        <w:spacing w:after="120" w:line="276" w:lineRule="auto"/>
        <w:ind w:firstLine="567"/>
        <w:jc w:val="both"/>
        <w:rPr>
          <w:rFonts w:ascii="Cambria" w:hAnsi="Cambria" w:cs="Times New Roman"/>
          <w:b/>
          <w:spacing w:val="2"/>
          <w:sz w:val="24"/>
          <w:szCs w:val="24"/>
          <w:shd w:val="clear" w:color="auto" w:fill="FFFFFF"/>
        </w:rPr>
      </w:pPr>
      <w:r w:rsidRPr="00C87524">
        <w:rPr>
          <w:rFonts w:ascii="Cambria" w:hAnsi="Cambria" w:cs="Times New Roman"/>
          <w:b/>
          <w:spacing w:val="2"/>
          <w:sz w:val="24"/>
          <w:szCs w:val="24"/>
          <w:shd w:val="clear" w:color="auto" w:fill="FFFFFF"/>
        </w:rPr>
        <w:t>5. OKUL ÖNCESİ EĞİTİM</w:t>
      </w:r>
    </w:p>
    <w:p w:rsidR="00710474" w:rsidRPr="00C87524" w:rsidRDefault="00710474" w:rsidP="007E66FE">
      <w:pPr>
        <w:spacing w:after="120" w:line="276" w:lineRule="auto"/>
        <w:ind w:firstLine="567"/>
        <w:jc w:val="both"/>
        <w:rPr>
          <w:rFonts w:ascii="Cambria" w:hAnsi="Cambria" w:cs="Times New Roman"/>
          <w:b/>
          <w:spacing w:val="2"/>
          <w:sz w:val="24"/>
          <w:szCs w:val="24"/>
          <w:shd w:val="clear" w:color="auto" w:fill="FFFFFF"/>
        </w:rPr>
      </w:pPr>
      <w:r w:rsidRPr="00C87524">
        <w:rPr>
          <w:rFonts w:ascii="Cambria" w:hAnsi="Cambria" w:cs="Times New Roman"/>
          <w:b/>
          <w:spacing w:val="2"/>
          <w:sz w:val="24"/>
          <w:szCs w:val="24"/>
          <w:shd w:val="clear" w:color="auto" w:fill="FFFFFF"/>
        </w:rPr>
        <w:t>5.</w:t>
      </w:r>
      <w:r>
        <w:rPr>
          <w:rFonts w:ascii="Cambria" w:hAnsi="Cambria" w:cs="Times New Roman"/>
          <w:b/>
          <w:spacing w:val="2"/>
          <w:sz w:val="24"/>
          <w:szCs w:val="24"/>
          <w:shd w:val="clear" w:color="auto" w:fill="FFFFFF"/>
          <w:lang w:val="tr-TR"/>
        </w:rPr>
        <w:t>1.</w:t>
      </w:r>
      <w:r w:rsidRPr="00C87524">
        <w:rPr>
          <w:rFonts w:ascii="Cambria" w:hAnsi="Cambria" w:cs="Times New Roman"/>
          <w:b/>
          <w:spacing w:val="2"/>
          <w:sz w:val="24"/>
          <w:szCs w:val="24"/>
          <w:shd w:val="clear" w:color="auto" w:fill="FFFFFF"/>
        </w:rPr>
        <w:t xml:space="preserve"> </w:t>
      </w:r>
      <w:r>
        <w:rPr>
          <w:rFonts w:ascii="Cambria" w:hAnsi="Cambria" w:cs="Times New Roman"/>
          <w:b/>
          <w:spacing w:val="2"/>
          <w:sz w:val="24"/>
          <w:szCs w:val="24"/>
          <w:shd w:val="clear" w:color="auto" w:fill="FFFFFF"/>
          <w:lang w:val="tr-TR"/>
        </w:rPr>
        <w:t xml:space="preserve">TÜRKİYE’DE </w:t>
      </w:r>
      <w:r w:rsidRPr="00C87524">
        <w:rPr>
          <w:rFonts w:ascii="Cambria" w:hAnsi="Cambria" w:cs="Times New Roman"/>
          <w:b/>
          <w:spacing w:val="2"/>
          <w:sz w:val="24"/>
          <w:szCs w:val="24"/>
          <w:shd w:val="clear" w:color="auto" w:fill="FFFFFF"/>
        </w:rPr>
        <w:t>OKUL ÖNCESI EĞITIM</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Türk Milli Eğitim Bakanlığı (MEB) (2012) okul öncesi dönemin önemini; Çocuğun sağlıklı bir şekilde büyüyebilmesi, gelişebilmesi ve öğrenmeye karşı olumlu tutumlar geliştirebilmesi için nitelikli bilişsel uyarıcıların, zengin dil etkileşimlerinin, olumlu sosyal-duygusal deneyimlerin çocuğa sunulduğu ve çocuğun bağımsızlığının desteklendiği bir çevrenin yaratılmasına ihtiyaç vardır. Bu ise ancak sağlıklı bir aile ortamı ve nitelikli bir okul öncesi eğitimi ile mümkün olduğu biçiminde ifade etmektedir. Bu da okul öncesi eğitimin önemini açık biçimde ortaya koymaktadır. </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rPr>
        <w:t xml:space="preserve">Türkiye’de okul öncesi eğitim Türk Milli Eğitim Bakanlığı’nın belirlediği amaçlar doğrultusunda gerçekleştirilmektedir. </w:t>
      </w:r>
      <w:r w:rsidRPr="00C87524">
        <w:rPr>
          <w:rFonts w:ascii="Cambria" w:hAnsi="Cambria" w:cs="Times New Roman"/>
          <w:spacing w:val="2"/>
          <w:sz w:val="24"/>
          <w:szCs w:val="24"/>
          <w:shd w:val="clear" w:color="auto" w:fill="FFFFFF"/>
          <w:lang w:val="en-US"/>
        </w:rPr>
        <w:t>Bu amaçlar;</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Okul öncesi eğitiminin amaç ve görevleri, milli eğitimin genel amaçlarına ve temel ilkelerine uygun olarak;</w:t>
      </w:r>
    </w:p>
    <w:p w:rsidR="0075363E" w:rsidRPr="00C87524" w:rsidRDefault="0075363E" w:rsidP="00B469FD">
      <w:pPr>
        <w:pStyle w:val="ab"/>
        <w:numPr>
          <w:ilvl w:val="0"/>
          <w:numId w:val="47"/>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Çocukların beden, zihin ve duygu gelişmesini ve iyi alışkanlıklar kazanmasını sağlamak,</w:t>
      </w:r>
    </w:p>
    <w:p w:rsidR="0075363E" w:rsidRPr="00C87524" w:rsidRDefault="0075363E" w:rsidP="00B469FD">
      <w:pPr>
        <w:pStyle w:val="ab"/>
        <w:numPr>
          <w:ilvl w:val="0"/>
          <w:numId w:val="47"/>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Onları ilkokula hazırlamak,</w:t>
      </w:r>
    </w:p>
    <w:p w:rsidR="0075363E" w:rsidRPr="00C87524" w:rsidRDefault="0075363E" w:rsidP="00B469FD">
      <w:pPr>
        <w:pStyle w:val="ab"/>
        <w:numPr>
          <w:ilvl w:val="0"/>
          <w:numId w:val="47"/>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Şartları elverişsiz çevrelerden ve ailelerden gelen çocuklar için ortak bir yetiştirme ortamı yaratmak,</w:t>
      </w:r>
    </w:p>
    <w:p w:rsidR="0075363E" w:rsidRPr="00C87524" w:rsidRDefault="0075363E" w:rsidP="00B469FD">
      <w:pPr>
        <w:pStyle w:val="ab"/>
        <w:numPr>
          <w:ilvl w:val="0"/>
          <w:numId w:val="47"/>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Çocukların Türkçeyi doğru ve güzel konuşmalarını sağlamaktır.</w:t>
      </w:r>
    </w:p>
    <w:p w:rsidR="0075363E" w:rsidRPr="00C87524" w:rsidRDefault="0075363E" w:rsidP="007E66FE">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lang w:val="en-US"/>
        </w:rPr>
        <w:lastRenderedPageBreak/>
        <w:t xml:space="preserve">Bununla birlikte okul öncesi eğitimi bazı temel ilkelere dayanmaktadır. </w:t>
      </w:r>
      <w:r w:rsidRPr="00C87524">
        <w:rPr>
          <w:rFonts w:ascii="Cambria" w:hAnsi="Cambria" w:cs="Times New Roman"/>
          <w:spacing w:val="2"/>
          <w:sz w:val="24"/>
          <w:szCs w:val="24"/>
          <w:shd w:val="clear" w:color="auto" w:fill="FFFFFF"/>
        </w:rPr>
        <w:t>Bu ilkeler şunlardır: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eğitimi çocuğun gereksinimlerine ve bireysel farklılıklarına uygun olmalıdır.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eğitimi çocuğun motor, sosyal ve duygusal, dil ve bilişsel gelişimini desteklemeli, özbakım becerilerini kazandırmalı ve onu ilkokula hazırlamalıdır.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eğitimi kurumlarında çocukların gereksinimlerini karşılamak amacıyla demokratik eğitim anlayışına uygun öğrenme ortamları hazırlanmalıdır.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Etkinlikler düzenlenirken çocukların ilgi ve gereksinimlerinin yanı sıra çevrenin ve okulun olanakları da göz önünde bulundurulmalıdır.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sürecinde çocuğun bildiklerinden başlanmalı ve deneyerek öğrenmesine olanak tanınmalıdır.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Çocukların Türkçeyi doğru ve güzel konuşmalarına gereken önem verilmelidir.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dönemde verilen eğitim ile çocukların sevgi, saygı, iş birliği, sorumluluk, hoşgörü, yardımlaşma, dayanışma ve paylaşma gibi duygu ve davranışları geliştirilmelidir.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çocuğun kendine saygı ve güven duymasını sağlamalı; ona öz denetim kazandırmalıdır.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Oyun bu yaş grubundaki çocuklar için en uygun öğrenme yöntemidir. Bütün etkinlikler oyun temelli düzenlenmelidir.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Çocuklarla iletişimde,   onların kişiliğini zedeleyici şekilde davranılmamalı, baskı ve kısıtlamalara yer verilmemelidir.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Çocukların bağımsız davranışlar geliştirmesi desteklenmeli,   yardıma gereksinim duyduklarında yetişkin desteği, rehberliği ve yetişkinin güven verici yakınlığı sağlanmalıdır.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Çocukların kendilerinin ve başkalarının duygularını fark etmesi desteklenmelidir.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Çocukların hayal güçleri, yaratıcı ve eleştirel düşünme becerileri, iletişim kurma ve duygularını anlatabilme davranışları geliştirilmelidir.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Programlar hazırlanırken aile ve içinde bulunulan çevrenin özellikleri dikkate alınmalıdır.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sürecine çocuğun ve ailenin etkin katılımı sağlanmalıdır.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eğitimin süreçleriyle rehberlik hizmetleri bütünleştirilmelidir.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Çocuğun gelişimi ve okul öncesi eğitimi programı düzenli olarak değerlendirilmelidir.</w:t>
      </w:r>
    </w:p>
    <w:p w:rsidR="0075363E" w:rsidRPr="00C87524" w:rsidRDefault="0075363E" w:rsidP="00B469FD">
      <w:pPr>
        <w:pStyle w:val="ab"/>
        <w:numPr>
          <w:ilvl w:val="0"/>
          <w:numId w:val="49"/>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Değerlendirme sonuçları çocukların, öğretmenin ve programın geliştirilmesi amacıyla etkin olarak kullanılmalıdır (MEB, 2012).</w:t>
      </w:r>
    </w:p>
    <w:p w:rsidR="0075363E" w:rsidRDefault="0075363E" w:rsidP="00DC7E66">
      <w:pPr>
        <w:spacing w:after="120" w:line="276" w:lineRule="auto"/>
        <w:ind w:firstLine="567"/>
        <w:jc w:val="both"/>
        <w:rPr>
          <w:rFonts w:ascii="Cambria" w:hAnsi="Cambria" w:cs="Times New Roman"/>
          <w:spacing w:val="2"/>
          <w:sz w:val="24"/>
          <w:szCs w:val="24"/>
          <w:shd w:val="clear" w:color="auto" w:fill="FFFFFF"/>
          <w:lang w:val="tr-TR"/>
        </w:rPr>
      </w:pPr>
      <w:r w:rsidRPr="00C87524">
        <w:rPr>
          <w:rFonts w:ascii="Cambria" w:hAnsi="Cambria" w:cs="Times New Roman"/>
          <w:spacing w:val="2"/>
          <w:sz w:val="24"/>
          <w:szCs w:val="24"/>
          <w:shd w:val="clear" w:color="auto" w:fill="FFFFFF"/>
        </w:rPr>
        <w:t>Türkiye’de 11 Nisan 2012 tarihinde resmi gazetede yayımlanarak yürürlüğe giren eğitim kanunu ile tüm eğitim kademeleri değişmiş, 4+4+4 olarak ifade edilen yeni eğitim süreleri ile ilkokul, ortaokul ve lise eğitimleri yeniden düzenlenmiştir. Bu süreçte daha önceki son yapılan düzenlemeyle zorunlu eğitime dâhil edilerek kademeli olarak geçiş sürecine başlayan okul öncesi eğitim, zorunlu eğitim kapsamından çıkarılmış, yaş aralığı da 0-72 aydan 0-66 ay olarak düzenlenmiştir. Daha önce okul öncesi eğitimde anasınıfı düzeyinde eğitime devam eden 66-72 ay aralığındaki çocuklar ilkokul düzeyine 1. sınıfa devam etmeye başlamışlardır. Son yapılan düzenleme ile Milli Eğitim Bakanlığı’nın daha önce amaç-kazanım olarak belirlediği eğitim programındaki hedefler kazanım-gösterge olarak değiştirilmiştir (Kol, 2013). Okul Öncesi eğitim Türkiye’de zorunlu eğitim kapsamında değildir.</w:t>
      </w:r>
    </w:p>
    <w:p w:rsidR="00710474" w:rsidRPr="00C87524" w:rsidRDefault="00710474" w:rsidP="00DC7E66">
      <w:pPr>
        <w:spacing w:after="120" w:line="276" w:lineRule="auto"/>
        <w:ind w:firstLine="567"/>
        <w:jc w:val="both"/>
        <w:rPr>
          <w:rFonts w:ascii="Cambria" w:hAnsi="Cambria" w:cs="Times New Roman"/>
          <w:b/>
          <w:spacing w:val="2"/>
          <w:sz w:val="24"/>
          <w:szCs w:val="24"/>
          <w:shd w:val="clear" w:color="auto" w:fill="FFFFFF"/>
        </w:rPr>
      </w:pPr>
      <w:r w:rsidRPr="00C87524">
        <w:rPr>
          <w:rFonts w:ascii="Cambria" w:hAnsi="Cambria" w:cs="Times New Roman"/>
          <w:b/>
          <w:spacing w:val="2"/>
          <w:sz w:val="24"/>
          <w:szCs w:val="24"/>
          <w:shd w:val="clear" w:color="auto" w:fill="FFFFFF"/>
        </w:rPr>
        <w:t>5.</w:t>
      </w:r>
      <w:r>
        <w:rPr>
          <w:rFonts w:ascii="Cambria" w:hAnsi="Cambria" w:cs="Times New Roman"/>
          <w:b/>
          <w:spacing w:val="2"/>
          <w:sz w:val="24"/>
          <w:szCs w:val="24"/>
          <w:shd w:val="clear" w:color="auto" w:fill="FFFFFF"/>
          <w:lang w:val="tr-TR"/>
        </w:rPr>
        <w:t>2.</w:t>
      </w:r>
      <w:r w:rsidRPr="00C87524">
        <w:rPr>
          <w:rFonts w:ascii="Cambria" w:hAnsi="Cambria" w:cs="Times New Roman"/>
          <w:b/>
          <w:spacing w:val="2"/>
          <w:sz w:val="24"/>
          <w:szCs w:val="24"/>
          <w:shd w:val="clear" w:color="auto" w:fill="FFFFFF"/>
        </w:rPr>
        <w:t xml:space="preserve"> </w:t>
      </w:r>
      <w:r>
        <w:rPr>
          <w:rFonts w:ascii="Cambria" w:hAnsi="Cambria" w:cs="Times New Roman"/>
          <w:b/>
          <w:spacing w:val="2"/>
          <w:sz w:val="24"/>
          <w:szCs w:val="24"/>
          <w:shd w:val="clear" w:color="auto" w:fill="FFFFFF"/>
          <w:lang w:val="tr-TR"/>
        </w:rPr>
        <w:t xml:space="preserve">AZERBAYCAN’DA </w:t>
      </w:r>
      <w:r w:rsidRPr="00C87524">
        <w:rPr>
          <w:rFonts w:ascii="Cambria" w:hAnsi="Cambria" w:cs="Times New Roman"/>
          <w:b/>
          <w:spacing w:val="2"/>
          <w:sz w:val="24"/>
          <w:szCs w:val="24"/>
          <w:shd w:val="clear" w:color="auto" w:fill="FFFFFF"/>
        </w:rPr>
        <w:t>OKUL ÖNCESI EĞITIM</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Azerbaycan’da okul öncesi eğitim oldukça önem verilen bir eğitimdir. İsteğe bağlı olan eğitime devam eden çocukların gelişim alanlarının desteklenmesi hedeflenir. Azerbaycan Cumhuriyeti'ndeki okul öncesi eğitim programına göre, Azerbaycan Devlet Başkanının bu konudaki emri özel bir öneme sahiptir. Bu nedenle, Azerbaycan'da okul öncesi eğitim sisteminin çağdaş ihtiyaçlar düzeyinde kurulması, okul öncesi dönem çocuklarının entelektüel, fiziksel ve psikolojik gelişimi, </w:t>
      </w:r>
      <w:r w:rsidRPr="00C87524">
        <w:rPr>
          <w:rFonts w:ascii="Cambria" w:hAnsi="Cambria" w:cs="Times New Roman"/>
          <w:spacing w:val="2"/>
          <w:sz w:val="24"/>
          <w:szCs w:val="24"/>
          <w:shd w:val="clear" w:color="auto" w:fill="FFFFFF"/>
        </w:rPr>
        <w:lastRenderedPageBreak/>
        <w:t>kişiliğinin oluşumu ve ileri uluslararası standartlara uygun okula hazırlık için gerekli koşulları sağlamayı amaçlamaktadır (Nəzərov, 2011).  Azerbaycan eğitim sisteminde okulöncesi eğitim, 1.5 yaş - 6 yaş grubu öğrencilerini kapsar. Eğitimin temelini oluşturan okulöncesi eğitimi zorunlu değildir. Okula kadar eğitim, ailede ve isteğe bağlı olarak da okul öncesi eğitim kurumlarında sürdürülür. Okul öncesi eğitim kurumlarında çocuklar, aile ile sıkı bir işbirliği içerisinde yetiştirilirler. Devlet, küçük çocukların eğitimi, sosyal gelişimi bakımından maddi ve manevi yardım yapması hususunda güvence verir (Okutan, 1996).</w:t>
      </w:r>
    </w:p>
    <w:p w:rsidR="0075363E" w:rsidRPr="00C87524" w:rsidRDefault="0075363E" w:rsidP="00C87524">
      <w:pPr>
        <w:spacing w:after="120" w:line="276" w:lineRule="auto"/>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 alanında esas gelişme perspektiflerini şu şekilde sıralanabilir:</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 ve öğretim programlarını hazırlamak;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Azerbaycan Cumhuriyeti okul öncesi eğitim müesseseleri şebekesini “tek merkezden yönetilmek” prensibi esasında tekmilleştirmek, mevcut şebekenin muhafaza edilmesi için tüm imkânlardan yararlanmak;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Sistemin ekonomik ve maddî-teknik teminatı, bu aşamanın yüksek derecede finanse edilmesi amacıyla yeni yöntemler uygulamak;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Okul öncesi eğitim ve öğretimin hukukî temelini oluşturmak;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ve öğretimin konusunu yenileştirmek, eğitim süresini çağdaş yöntemlere uydurmak, son hedefe gereğince ulaşmak amacıyla sürece katılanların bağımsızlığını genişletmek;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Devlet eğitim standartlarını hazırlamak, onaylamak ve ona uygun faaliyet gösterilmesini sağlamak;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Elit okul öncesi eğitim müesseseleri kurmak;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Aile - okul öncesi eğitim müessesesi, okul öncesi eğitim müessesesi - aile, eğitim veren-eğitim gören yöntemlerini uygulamak, ebeveyn - aile ile ilgili işleri düzenlemek, ferdin okul öncesi yaş döneminde özel gelişme aşamasından geçiş seviyesini yükseltmek;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Her türlü ihtiyacı karşılamak;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Okul öncesi eğitim şebekesi çalışanlarının hazırlık seviyesini yükseltmek, onları ihtisas artırmaya ve yeniden yetiştirilmeye teşvik etmek;</w:t>
      </w:r>
    </w:p>
    <w:p w:rsidR="0075363E" w:rsidRPr="00C87524" w:rsidRDefault="0075363E" w:rsidP="00B469FD">
      <w:pPr>
        <w:pStyle w:val="ab"/>
        <w:numPr>
          <w:ilvl w:val="0"/>
          <w:numId w:val="48"/>
        </w:numPr>
        <w:spacing w:after="120" w:line="276" w:lineRule="auto"/>
        <w:ind w:left="709"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Eğitim ve öğretim sürecinde yeni yöntemlere geçiş, deneyimler yapmak, yenilikleri uygulamak, olumlu sonuçlara varmak ve onları geniş alanda uygulamaktır (Agamaliyev,1999).</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Azerbaycan’daki okul öncesi eğitim kurumları şu şekilde sınıflandırılmıştır.</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b/>
          <w:spacing w:val="2"/>
          <w:sz w:val="24"/>
          <w:szCs w:val="24"/>
          <w:shd w:val="clear" w:color="auto" w:fill="FFFFFF"/>
        </w:rPr>
        <w:t>Körpe Evleri:</w:t>
      </w:r>
      <w:r w:rsidRPr="00C87524">
        <w:rPr>
          <w:rFonts w:ascii="Cambria" w:hAnsi="Cambria" w:cs="Times New Roman"/>
          <w:spacing w:val="2"/>
          <w:sz w:val="24"/>
          <w:szCs w:val="24"/>
          <w:shd w:val="clear" w:color="auto" w:fill="FFFFFF"/>
        </w:rPr>
        <w:t xml:space="preserve"> 1.5-2 yaş arası çocukların devam ettiği kurumlar,</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b/>
          <w:spacing w:val="2"/>
          <w:sz w:val="24"/>
          <w:szCs w:val="24"/>
          <w:shd w:val="clear" w:color="auto" w:fill="FFFFFF"/>
        </w:rPr>
        <w:t>Körpe Evleri Bahçeleri:</w:t>
      </w:r>
      <w:r w:rsidRPr="00C87524">
        <w:rPr>
          <w:rFonts w:ascii="Cambria" w:hAnsi="Cambria" w:cs="Times New Roman"/>
          <w:spacing w:val="2"/>
          <w:sz w:val="24"/>
          <w:szCs w:val="24"/>
          <w:shd w:val="clear" w:color="auto" w:fill="FFFFFF"/>
        </w:rPr>
        <w:t xml:space="preserve"> 2-3 yaş arası çocukların devam ettiği kurumlar,</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b/>
          <w:spacing w:val="2"/>
          <w:sz w:val="24"/>
          <w:szCs w:val="24"/>
          <w:shd w:val="clear" w:color="auto" w:fill="FFFFFF"/>
        </w:rPr>
        <w:t>Çocuk Bahçeleri ve Aile Bahçeleri:</w:t>
      </w:r>
      <w:r w:rsidRPr="00C87524">
        <w:rPr>
          <w:rFonts w:ascii="Cambria" w:hAnsi="Cambria" w:cs="Times New Roman"/>
          <w:spacing w:val="2"/>
          <w:sz w:val="24"/>
          <w:szCs w:val="24"/>
          <w:shd w:val="clear" w:color="auto" w:fill="FFFFFF"/>
        </w:rPr>
        <w:t xml:space="preserve"> 3-6 yaş arası çocukların devam ettiği kurumlar,</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b/>
          <w:spacing w:val="2"/>
          <w:sz w:val="24"/>
          <w:szCs w:val="24"/>
          <w:shd w:val="clear" w:color="auto" w:fill="FFFFFF"/>
        </w:rPr>
        <w:t>Okul Bahçeleri:</w:t>
      </w:r>
      <w:r w:rsidRPr="00C87524">
        <w:rPr>
          <w:rFonts w:ascii="Cambria" w:hAnsi="Cambria" w:cs="Times New Roman"/>
          <w:spacing w:val="2"/>
          <w:sz w:val="24"/>
          <w:szCs w:val="24"/>
          <w:shd w:val="clear" w:color="auto" w:fill="FFFFFF"/>
        </w:rPr>
        <w:t xml:space="preserve"> Herhangi bir okulun bünyesinde açılan eğitim kurumları, </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b/>
          <w:spacing w:val="2"/>
          <w:sz w:val="24"/>
          <w:szCs w:val="24"/>
          <w:shd w:val="clear" w:color="auto" w:fill="FFFFFF"/>
        </w:rPr>
        <w:t>Bahçe İnternatları:</w:t>
      </w:r>
      <w:r w:rsidRPr="00C87524">
        <w:rPr>
          <w:rFonts w:ascii="Cambria" w:hAnsi="Cambria" w:cs="Times New Roman"/>
          <w:spacing w:val="2"/>
          <w:sz w:val="24"/>
          <w:szCs w:val="24"/>
          <w:shd w:val="clear" w:color="auto" w:fill="FFFFFF"/>
        </w:rPr>
        <w:t xml:space="preserve"> Ailelerin, çocuklarını yatılı olarak verdikleri eğitim kurumları,</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b/>
          <w:spacing w:val="2"/>
          <w:sz w:val="24"/>
          <w:szCs w:val="24"/>
          <w:shd w:val="clear" w:color="auto" w:fill="FFFFFF"/>
        </w:rPr>
        <w:t>Çocuk Evleri:</w:t>
      </w:r>
      <w:r w:rsidRPr="00C87524">
        <w:rPr>
          <w:rFonts w:ascii="Cambria" w:hAnsi="Cambria" w:cs="Times New Roman"/>
          <w:spacing w:val="2"/>
          <w:sz w:val="24"/>
          <w:szCs w:val="24"/>
          <w:shd w:val="clear" w:color="auto" w:fill="FFFFFF"/>
        </w:rPr>
        <w:t xml:space="preserve"> Öksüz, yetim ve bakıma muhtaç çocukların bakıldıkları eğitim kurumları,</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b/>
          <w:spacing w:val="2"/>
          <w:sz w:val="24"/>
          <w:szCs w:val="24"/>
          <w:shd w:val="clear" w:color="auto" w:fill="FFFFFF"/>
        </w:rPr>
        <w:t xml:space="preserve">Sakat ve zihinsel özürlü çocuklar için çocuk evleri: </w:t>
      </w:r>
      <w:r w:rsidRPr="00C87524">
        <w:rPr>
          <w:rFonts w:ascii="Cambria" w:hAnsi="Cambria" w:cs="Times New Roman"/>
          <w:spacing w:val="2"/>
          <w:sz w:val="24"/>
          <w:szCs w:val="24"/>
          <w:shd w:val="clear" w:color="auto" w:fill="FFFFFF"/>
        </w:rPr>
        <w:t>Özel eğitim gereksinimi olan çocukların devam ettikleri kurumlar (Seferov &amp; Akkuş, 2005).</w:t>
      </w:r>
    </w:p>
    <w:p w:rsidR="0075363E" w:rsidRDefault="0075363E" w:rsidP="00DC7E66">
      <w:pPr>
        <w:spacing w:after="120" w:line="276" w:lineRule="auto"/>
        <w:ind w:firstLine="567"/>
        <w:jc w:val="both"/>
        <w:rPr>
          <w:rFonts w:ascii="Cambria" w:hAnsi="Cambria" w:cs="Times New Roman"/>
          <w:b/>
          <w:spacing w:val="2"/>
          <w:sz w:val="24"/>
          <w:szCs w:val="24"/>
          <w:shd w:val="clear" w:color="auto" w:fill="FFFFFF"/>
          <w:lang w:val="tr-TR"/>
        </w:rPr>
      </w:pPr>
      <w:r w:rsidRPr="00C87524">
        <w:rPr>
          <w:rFonts w:ascii="Cambria" w:hAnsi="Cambria" w:cs="Times New Roman"/>
          <w:b/>
          <w:spacing w:val="2"/>
          <w:sz w:val="24"/>
          <w:szCs w:val="24"/>
          <w:shd w:val="clear" w:color="auto" w:fill="FFFFFF"/>
        </w:rPr>
        <w:t>6. İLKOKUL EĞİTİMİ</w:t>
      </w:r>
    </w:p>
    <w:p w:rsidR="00710474" w:rsidRPr="00710474" w:rsidRDefault="00710474" w:rsidP="00DC7E66">
      <w:pPr>
        <w:spacing w:after="120" w:line="276" w:lineRule="auto"/>
        <w:ind w:firstLine="567"/>
        <w:jc w:val="both"/>
        <w:rPr>
          <w:rFonts w:ascii="Cambria" w:hAnsi="Cambria" w:cs="Times New Roman"/>
          <w:b/>
          <w:spacing w:val="2"/>
          <w:sz w:val="24"/>
          <w:szCs w:val="24"/>
          <w:shd w:val="clear" w:color="auto" w:fill="FFFFFF"/>
          <w:lang w:val="tr-TR"/>
        </w:rPr>
      </w:pPr>
      <w:r w:rsidRPr="00C87524">
        <w:rPr>
          <w:rFonts w:ascii="Cambria" w:hAnsi="Cambria" w:cs="Times New Roman"/>
          <w:b/>
          <w:spacing w:val="2"/>
          <w:sz w:val="24"/>
          <w:szCs w:val="24"/>
          <w:shd w:val="clear" w:color="auto" w:fill="FFFFFF"/>
        </w:rPr>
        <w:t>6.</w:t>
      </w:r>
      <w:r>
        <w:rPr>
          <w:rFonts w:ascii="Cambria" w:hAnsi="Cambria" w:cs="Times New Roman"/>
          <w:b/>
          <w:spacing w:val="2"/>
          <w:sz w:val="24"/>
          <w:szCs w:val="24"/>
          <w:shd w:val="clear" w:color="auto" w:fill="FFFFFF"/>
          <w:lang w:val="tr-TR"/>
        </w:rPr>
        <w:t xml:space="preserve">1. TÜRKİYE’DE </w:t>
      </w:r>
      <w:r w:rsidRPr="00C87524">
        <w:rPr>
          <w:rFonts w:ascii="Cambria" w:hAnsi="Cambria" w:cs="Times New Roman"/>
          <w:b/>
          <w:spacing w:val="2"/>
          <w:sz w:val="24"/>
          <w:szCs w:val="24"/>
          <w:shd w:val="clear" w:color="auto" w:fill="FFFFFF"/>
        </w:rPr>
        <w:t>İLKOKUL EĞİTİMİ</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Türkiye’de okul öncesi eğitim ve ilkokul Milli Eğitim Bakanlığı bünyesinde temel eğitim olarak yapılandırılmıştır. 2012 yılında yapılan yasal düzenleme ile ilkokul başlama yaşı 6, eğitim süresi de 4 yıl olarak planlamıştır. İlkokul zorunlu eğitim kapsamındadır. İlkokul eğitimi Millî Eğitim Bakanlığı Temel Eğitim Genel Müdürlüğünün sorumluluğu altında yürütülmektedir. Özel eğitim ihtiyacı olan öğrenciler için de özel eğitim ilkokulları bulunmakta olup bu okullar Millî Eğitim Bakanlığı Özel Eğitim ve Rehberlik Hizmetleri Genel Müdürlüğü sorumluluğundadır (MEB, 2019).</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İlköğretimin son ders yılının ikinci yarısında öğrencilere, ortaöğretimde devam edebilecek okul ve programların hangi meslek sahibi olmada gerekli olduğu ve bu mesleklerin kendilerine sağlayacağı yaşam standardı konusunda tanıtıcı bilgiler vermek üzere rehberlik yapılır. Nüfusun az ve dağınık olduğu yerlerde, köyler gruplaştırılarak merkezi durumda olan köylerde ilköğretim bölge okulları ve bunlara bağlı pansiyonlar, gruplaşmanın mümkün olmadığı yerlerde yatılı bölge okulları kurulur. Yatılı ilköğretim Bölge Okulu (YİBO), iş teknik, ev ekonomisi, tarım ve ticaret derslerinin okutulduğu bir okuldur (Turhan, 2013).</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Eğitim ve öğretim programlarıyla sürdürülen tüm çalışmalar; okul öncesi, ilköğretim ve ortaöğretim seviyelerinde birbirini tamamlayıcı bir şekilde aşağıdaki amaçlara ulaşmaya yöneliktir: </w:t>
      </w:r>
    </w:p>
    <w:p w:rsidR="0075363E" w:rsidRPr="00C87524" w:rsidRDefault="0075363E" w:rsidP="00B469FD">
      <w:pPr>
        <w:pStyle w:val="ab"/>
        <w:numPr>
          <w:ilvl w:val="0"/>
          <w:numId w:val="50"/>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Okul öncesi eğitimi tamamlayan öğrencilerin bireysel gelişim süreçleri göz önünde bulundurularak bedensel, zihinsel ve duygusal alanlarda sağlıklı şekilde gelişimlerini desteklemek,</w:t>
      </w:r>
    </w:p>
    <w:p w:rsidR="0075363E" w:rsidRPr="00C87524" w:rsidRDefault="0075363E" w:rsidP="00B469FD">
      <w:pPr>
        <w:pStyle w:val="ab"/>
        <w:numPr>
          <w:ilvl w:val="0"/>
          <w:numId w:val="50"/>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İlkokulu tamamlayan öğrencilerin gelişim düzeyine ve kendi bireyselliğine uygun olarak ahlaki bütünlük ve öz farkındalık çerçevesinde, öz güven ve öz disipline sahip, gündelik hayatta ihtiyaç duyacağı temel düzeyde sözel, sayısal ve bilimsel akıl yürütme ile sosyal becerileri ve estetik duyarlılığı kazanmış, bunları etkin bir şekilde kullanarak sağlıklı hayat yönelimli bireyler olmalarını sağlamak,</w:t>
      </w:r>
    </w:p>
    <w:p w:rsidR="0075363E" w:rsidRPr="00C87524" w:rsidRDefault="0075363E" w:rsidP="00B469FD">
      <w:pPr>
        <w:pStyle w:val="ab"/>
        <w:numPr>
          <w:ilvl w:val="0"/>
          <w:numId w:val="50"/>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Ortaokulu tamamlayan öğrencilerin, ilkokulda kazandıkları yetkinlikleri geliştirmek suretiyle millî ve manevi değerleri benimsemiş, haklarını kullanan ve sorumluluklarını yerine getiren, “Türkiye Yeterlilikler Çerçevesi”nde ve ayrıca disiplinlere özgü alanlarda ifadesini bulan temel düzey beceri ve yetkinlikleri kazanmış bireyler olmalarını sağlamak,</w:t>
      </w:r>
    </w:p>
    <w:p w:rsidR="0075363E" w:rsidRPr="00C87524" w:rsidRDefault="0075363E" w:rsidP="00B469FD">
      <w:pPr>
        <w:pStyle w:val="ab"/>
        <w:numPr>
          <w:ilvl w:val="0"/>
          <w:numId w:val="50"/>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Liseyi tamamlayan öğrencilerin, ilkokulda ve ortaokulda kazandıkları yetkinlikleri geliştirmek suretiyle, millî ve manevi değerleri benimseyip hayat tarzına dönüştürmüş, üretken ve aktif vatandaşlar olarak yurdumuzun iktisadi, sosyal ve kültürel kalkınmasına katkıda bulunan, “Türkiye Yeterlilikler Çerçevesi”nde ve ayrıca disiplinlere özgü alanlarda ifadesini bulan temel düzey beceri ve yetkinlikleri kazanmış, ilgi ve </w:t>
      </w:r>
      <w:r w:rsidRPr="00C87524">
        <w:rPr>
          <w:rFonts w:ascii="Cambria" w:hAnsi="Cambria" w:cs="Times New Roman"/>
          <w:spacing w:val="2"/>
          <w:sz w:val="24"/>
          <w:szCs w:val="24"/>
          <w:shd w:val="clear" w:color="auto" w:fill="FFFFFF"/>
        </w:rPr>
        <w:lastRenderedPageBreak/>
        <w:t>yetenekleri doğrultusunda bir mesleğe, yükseköğretime ve hayata hazır bireyler olmalarını sağlamaktır (MEB, 2018b).</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Ayrıca öğrencilerin hem ulusal hem de uluslararası düzeyde; kişisel, sosyal, akademik ve iş hayatlarında ihtiyaç duyacakları beceri yelpazeleri olan yetkinlikler Türkiye Yeterlilikler Çerçevesinde (TYÇ) belirlenmiştir. TYÇ sekiz anahtar yetkinlik belirlemekte ve aşağıdaki gibi tanımlamaktadır: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Anadilde iletişim: Kavram, düşünce, görüş, duygu ve olguları hem sözlü hem de yazılı olarak ifade etme ve yorumlama (dinleme, konuşma, okuma ve yazma); eğitim ve öğretim, iş yeri, ev ve eğlence gibi her türlü sosyal ve kültürel bağlamda uygun ve yaratıcı bir şekilde dilsel etkileşimde bulunmaktır.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Yabancı dillerde iletişim: Çoğunlukla ana dilde iletişimin temel beceri boyutlarını paylaşmakta olup duygu, düşünce, kavram, olgu ve görüşleri hem sözlü hem de yazılı olarak kişinin istek ve ihtiyaçlarına göre eğitim, öğretim, iş yeri, ev ve eğlence gibi uygun bir dizi sosyal ve kültürel bağlamda anlama, ifade etme ve yorumlama becerisine dayalıdır. Yabancı dillerde iletişim, aracılık etme ve kültürlerarası anlayış becerilerini de gerektirmektedir. Bireyin yeterlilik seviyesi, bireyin sosyal ve kültürel geçmişi, çevresi, ihtiyaçları ve ilgilerine bağlı olarak dinleme, konuşma, okuma ve yazma boyutları ile farklı diller arasında değişkenlik gösterecektir.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 Matematiksel yetkinlik ve bilim/teknolojide temel yetkinlikler: Matematiksel yetkinlik, günlük hayatta karşılaşılan bir dizi problemi çözmek için matematiksel düşünme tarzını geliştirme ve uygulamadır. Sağlam bir aritmetik becerisi üzerine inşa edilen süreç, faaliyet ve bilgiye vurgu yapılmaktadır. Matematiksel yetkinlik, düşünme (mantıksal ve uzamsal düşünme) ve sunmanın (formüller, modeller, kurgular, grafikler ve tablolar) matematiksel modlarını farklı derecelerde kullanma beceri ve isteğini içermektedir. Bilimde yetkinlik, soruları tanımlamak ve kanıta dayalı sonuçlar üretmek amacıyla doğal dünyanın açıklanmasına yönelik bilgi varlığına ve metodolojiden yararlanma beceri ve arzusuna atıfta bulunmaktadır. </w:t>
      </w:r>
      <w:r w:rsidRPr="00C87524">
        <w:rPr>
          <w:rFonts w:ascii="Cambria" w:hAnsi="Cambria" w:cs="Times New Roman"/>
          <w:spacing w:val="2"/>
          <w:sz w:val="24"/>
          <w:szCs w:val="24"/>
          <w:shd w:val="clear" w:color="auto" w:fill="FFFFFF"/>
        </w:rPr>
        <w:lastRenderedPageBreak/>
        <w:t>Teknolojide yetkinlik, algılanan insan istek ve ihtiyaçlarını karşılama bağlamında bilgi ve metodolojinin uygulanması olarak görülmektedir. Bilim ve teknolojide yetkinlik, insan etkinliklerinden kaynaklanan değişimleri ve her bireyin vatandaş olarak sorumluluklarını kavrama gücünü kapsamaktadır.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Dijital yetkinlik: İş, günlük hayat ve iletişim için bilgi iletişim teknolojilerinin güvenli ve eleştirel şekilde kullanılmasını kapsar. Söz konusu yetkinlik, bilgiye erişim ve bilginin değerlendirilmesi, saklanması, üretimi, sunulması ve alışverişi için bilgisayarların kullanılması ayrıca internet aracılığıyla ortak ağlara katılım sağlanması ve iletişim kurulması gibi temel beceriler yoluyla desteklenmektedir.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Öğrenmeyi öğrenme: Bireyin kendi öğrenme eylemini etkili zaman ve bilgi yönetimini de kapsayacak şekilde bireysel olarak veya grup hâlinde düzenleyebilmesi için öğrenmenin peşine düşme ve bu konuda ısrarcı olma yetkinliğidir. Bu yetkinlik, bireyin var olan imkânları tanıyarak öğrenme ihtiyaç ve süreçlerinin farkında olmasını ve başarılı bir öğrenme eylemi için zorluklarla başa çıkma yeteneğini kapsamaktadır. Yeni bilgi ve beceriler kazanmak, işlemek ve kendine uyarlamak kadar rehberlik desteği aramak ve bundan yararlanmak anlamına da gelir. Öğrenmeyi öğrenme, bilgi ve becerilerin ev, iş yeri, eğitim ve öğretim ortamı gibi çeşitli bağlamlarda kullanılması ve uygulanması için önceki öğrenme ve hayat tecrübelerine dayanılması yönünde öğrenenleri harekete geçirir.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Sosyal ve vatandaşlıkla ilgili yetkinlikler: Bu yetkinlikler kişisel, kişilerarası ve kültürlerarası yetkinlikleri içermekte; bireylerin farklılaşan toplum ve çalışma hayatına etkili ve yapıcı biçimde katılmalarına imkân tanıyacak; gerektiğinde çatışmaları çözecek özelliklerle donatılmasını sağlayan tüm davranış biçimlerini kapsar. Vatandaşlıkla ilgili yetkinlik ise bireyleri, toplumsal ve siyasal kavram ve yapılara ilişkin bilgiye, demokratik ve aktif katılım kararlılığına dayalı olarak medeni hayata tam olarak katılmaları için donatmaktadır.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İnisiyatif alma ve girişimcilik: Bireyin düşüncelerini eyleme dönüştürme becerisini ifade eder. Yaratıcılık, yenilik ve risk almanın yanında hedeflere ulaşmak için planlama yapma ve proje yönetme yeteneğini de içerir. Bu yetkinlik, herkesi sadece evde ve toplumda değil işlerine ait bağlam ve şartların farkında olabilmeleri ve iş fırsatlarını yakalayabilmeleri için aynı zamanda iş hayatında desteklemekte; toplumsal ve ticari etkinliklere girişen veya katkıda bulunan kişilerin ihtiyaç duydukları daha özgün bilgi ve beceriler için de bir temel teşkil etmektedir. Etik değerlerin farkında olma ve iyi yönetişimi desteklemeyi de kapsar.</w:t>
      </w:r>
    </w:p>
    <w:p w:rsidR="0075363E" w:rsidRPr="00C87524" w:rsidRDefault="0075363E" w:rsidP="00B469FD">
      <w:pPr>
        <w:pStyle w:val="ab"/>
        <w:numPr>
          <w:ilvl w:val="0"/>
          <w:numId w:val="51"/>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Kültürel farkındalık ve ifade: Müzik, sahne sanatları, edebiyat ve görsel sanatlar dâhil olmak üzere çeşitli kitle iletişim araçları kullanılarak görüş, deneyim ve duyguların yaratıcı bir şekilde ifade edilmesinin öneminin takdiridir (MEB, 2018b).</w:t>
      </w:r>
    </w:p>
    <w:p w:rsidR="0085198E" w:rsidRPr="0085198E" w:rsidRDefault="0085198E" w:rsidP="00DC7E66">
      <w:pPr>
        <w:spacing w:after="120" w:line="276" w:lineRule="auto"/>
        <w:ind w:firstLine="567"/>
        <w:rPr>
          <w:rFonts w:ascii="Cambria" w:hAnsi="Cambria" w:cs="Times New Roman"/>
          <w:b/>
          <w:spacing w:val="2"/>
          <w:sz w:val="24"/>
          <w:szCs w:val="24"/>
          <w:shd w:val="clear" w:color="auto" w:fill="FFFFFF"/>
          <w:lang w:val="tr-TR"/>
        </w:rPr>
      </w:pPr>
      <w:r w:rsidRPr="00144B4F">
        <w:rPr>
          <w:rFonts w:ascii="Cambria" w:hAnsi="Cambria" w:cs="Times New Roman"/>
          <w:b/>
          <w:spacing w:val="2"/>
          <w:sz w:val="24"/>
          <w:szCs w:val="24"/>
          <w:shd w:val="clear" w:color="auto" w:fill="FFFFFF"/>
          <w:lang w:val="en-US"/>
        </w:rPr>
        <w:t>6.</w:t>
      </w:r>
      <w:r>
        <w:rPr>
          <w:rFonts w:ascii="Cambria" w:hAnsi="Cambria" w:cs="Times New Roman"/>
          <w:b/>
          <w:spacing w:val="2"/>
          <w:sz w:val="24"/>
          <w:szCs w:val="24"/>
          <w:shd w:val="clear" w:color="auto" w:fill="FFFFFF"/>
          <w:lang w:val="tr-TR"/>
        </w:rPr>
        <w:t>2</w:t>
      </w:r>
      <w:r w:rsidRPr="0085198E">
        <w:rPr>
          <w:rFonts w:ascii="Cambria" w:hAnsi="Cambria" w:cs="Times New Roman"/>
          <w:b/>
          <w:spacing w:val="2"/>
          <w:sz w:val="24"/>
          <w:szCs w:val="24"/>
          <w:shd w:val="clear" w:color="auto" w:fill="FFFFFF"/>
          <w:lang w:val="tr-TR"/>
        </w:rPr>
        <w:t xml:space="preserve">. </w:t>
      </w:r>
      <w:r w:rsidRPr="0085198E">
        <w:rPr>
          <w:rFonts w:ascii="Cambria" w:hAnsi="Cambria" w:cs="Times New Roman"/>
          <w:b/>
          <w:spacing w:val="2"/>
          <w:sz w:val="24"/>
          <w:szCs w:val="24"/>
          <w:shd w:val="clear" w:color="auto" w:fill="FFFFFF"/>
          <w:lang w:val="en-US"/>
        </w:rPr>
        <w:t>AZERBAYCAN’DA</w:t>
      </w:r>
      <w:r w:rsidRPr="0085198E">
        <w:rPr>
          <w:rFonts w:ascii="Cambria" w:hAnsi="Cambria" w:cs="Times New Roman"/>
          <w:b/>
          <w:spacing w:val="2"/>
          <w:sz w:val="24"/>
          <w:szCs w:val="24"/>
          <w:shd w:val="clear" w:color="auto" w:fill="FFFFFF"/>
          <w:lang w:val="tr-TR"/>
        </w:rPr>
        <w:t xml:space="preserve"> </w:t>
      </w:r>
      <w:r w:rsidRPr="00144B4F">
        <w:rPr>
          <w:rFonts w:ascii="Cambria" w:hAnsi="Cambria" w:cs="Times New Roman"/>
          <w:b/>
          <w:spacing w:val="2"/>
          <w:sz w:val="24"/>
          <w:szCs w:val="24"/>
          <w:shd w:val="clear" w:color="auto" w:fill="FFFFFF"/>
          <w:lang w:val="en-US"/>
        </w:rPr>
        <w:t>İLKOKUL EĞİTİMİ</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Azerbaycan’da ilkokul düzeyi iptidai eğitim olarak adlandırılır. 6-10 yaş gruplarını kapsar. Eğitim süresi 4 yıldır. Bu okula devam eden öğrencilere öğrenimleri süresince karne; bu okula bitirdiklerinde öğrenim belgesi verilmekte; ancak diploma düzenlenmemektedir. Bu kademe zorunlu eğitim kademesindendir (Okutan, 1996). İptidai eğitim bağımsız okullarda verilebildiği gibi birleşik okullarda da (ilk, orta ve lise aynı binada) verilebilmektedir (Ergün, 1997). </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İlkokuldaki derslerin çoğu tek öğretmen tarafından verilmektedir. Sadece müzik, yabancı dil ve resim dersleri farklı öğretmenler tarafından verilmektedir. Eğitim Kanunu’nun 14. maddesine göre ilkokulda sınıflar teknik ve maddi altyapı müsait olduğu sürece 20 öğrenciden oluşmaktadır. Çalışmakta olan ailelerin çocukları için derslerden sonra "Günü Uzatılmış" gruplar denilen gruplarda göre etüt yaptırılmaktadır (Mammadov, 2008).</w:t>
      </w:r>
    </w:p>
    <w:p w:rsidR="0075363E" w:rsidRPr="00C87524" w:rsidRDefault="0075363E" w:rsidP="00DC7E66">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7. ORTAOKUL EĞİTİMİ</w:t>
      </w:r>
    </w:p>
    <w:p w:rsidR="0085198E" w:rsidRPr="00C87524" w:rsidRDefault="0085198E" w:rsidP="00DC7E66">
      <w:pPr>
        <w:spacing w:after="120" w:line="276" w:lineRule="auto"/>
        <w:ind w:firstLine="567"/>
        <w:jc w:val="both"/>
        <w:rPr>
          <w:rFonts w:ascii="Cambria" w:hAnsi="Cambria" w:cs="Times New Roman"/>
          <w:b/>
          <w:spacing w:val="2"/>
          <w:sz w:val="24"/>
          <w:szCs w:val="24"/>
          <w:shd w:val="clear" w:color="auto" w:fill="FFFFFF"/>
          <w:lang w:val="en-US"/>
        </w:rPr>
      </w:pPr>
      <w:r>
        <w:rPr>
          <w:rFonts w:ascii="Cambria" w:hAnsi="Cambria" w:cs="Times New Roman"/>
          <w:b/>
          <w:spacing w:val="2"/>
          <w:sz w:val="24"/>
          <w:szCs w:val="24"/>
          <w:shd w:val="clear" w:color="auto" w:fill="FFFFFF"/>
          <w:lang w:val="en-US"/>
        </w:rPr>
        <w:t xml:space="preserve">7.1. </w:t>
      </w:r>
      <w:r w:rsidRPr="0085198E">
        <w:rPr>
          <w:rFonts w:ascii="Cambria" w:hAnsi="Cambria" w:cs="Times New Roman"/>
          <w:b/>
          <w:spacing w:val="2"/>
          <w:sz w:val="24"/>
          <w:szCs w:val="24"/>
          <w:shd w:val="clear" w:color="auto" w:fill="FFFFFF"/>
          <w:lang w:val="en-US"/>
        </w:rPr>
        <w:t xml:space="preserve">TÜRKIYE’DE </w:t>
      </w:r>
      <w:r w:rsidRPr="00C87524">
        <w:rPr>
          <w:rFonts w:ascii="Cambria" w:hAnsi="Cambria" w:cs="Times New Roman"/>
          <w:b/>
          <w:spacing w:val="2"/>
          <w:sz w:val="24"/>
          <w:szCs w:val="24"/>
          <w:shd w:val="clear" w:color="auto" w:fill="FFFFFF"/>
          <w:lang w:val="en-US"/>
        </w:rPr>
        <w:t>ORTAOKUL EĞİTİMİ</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Türkiye’de Ortaokul eğitimi 1997 yılı öncesinde 5 yıllık ilköğretim eğitimi sonrasında öğrencinin eğitim gördüğü 3 yıllık eğitim kurumudur. Bu öğretimden sonra ise öğrenci bir başka eğitim kurumu </w:t>
      </w:r>
      <w:r w:rsidRPr="00C87524">
        <w:rPr>
          <w:rFonts w:ascii="Cambria" w:hAnsi="Cambria" w:cs="Times New Roman"/>
          <w:spacing w:val="2"/>
          <w:sz w:val="24"/>
          <w:szCs w:val="24"/>
          <w:shd w:val="clear" w:color="auto" w:fill="FFFFFF"/>
          <w:lang w:val="en-US"/>
        </w:rPr>
        <w:lastRenderedPageBreak/>
        <w:t>olan liseye devam eder. 1997'de çıkarılan bir yasayla Türkiye'de ortaokul, ilkokulla birleştirilerek ilköğretim adını almıştır. 2012 yılında yapılan düzenlemelerden sonra; öğrencilerin öğrenim gördüğü birinci 4 yıl (1, 2, 3, 4. sınıflar) ilkokul, ikinci 4 yıl (5, 6, 7, 8. sınıflar) ortaokul ve üçüncü 4 yıl (9, 10, 11, 12. sınıflar) ise lise şeklinde isimlendirilmiştir.</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Ortaokullar; ortaokul ve imam hatip ortaokulları olmak üzere 10 yaş ile 14 yaş arası çocukları kapsamaktadır. Ortaokulların sorumluluğu Millî Eğitim Bakanlığı Temel Eğitim Genel Müdürlüğünün, imam hatip ortaokullarının sorumluluğu ise Millî Eğitim Bakanlığı Din Öğretimi Genel Müdürlüğünün sorumluluğu altında yürütülmektedir. Özel eğitim ihtiyacı olan öğrenciler için de özel eğitim ortaokulları bulunmakta olup bu okullar Milli Eğitim Bakanlığı Özel Eğitim ve Rehberlik Hizmetleri Genel Müdürlüğü sorumluluğundadır (MEB, 2019).</w:t>
      </w:r>
    </w:p>
    <w:p w:rsidR="0085198E" w:rsidRPr="00C87524" w:rsidRDefault="0085198E" w:rsidP="00DC7E66">
      <w:pPr>
        <w:spacing w:after="120" w:line="276" w:lineRule="auto"/>
        <w:ind w:firstLine="567"/>
        <w:jc w:val="both"/>
        <w:rPr>
          <w:rFonts w:ascii="Cambria" w:hAnsi="Cambria" w:cs="Times New Roman"/>
          <w:b/>
          <w:spacing w:val="2"/>
          <w:sz w:val="24"/>
          <w:szCs w:val="24"/>
          <w:shd w:val="clear" w:color="auto" w:fill="FFFFFF"/>
          <w:lang w:val="en-US"/>
        </w:rPr>
      </w:pPr>
      <w:r>
        <w:rPr>
          <w:rFonts w:ascii="Cambria" w:hAnsi="Cambria" w:cs="Times New Roman"/>
          <w:b/>
          <w:spacing w:val="2"/>
          <w:sz w:val="24"/>
          <w:szCs w:val="24"/>
          <w:shd w:val="clear" w:color="auto" w:fill="FFFFFF"/>
          <w:lang w:val="en-US"/>
        </w:rPr>
        <w:t xml:space="preserve">7.2. </w:t>
      </w:r>
      <w:r w:rsidRPr="0085198E">
        <w:rPr>
          <w:rFonts w:ascii="Cambria" w:hAnsi="Cambria" w:cs="Times New Roman"/>
          <w:b/>
          <w:spacing w:val="2"/>
          <w:sz w:val="24"/>
          <w:szCs w:val="24"/>
          <w:shd w:val="clear" w:color="auto" w:fill="FFFFFF"/>
          <w:lang w:val="en-US"/>
        </w:rPr>
        <w:t xml:space="preserve">AZERBAYCAN’DA </w:t>
      </w:r>
      <w:r w:rsidRPr="00C87524">
        <w:rPr>
          <w:rFonts w:ascii="Cambria" w:hAnsi="Cambria" w:cs="Times New Roman"/>
          <w:b/>
          <w:spacing w:val="2"/>
          <w:sz w:val="24"/>
          <w:szCs w:val="24"/>
          <w:shd w:val="clear" w:color="auto" w:fill="FFFFFF"/>
          <w:lang w:val="en-US"/>
        </w:rPr>
        <w:t>ORTAOKUL EĞİTİMİ</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Azerbaycan’da esas eğitim (ortaokul), 10-15 yaş gruplarını kapsayan bu eğitim kademesi de zorunlu eğitim kapsamındadır. Bu eğitim kademesi sonunda öğrenci diploma alabilir (Okutan, 1996). Genel eğitim okulları Eğitim Kanunu’nda belirlenmiş olan eğitim prensiplerinin gerçekleştirilmesinden, çocukların yaş, cins ve özelliklerine uygun eğitim öğretim sürecinin düzenlenmesinden, onların sağlıklarının korunmasından, derslerin kaliteli bir şekilde benimsetilmesinden, öğrencilerin yeteneklerinin geliştirilmesinden dolayı sorumludur (Agamaliyev,1999). </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Ortaokul kademesinde sınıf içi öğrenci sayısı burada da 20 olarak belirlenmekte ve sayı aşıldığında uygun normları belirleyici belgeler doğrultusunda ikiye bölünebilmektedir. Ortaokulu bitiren öğrenciler eğitimlerine lise de devam edebilecekleri gibi belirli sınavlarla güzel sanatlar okulunda, meslek okullarında ve meslek liselerinde de eğitimlerine devam edebilmektedirler (Mammadov, 2008). </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Buna uygun olarak genel orta eğitimin gelişmesinin aşağıdaki üstün yönleri öngörülmüştür:</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İlk, esas ve orta eğitim aşamasını kapsayan devlet eğitim standartlarını belirlemek ve uygulamak;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Öğrencilerin benimsedikleri bilgileri değerlendirmek ve bilgilerin seviyesini kontrol etmek sistemini geliştirmek;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Eğitim çeşitli şekillerinin gelişmesini sağlayacak ortam oluşturmak;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İlk, esas ve orta eğitim aşamalarının gelişme programlarını işleyip hazırlamak;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Yeni teknolojiden yararlanarak eğitim araç gereç takımlarını hazırlamak;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Genel orta eğitim müesseseleri çalışanları için periyodik pedagojik yayınları tekmilleştirmek ve genişletmek;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Yetenekli öğrencilerin ve akıl açısından geri kalan çocukların özel programlar üzre genel orta eğitim görmesine yardım etmek;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Genel eğitim gören vatandaşların eğitimini konu ve yapı bakımından yenileştirmek;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Orta genel eğitim müesseselerinin maddî-teknik temelini korumak ve geliştirmekle ilgili tedbirler almak;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Ülkede savaşın acı sonucu olarak öksüz kalmış çocukların ve şehit ailelerinin eğitime duydukları ihtiyacı tamamıyla karşılamak, piyasa ekonomisine geçişle ilgili olarak vatandaşların ağır ekonomik durumlarını göz önünde tutarak çocuk evlerini, yatılı okul ve özel okullar şebekesini genişletmek;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Daimi ikamet yerini mecburen terk etmiş göçmen, kaçkın ve şehit çocuklarının, malullerin eğitim görmesi amacıyla devlet himayesinde bulunan eğitim müesseselerine avantajlar sağlamak;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Her türlü ihtiyacı karşılamak;</w:t>
      </w:r>
    </w:p>
    <w:p w:rsidR="0075363E" w:rsidRPr="00C87524" w:rsidRDefault="0075363E" w:rsidP="00B469FD">
      <w:pPr>
        <w:pStyle w:val="ab"/>
        <w:numPr>
          <w:ilvl w:val="0"/>
          <w:numId w:val="48"/>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Uluslararası tecrübeyi öğretmek, bölge koşullarına uydurmak, uygulanabilir, olumlu sonuçlar elde etmek (Agamaliyev,1999).</w:t>
      </w:r>
    </w:p>
    <w:p w:rsidR="0085198E" w:rsidRDefault="0075363E" w:rsidP="00DC7E66">
      <w:pPr>
        <w:spacing w:after="120" w:line="276" w:lineRule="auto"/>
        <w:ind w:firstLine="567"/>
        <w:jc w:val="both"/>
        <w:rPr>
          <w:rFonts w:ascii="Cambria" w:hAnsi="Cambria" w:cs="Times New Roman"/>
          <w:b/>
          <w:spacing w:val="2"/>
          <w:sz w:val="24"/>
          <w:szCs w:val="24"/>
          <w:shd w:val="clear" w:color="auto" w:fill="FFFFFF"/>
          <w:lang w:val="tr-TR"/>
        </w:rPr>
      </w:pPr>
      <w:r w:rsidRPr="00C87524">
        <w:rPr>
          <w:rFonts w:ascii="Cambria" w:hAnsi="Cambria" w:cs="Times New Roman"/>
          <w:b/>
          <w:spacing w:val="2"/>
          <w:sz w:val="24"/>
          <w:szCs w:val="24"/>
          <w:shd w:val="clear" w:color="auto" w:fill="FFFFFF"/>
        </w:rPr>
        <w:t>8. LİSE EĞİTİMİ</w:t>
      </w:r>
    </w:p>
    <w:p w:rsidR="0085198E" w:rsidRPr="00C87524" w:rsidRDefault="0085198E" w:rsidP="00DC7E66">
      <w:pPr>
        <w:spacing w:after="120" w:line="276" w:lineRule="auto"/>
        <w:ind w:firstLine="567"/>
        <w:jc w:val="both"/>
        <w:rPr>
          <w:rFonts w:ascii="Cambria" w:hAnsi="Cambria" w:cs="Times New Roman"/>
          <w:b/>
          <w:spacing w:val="2"/>
          <w:sz w:val="24"/>
          <w:szCs w:val="24"/>
          <w:shd w:val="clear" w:color="auto" w:fill="FFFFFF"/>
        </w:rPr>
      </w:pPr>
      <w:r w:rsidRPr="00C87524">
        <w:rPr>
          <w:rFonts w:ascii="Cambria" w:hAnsi="Cambria" w:cs="Times New Roman"/>
          <w:b/>
          <w:spacing w:val="2"/>
          <w:sz w:val="24"/>
          <w:szCs w:val="24"/>
          <w:shd w:val="clear" w:color="auto" w:fill="FFFFFF"/>
        </w:rPr>
        <w:t>8.</w:t>
      </w:r>
      <w:r>
        <w:rPr>
          <w:rFonts w:ascii="Cambria" w:hAnsi="Cambria" w:cs="Times New Roman"/>
          <w:b/>
          <w:spacing w:val="2"/>
          <w:sz w:val="24"/>
          <w:szCs w:val="24"/>
          <w:shd w:val="clear" w:color="auto" w:fill="FFFFFF"/>
          <w:lang w:val="tr-TR"/>
        </w:rPr>
        <w:t>1.</w:t>
      </w:r>
      <w:r w:rsidRPr="00C87524">
        <w:rPr>
          <w:rFonts w:ascii="Cambria" w:hAnsi="Cambria" w:cs="Times New Roman"/>
          <w:b/>
          <w:spacing w:val="2"/>
          <w:sz w:val="24"/>
          <w:szCs w:val="24"/>
          <w:shd w:val="clear" w:color="auto" w:fill="FFFFFF"/>
        </w:rPr>
        <w:t xml:space="preserve"> </w:t>
      </w:r>
      <w:r w:rsidRPr="0085198E">
        <w:rPr>
          <w:rFonts w:ascii="Cambria" w:hAnsi="Cambria" w:cs="Times New Roman"/>
          <w:b/>
          <w:spacing w:val="2"/>
          <w:sz w:val="24"/>
          <w:szCs w:val="24"/>
          <w:shd w:val="clear" w:color="auto" w:fill="FFFFFF"/>
          <w:lang w:val="en-US"/>
        </w:rPr>
        <w:t>T</w:t>
      </w:r>
      <w:r w:rsidRPr="0085198E">
        <w:rPr>
          <w:rFonts w:ascii="Cambria" w:hAnsi="Cambria" w:cs="Times New Roman"/>
          <w:b/>
          <w:spacing w:val="2"/>
          <w:sz w:val="24"/>
          <w:szCs w:val="24"/>
          <w:shd w:val="clear" w:color="auto" w:fill="FFFFFF"/>
        </w:rPr>
        <w:t>Ü</w:t>
      </w:r>
      <w:r w:rsidRPr="0085198E">
        <w:rPr>
          <w:rFonts w:ascii="Cambria" w:hAnsi="Cambria" w:cs="Times New Roman"/>
          <w:b/>
          <w:spacing w:val="2"/>
          <w:sz w:val="24"/>
          <w:szCs w:val="24"/>
          <w:shd w:val="clear" w:color="auto" w:fill="FFFFFF"/>
          <w:lang w:val="en-US"/>
        </w:rPr>
        <w:t>RKIYE</w:t>
      </w:r>
      <w:r w:rsidRPr="0085198E">
        <w:rPr>
          <w:rFonts w:ascii="Cambria" w:hAnsi="Cambria" w:cs="Times New Roman"/>
          <w:b/>
          <w:spacing w:val="2"/>
          <w:sz w:val="24"/>
          <w:szCs w:val="24"/>
          <w:shd w:val="clear" w:color="auto" w:fill="FFFFFF"/>
        </w:rPr>
        <w:t>’</w:t>
      </w:r>
      <w:r w:rsidRPr="0085198E">
        <w:rPr>
          <w:rFonts w:ascii="Cambria" w:hAnsi="Cambria" w:cs="Times New Roman"/>
          <w:b/>
          <w:spacing w:val="2"/>
          <w:sz w:val="24"/>
          <w:szCs w:val="24"/>
          <w:shd w:val="clear" w:color="auto" w:fill="FFFFFF"/>
          <w:lang w:val="en-US"/>
        </w:rPr>
        <w:t>DE</w:t>
      </w:r>
      <w:r w:rsidRPr="00C87524">
        <w:rPr>
          <w:rFonts w:ascii="Cambria" w:hAnsi="Cambria" w:cs="Times New Roman"/>
          <w:b/>
          <w:spacing w:val="2"/>
          <w:sz w:val="24"/>
          <w:szCs w:val="24"/>
          <w:shd w:val="clear" w:color="auto" w:fill="FFFFFF"/>
        </w:rPr>
        <w:t xml:space="preserve"> LİSE EĞİTİMİ</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lang w:val="en-US"/>
        </w:rPr>
        <w:t>T</w:t>
      </w:r>
      <w:r w:rsidRPr="00C87524">
        <w:rPr>
          <w:rFonts w:ascii="Cambria" w:hAnsi="Cambria" w:cs="Times New Roman"/>
          <w:spacing w:val="2"/>
          <w:sz w:val="24"/>
          <w:szCs w:val="24"/>
          <w:shd w:val="clear" w:color="auto" w:fill="FFFFFF"/>
        </w:rPr>
        <w:t>ü</w:t>
      </w:r>
      <w:r w:rsidRPr="00C87524">
        <w:rPr>
          <w:rFonts w:ascii="Cambria" w:hAnsi="Cambria" w:cs="Times New Roman"/>
          <w:spacing w:val="2"/>
          <w:sz w:val="24"/>
          <w:szCs w:val="24"/>
          <w:shd w:val="clear" w:color="auto" w:fill="FFFFFF"/>
          <w:lang w:val="en-US"/>
        </w:rPr>
        <w:t>rkiye</w:t>
      </w:r>
      <w:r w:rsidRPr="00C87524">
        <w:rPr>
          <w:rFonts w:ascii="Cambria" w:hAnsi="Cambria" w:cs="Times New Roman"/>
          <w:spacing w:val="2"/>
          <w:sz w:val="24"/>
          <w:szCs w:val="24"/>
          <w:shd w:val="clear" w:color="auto" w:fill="FFFFFF"/>
        </w:rPr>
        <w:t>’</w:t>
      </w:r>
      <w:r w:rsidRPr="00C87524">
        <w:rPr>
          <w:rFonts w:ascii="Cambria" w:hAnsi="Cambria" w:cs="Times New Roman"/>
          <w:spacing w:val="2"/>
          <w:sz w:val="24"/>
          <w:szCs w:val="24"/>
          <w:shd w:val="clear" w:color="auto" w:fill="FFFFFF"/>
          <w:lang w:val="en-US"/>
        </w:rPr>
        <w:t>de</w:t>
      </w:r>
      <w:r w:rsidRPr="00C87524">
        <w:rPr>
          <w:rFonts w:ascii="Cambria" w:hAnsi="Cambria" w:cs="Times New Roman"/>
          <w:spacing w:val="2"/>
          <w:sz w:val="24"/>
          <w:szCs w:val="24"/>
          <w:shd w:val="clear" w:color="auto" w:fill="FFFFFF"/>
        </w:rPr>
        <w:t xml:space="preserve"> Ü</w:t>
      </w:r>
      <w:r w:rsidRPr="00C87524">
        <w:rPr>
          <w:rFonts w:ascii="Cambria" w:hAnsi="Cambria" w:cs="Times New Roman"/>
          <w:spacing w:val="2"/>
          <w:sz w:val="24"/>
          <w:szCs w:val="24"/>
          <w:shd w:val="clear" w:color="auto" w:fill="FFFFFF"/>
          <w:lang w:val="en-US"/>
        </w:rPr>
        <w:t>st</w:t>
      </w:r>
      <w:r w:rsidRPr="00C87524">
        <w:rPr>
          <w:rFonts w:ascii="Cambria" w:hAnsi="Cambria" w:cs="Times New Roman"/>
          <w:spacing w:val="2"/>
          <w:sz w:val="24"/>
          <w:szCs w:val="24"/>
          <w:shd w:val="clear" w:color="auto" w:fill="FFFFFF"/>
        </w:rPr>
        <w:t xml:space="preserve"> </w:t>
      </w:r>
      <w:r w:rsidRPr="00C87524">
        <w:rPr>
          <w:rFonts w:ascii="Cambria" w:hAnsi="Cambria" w:cs="Times New Roman"/>
          <w:spacing w:val="2"/>
          <w:sz w:val="24"/>
          <w:szCs w:val="24"/>
          <w:shd w:val="clear" w:color="auto" w:fill="FFFFFF"/>
          <w:lang w:val="en-US"/>
        </w:rPr>
        <w:t>Orta</w:t>
      </w:r>
      <w:r w:rsidRPr="00C87524">
        <w:rPr>
          <w:rFonts w:ascii="Cambria" w:hAnsi="Cambria" w:cs="Times New Roman"/>
          <w:spacing w:val="2"/>
          <w:sz w:val="24"/>
          <w:szCs w:val="24"/>
          <w:shd w:val="clear" w:color="auto" w:fill="FFFFFF"/>
        </w:rPr>
        <w:t>öğ</w:t>
      </w:r>
      <w:r w:rsidRPr="00C87524">
        <w:rPr>
          <w:rFonts w:ascii="Cambria" w:hAnsi="Cambria" w:cs="Times New Roman"/>
          <w:spacing w:val="2"/>
          <w:sz w:val="24"/>
          <w:szCs w:val="24"/>
          <w:shd w:val="clear" w:color="auto" w:fill="FFFFFF"/>
          <w:lang w:val="en-US"/>
        </w:rPr>
        <w:t>retim</w:t>
      </w:r>
      <w:r w:rsidRPr="00C87524">
        <w:rPr>
          <w:rFonts w:ascii="Cambria" w:hAnsi="Cambria" w:cs="Times New Roman"/>
          <w:spacing w:val="2"/>
          <w:sz w:val="24"/>
          <w:szCs w:val="24"/>
          <w:shd w:val="clear" w:color="auto" w:fill="FFFFFF"/>
        </w:rPr>
        <w:t xml:space="preserve"> </w:t>
      </w:r>
      <w:r w:rsidRPr="00C87524">
        <w:rPr>
          <w:rFonts w:ascii="Cambria" w:hAnsi="Cambria" w:cs="Times New Roman"/>
          <w:spacing w:val="2"/>
          <w:sz w:val="24"/>
          <w:szCs w:val="24"/>
          <w:shd w:val="clear" w:color="auto" w:fill="FFFFFF"/>
          <w:lang w:val="en-US"/>
        </w:rPr>
        <w:t>E</w:t>
      </w:r>
      <w:r w:rsidRPr="00C87524">
        <w:rPr>
          <w:rFonts w:ascii="Cambria" w:hAnsi="Cambria" w:cs="Times New Roman"/>
          <w:spacing w:val="2"/>
          <w:sz w:val="24"/>
          <w:szCs w:val="24"/>
          <w:shd w:val="clear" w:color="auto" w:fill="FFFFFF"/>
        </w:rPr>
        <w:t>ğ</w:t>
      </w:r>
      <w:r w:rsidRPr="00C87524">
        <w:rPr>
          <w:rFonts w:ascii="Cambria" w:hAnsi="Cambria" w:cs="Times New Roman"/>
          <w:spacing w:val="2"/>
          <w:sz w:val="24"/>
          <w:szCs w:val="24"/>
          <w:shd w:val="clear" w:color="auto" w:fill="FFFFFF"/>
          <w:lang w:val="en-US"/>
        </w:rPr>
        <w:t>itimi</w:t>
      </w:r>
      <w:r w:rsidRPr="00C87524">
        <w:rPr>
          <w:rFonts w:ascii="Cambria" w:hAnsi="Cambria" w:cs="Times New Roman"/>
          <w:spacing w:val="2"/>
          <w:sz w:val="24"/>
          <w:szCs w:val="24"/>
          <w:shd w:val="clear" w:color="auto" w:fill="FFFFFF"/>
        </w:rPr>
        <w:t xml:space="preserve"> </w:t>
      </w:r>
      <w:r w:rsidRPr="00C87524">
        <w:rPr>
          <w:rFonts w:ascii="Cambria" w:hAnsi="Cambria" w:cs="Times New Roman"/>
          <w:spacing w:val="2"/>
          <w:sz w:val="24"/>
          <w:szCs w:val="24"/>
          <w:shd w:val="clear" w:color="auto" w:fill="FFFFFF"/>
          <w:lang w:val="en-US"/>
        </w:rPr>
        <w:t>olarak</w:t>
      </w:r>
      <w:r w:rsidRPr="00C87524">
        <w:rPr>
          <w:rFonts w:ascii="Cambria" w:hAnsi="Cambria" w:cs="Times New Roman"/>
          <w:spacing w:val="2"/>
          <w:sz w:val="24"/>
          <w:szCs w:val="24"/>
          <w:shd w:val="clear" w:color="auto" w:fill="FFFFFF"/>
        </w:rPr>
        <w:t xml:space="preserve"> </w:t>
      </w:r>
      <w:r w:rsidRPr="00C87524">
        <w:rPr>
          <w:rFonts w:ascii="Cambria" w:hAnsi="Cambria" w:cs="Times New Roman"/>
          <w:spacing w:val="2"/>
          <w:sz w:val="24"/>
          <w:szCs w:val="24"/>
          <w:shd w:val="clear" w:color="auto" w:fill="FFFFFF"/>
          <w:lang w:val="en-US"/>
        </w:rPr>
        <w:t>de</w:t>
      </w:r>
      <w:r w:rsidRPr="00C87524">
        <w:rPr>
          <w:rFonts w:ascii="Cambria" w:hAnsi="Cambria" w:cs="Times New Roman"/>
          <w:spacing w:val="2"/>
          <w:sz w:val="24"/>
          <w:szCs w:val="24"/>
          <w:shd w:val="clear" w:color="auto" w:fill="FFFFFF"/>
        </w:rPr>
        <w:t>ğ</w:t>
      </w:r>
      <w:r w:rsidRPr="00C87524">
        <w:rPr>
          <w:rFonts w:ascii="Cambria" w:hAnsi="Cambria" w:cs="Times New Roman"/>
          <w:spacing w:val="2"/>
          <w:sz w:val="24"/>
          <w:szCs w:val="24"/>
          <w:shd w:val="clear" w:color="auto" w:fill="FFFFFF"/>
          <w:lang w:val="en-US"/>
        </w:rPr>
        <w:t>erlendirilen</w:t>
      </w:r>
      <w:r w:rsidRPr="00C87524">
        <w:rPr>
          <w:rFonts w:ascii="Cambria" w:hAnsi="Cambria" w:cs="Times New Roman"/>
          <w:spacing w:val="2"/>
          <w:sz w:val="24"/>
          <w:szCs w:val="24"/>
          <w:shd w:val="clear" w:color="auto" w:fill="FFFFFF"/>
        </w:rPr>
        <w:t xml:space="preserve"> </w:t>
      </w:r>
      <w:r w:rsidRPr="00C87524">
        <w:rPr>
          <w:rFonts w:ascii="Cambria" w:hAnsi="Cambria" w:cs="Times New Roman"/>
          <w:spacing w:val="2"/>
          <w:sz w:val="24"/>
          <w:szCs w:val="24"/>
          <w:shd w:val="clear" w:color="auto" w:fill="FFFFFF"/>
          <w:lang w:val="en-US"/>
        </w:rPr>
        <w:t>lise</w:t>
      </w:r>
      <w:r w:rsidRPr="00C87524">
        <w:rPr>
          <w:rFonts w:ascii="Cambria" w:hAnsi="Cambria" w:cs="Times New Roman"/>
          <w:spacing w:val="2"/>
          <w:sz w:val="24"/>
          <w:szCs w:val="24"/>
          <w:shd w:val="clear" w:color="auto" w:fill="FFFFFF"/>
        </w:rPr>
        <w:t xml:space="preserve"> </w:t>
      </w:r>
      <w:r w:rsidRPr="00C87524">
        <w:rPr>
          <w:rFonts w:ascii="Cambria" w:hAnsi="Cambria" w:cs="Times New Roman"/>
          <w:spacing w:val="2"/>
          <w:sz w:val="24"/>
          <w:szCs w:val="24"/>
          <w:shd w:val="clear" w:color="auto" w:fill="FFFFFF"/>
          <w:lang w:val="en-US"/>
        </w:rPr>
        <w:t>e</w:t>
      </w:r>
      <w:r w:rsidRPr="00C87524">
        <w:rPr>
          <w:rFonts w:ascii="Cambria" w:hAnsi="Cambria" w:cs="Times New Roman"/>
          <w:spacing w:val="2"/>
          <w:sz w:val="24"/>
          <w:szCs w:val="24"/>
          <w:shd w:val="clear" w:color="auto" w:fill="FFFFFF"/>
        </w:rPr>
        <w:t>ğ</w:t>
      </w:r>
      <w:r w:rsidRPr="00C87524">
        <w:rPr>
          <w:rFonts w:ascii="Cambria" w:hAnsi="Cambria" w:cs="Times New Roman"/>
          <w:spacing w:val="2"/>
          <w:sz w:val="24"/>
          <w:szCs w:val="24"/>
          <w:shd w:val="clear" w:color="auto" w:fill="FFFFFF"/>
          <w:lang w:val="en-US"/>
        </w:rPr>
        <w:t>itimi</w:t>
      </w:r>
      <w:r w:rsidRPr="00C87524">
        <w:rPr>
          <w:rFonts w:ascii="Cambria" w:hAnsi="Cambria" w:cs="Times New Roman"/>
          <w:spacing w:val="2"/>
          <w:sz w:val="24"/>
          <w:szCs w:val="24"/>
          <w:shd w:val="clear" w:color="auto" w:fill="FFFFFF"/>
        </w:rPr>
        <w:t xml:space="preserve">; </w:t>
      </w:r>
    </w:p>
    <w:p w:rsidR="0075363E" w:rsidRPr="00C87524" w:rsidRDefault="0075363E" w:rsidP="00B469FD">
      <w:pPr>
        <w:pStyle w:val="ab"/>
        <w:numPr>
          <w:ilvl w:val="0"/>
          <w:numId w:val="48"/>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 xml:space="preserve">Anadolu Lisesi, </w:t>
      </w:r>
    </w:p>
    <w:p w:rsidR="0075363E" w:rsidRPr="00C87524" w:rsidRDefault="0075363E" w:rsidP="00B469FD">
      <w:pPr>
        <w:pStyle w:val="ab"/>
        <w:numPr>
          <w:ilvl w:val="0"/>
          <w:numId w:val="48"/>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Fen Lisesi, </w:t>
      </w:r>
    </w:p>
    <w:p w:rsidR="0075363E" w:rsidRPr="00C87524" w:rsidRDefault="0075363E" w:rsidP="00B469FD">
      <w:pPr>
        <w:pStyle w:val="ab"/>
        <w:numPr>
          <w:ilvl w:val="0"/>
          <w:numId w:val="48"/>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Güzel Sanatlar Lisesi, </w:t>
      </w:r>
    </w:p>
    <w:p w:rsidR="0075363E" w:rsidRPr="00C87524" w:rsidRDefault="0075363E" w:rsidP="00B469FD">
      <w:pPr>
        <w:pStyle w:val="ab"/>
        <w:numPr>
          <w:ilvl w:val="0"/>
          <w:numId w:val="48"/>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Spor Lisesi, </w:t>
      </w:r>
    </w:p>
    <w:p w:rsidR="0075363E" w:rsidRPr="00C87524" w:rsidRDefault="0075363E" w:rsidP="00B469FD">
      <w:pPr>
        <w:pStyle w:val="ab"/>
        <w:numPr>
          <w:ilvl w:val="0"/>
          <w:numId w:val="48"/>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 xml:space="preserve">Sosyal Bilimler Lisesi, </w:t>
      </w:r>
    </w:p>
    <w:p w:rsidR="0075363E" w:rsidRPr="00C87524" w:rsidRDefault="0075363E" w:rsidP="00B469FD">
      <w:pPr>
        <w:pStyle w:val="ab"/>
        <w:numPr>
          <w:ilvl w:val="0"/>
          <w:numId w:val="48"/>
        </w:numPr>
        <w:spacing w:after="120" w:line="276" w:lineRule="auto"/>
        <w:ind w:left="851" w:hanging="425"/>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Mesleki ve Teknik Liseleri</w:t>
      </w:r>
    </w:p>
    <w:p w:rsidR="0075363E" w:rsidRPr="00C87524" w:rsidRDefault="0075363E" w:rsidP="00B469FD">
      <w:pPr>
        <w:pStyle w:val="ab"/>
        <w:numPr>
          <w:ilvl w:val="0"/>
          <w:numId w:val="48"/>
        </w:numPr>
        <w:spacing w:after="120" w:line="276" w:lineRule="auto"/>
        <w:ind w:left="851" w:hanging="425"/>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Anadolu İmam Hatip Liselerini kapsamaktadır. </w:t>
      </w:r>
    </w:p>
    <w:p w:rsidR="0075363E"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Söz konusu eğitim 14 ile 18 yaş arası öğrenciler ve mesleki eğitim merkezi programı uygulayan okullarda 18 yaş üstü yetişkinlere yönelik olup Millî Eğitim Bakanlığı Ortaöğretim Genel Müdürlüğü, Mesleki ve Teknik Eğitim Genel Müdürlüğü ve Din Öğretimi Genel Müdürlüğünün sorumluluğu altında yürütülmektedir. Ayrıca bu kademede özel eğitim ihtiyacı olan bireylerin eğitimi; özel eğitim mesleki eğitim merkezi (okulu), özel eğitim iş uygulama merkezi(okulu), özel eğitim meslek liselerinde Millî Eğitim Bakanlığı Özel Eğitim ve Rehberlik Hizmetleri Genel Müdürlüğü sorumluluğu altında yürütülmektedir (MEB, 2019).</w:t>
      </w:r>
    </w:p>
    <w:p w:rsidR="0085198E" w:rsidRPr="00144B4F" w:rsidRDefault="0085198E" w:rsidP="00DC7E66">
      <w:pPr>
        <w:spacing w:after="120" w:line="276" w:lineRule="auto"/>
        <w:ind w:firstLine="567"/>
        <w:jc w:val="both"/>
        <w:rPr>
          <w:rFonts w:ascii="Cambria" w:hAnsi="Cambria" w:cs="Times New Roman"/>
          <w:b/>
          <w:spacing w:val="2"/>
          <w:sz w:val="24"/>
          <w:szCs w:val="24"/>
          <w:shd w:val="clear" w:color="auto" w:fill="FFFFFF"/>
          <w:lang w:val="en-US"/>
        </w:rPr>
      </w:pPr>
      <w:r w:rsidRPr="00144B4F">
        <w:rPr>
          <w:rFonts w:ascii="Cambria" w:hAnsi="Cambria" w:cs="Times New Roman"/>
          <w:b/>
          <w:spacing w:val="2"/>
          <w:sz w:val="24"/>
          <w:szCs w:val="24"/>
          <w:shd w:val="clear" w:color="auto" w:fill="FFFFFF"/>
          <w:lang w:val="en-US"/>
        </w:rPr>
        <w:t>8.</w:t>
      </w:r>
      <w:r>
        <w:rPr>
          <w:rFonts w:ascii="Cambria" w:hAnsi="Cambria" w:cs="Times New Roman"/>
          <w:b/>
          <w:spacing w:val="2"/>
          <w:sz w:val="24"/>
          <w:szCs w:val="24"/>
          <w:shd w:val="clear" w:color="auto" w:fill="FFFFFF"/>
          <w:lang w:val="tr-TR"/>
        </w:rPr>
        <w:t>2.</w:t>
      </w:r>
      <w:r w:rsidRPr="00144B4F">
        <w:rPr>
          <w:rFonts w:ascii="Cambria" w:hAnsi="Cambria" w:cs="Times New Roman"/>
          <w:b/>
          <w:spacing w:val="2"/>
          <w:sz w:val="24"/>
          <w:szCs w:val="24"/>
          <w:shd w:val="clear" w:color="auto" w:fill="FFFFFF"/>
          <w:lang w:val="en-US"/>
        </w:rPr>
        <w:t xml:space="preserve"> </w:t>
      </w:r>
      <w:r w:rsidRPr="0085198E">
        <w:rPr>
          <w:rFonts w:ascii="Cambria" w:hAnsi="Cambria" w:cs="Times New Roman"/>
          <w:b/>
          <w:spacing w:val="2"/>
          <w:sz w:val="24"/>
          <w:szCs w:val="24"/>
          <w:shd w:val="clear" w:color="auto" w:fill="FFFFFF"/>
          <w:lang w:val="en-US"/>
        </w:rPr>
        <w:t xml:space="preserve">AZERBAYCAN’DA </w:t>
      </w:r>
      <w:r w:rsidRPr="00144B4F">
        <w:rPr>
          <w:rFonts w:ascii="Cambria" w:hAnsi="Cambria" w:cs="Times New Roman"/>
          <w:b/>
          <w:spacing w:val="2"/>
          <w:sz w:val="24"/>
          <w:szCs w:val="24"/>
          <w:shd w:val="clear" w:color="auto" w:fill="FFFFFF"/>
          <w:lang w:val="en-US"/>
        </w:rPr>
        <w:t>LİSE EĞİTİMİ</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Azerbaycan’da 9 yıllık zorunlu eğitimden sonra 2 yıl klasik lise eğitimi (10. ve 11. sınıfları kapsar) ya da 2-4 yıl arasında değişen meslek lisesi eğitimi yapılmaktadır. Haftada 32-36 saat ders yapılan liselerde yıllık işgünü 208-210 arasındadır. Liseyi bitiren öğrencilere Ortaöğretim diploması (Atestat) verilir (Seferov &amp; Akkuş, 2005). Ayrıca eğitim sisteminde lise yaşını geçmiş çalışanların lise eğitimi alabilmesi için genel eğitim müesseselerinin bünyesinde akşam ve giyabi eğitim sınıfları açılabilmektedir. Akşam sınıflarında öğrenciler derslere akşamları devam etmektedir. Giyabi eğitimde ise yılın belli zamanlarında (okula devam etmeyen yetişkinler) öğrenciler sınavlara tabi tutularak başarılı olanlara lise diploması verilmektedir (Ergün, 1997). </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Lise kademesinde üstün zekâlı ve yetenekli öğrenciler için ihtisas sınıfları açılabildiği gibi belirli fen okullarının ve yüksek öğretim kurumlarının bünyesinde veya bağımsız olarak eğitim veren litseyler, gimnazyalar, ihtisaslaşmış fen liseleri gibi eğitim kurumları da tesis edilebilinmektedir. Litseyler ortaokul ve lise kademelerinde </w:t>
      </w:r>
      <w:r w:rsidRPr="00C87524">
        <w:rPr>
          <w:rFonts w:ascii="Cambria" w:hAnsi="Cambria" w:cs="Times New Roman"/>
          <w:spacing w:val="2"/>
          <w:sz w:val="24"/>
          <w:szCs w:val="24"/>
          <w:shd w:val="clear" w:color="auto" w:fill="FFFFFF"/>
          <w:lang w:val="en-US"/>
        </w:rPr>
        <w:lastRenderedPageBreak/>
        <w:t>oluşturulmuş ve genellikle sayısal dersler ağırlıklı kurumlardır.  Gimnazyalar ise genellikle sözel alanlarda yetenekli olan öğrenciler için sözel alanlar ağırlıklı dersler veren genel orta eğitim kurumlarıdır (Mammadov, 2008). Ayrıca iki tane askeri lise bulunmaktadır. Eğitimin dili Azerice, süresi 3 yıldır ve bu liselerde eğitim almakta olan öğrencilere de kursant denmektedir. (Aktaran Mammadov, 2008).</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Mesleki eğitim kapsamında 9 yıllık eğitimden sonra, “peşe mektebi” denilen meslek liselerinde 2-3, Teknikum’larda 4 yıl öğrenim verilir. İlk iki yıldan sonrası ön lisans olarak kabul edilmektedir. Ayrıca orta öğretimi bitirenlerden isteyenlere 6 aydan 2 yıla kadar süren mesleki kurs eğitimi verilmektedir. Mesleki eğitim 16- 30 yaş arasında sürdürülür (Seferov &amp; Akkuş, 2005). Meslek eğitiminde yeni eğitim metotlarından yararlanma amaca yönelik sayılmaktadır. Bu zaman derslerin iyi bir şekilde benimsenilmesinin değerlendirilmesinde eğitim görenin tepkisinin değerlendirilmesinden oluşan münasebetten, eğitim süreci ile eğitim müessesesinde yürütülen işin verimliliği arasındaki ilişkiye dayanan bilginin yeni, daha gelişmiş değerlendirme usullerine geçilmesi öngörülmektedir (Agamaliyev,1999). Meslek liselerinde ziraat, sağlık, ekonomi, ticaret gibi bölümler bulunur. Meslek liseleri öğrencileri mesleği hazırlarken, aynı zamanda yükseköğrenime de hazırlamaktadır (Okutan, 1996). Bununla birlikte orta ihtisas mektepleri de eğitim faaliyetlerini sürdürmektedir. </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Teknik meslek eğitimin içeriğini ve yapısını geliştirmek, eğitim yöntemlerini yenilemek ve uluslararası deneyimlerden faydalanmak için teknik-meslek eğitim alanında çalışan eğitimcilerin ihtisas artırması planlanmıştır. Bunun için Güney Kafkasya ve Orta Asya ülkelerinden bazılarıyla projeler uygulanmaktadır (Mammadov, 2008).</w:t>
      </w:r>
    </w:p>
    <w:p w:rsidR="0075363E" w:rsidRDefault="0075363E" w:rsidP="00DC7E66">
      <w:pPr>
        <w:spacing w:after="120" w:line="276" w:lineRule="auto"/>
        <w:ind w:firstLine="567"/>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9. YÜKSEKÖĞRETİM</w:t>
      </w:r>
    </w:p>
    <w:p w:rsidR="0085198E" w:rsidRPr="00C87524" w:rsidRDefault="0085198E" w:rsidP="00DC7E66">
      <w:pPr>
        <w:spacing w:after="120" w:line="276" w:lineRule="auto"/>
        <w:ind w:firstLine="567"/>
        <w:jc w:val="both"/>
        <w:rPr>
          <w:rFonts w:ascii="Cambria" w:hAnsi="Cambria" w:cs="Times New Roman"/>
          <w:b/>
          <w:spacing w:val="2"/>
          <w:sz w:val="24"/>
          <w:szCs w:val="24"/>
          <w:shd w:val="clear" w:color="auto" w:fill="FFFFFF"/>
          <w:lang w:val="en-US"/>
        </w:rPr>
      </w:pPr>
      <w:r>
        <w:rPr>
          <w:rFonts w:ascii="Cambria" w:hAnsi="Cambria" w:cs="Times New Roman"/>
          <w:b/>
          <w:spacing w:val="2"/>
          <w:sz w:val="24"/>
          <w:szCs w:val="24"/>
          <w:shd w:val="clear" w:color="auto" w:fill="FFFFFF"/>
          <w:lang w:val="en-US"/>
        </w:rPr>
        <w:t xml:space="preserve">9.1. </w:t>
      </w:r>
      <w:r w:rsidRPr="0085198E">
        <w:rPr>
          <w:rFonts w:ascii="Cambria" w:hAnsi="Cambria" w:cs="Times New Roman"/>
          <w:b/>
          <w:spacing w:val="2"/>
          <w:sz w:val="24"/>
          <w:szCs w:val="24"/>
          <w:shd w:val="clear" w:color="auto" w:fill="FFFFFF"/>
          <w:lang w:val="en-US"/>
        </w:rPr>
        <w:t>TÜRKIYE’DE YÜKSEKÖĞRETIM</w:t>
      </w:r>
    </w:p>
    <w:p w:rsidR="0075363E" w:rsidRPr="00C87524" w:rsidRDefault="0075363E" w:rsidP="00DC7E66">
      <w:pPr>
        <w:autoSpaceDE w:val="0"/>
        <w:autoSpaceDN w:val="0"/>
        <w:adjustRightInd w:val="0"/>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Türkiye’de Yükseköğretim, ortaöğretime dayalı en az iki yıllık yükseköğrenim veren, en üst seviyeli insan gücünün ve bilimsel araştırma alanlarının istediği elemanları yetiştiren eğitim kurumlarının tümünü kapsar. Yükseköğretimin amaç ve görevleri, milli eğitimin genel amaçlarına ve temel ilkelerine uygun olarak; öğrencileri ilgi, istidat ve kabiliyetleri ölçüsünde ve doğrultusunda ülkenin bilim politikasına ve toplumun yüksek seviyede ve çeşitli kademelerdeki </w:t>
      </w:r>
      <w:r w:rsidRPr="00C87524">
        <w:rPr>
          <w:rFonts w:ascii="Cambria" w:hAnsi="Cambria" w:cs="Times New Roman"/>
          <w:spacing w:val="2"/>
          <w:sz w:val="24"/>
          <w:szCs w:val="24"/>
          <w:shd w:val="clear" w:color="auto" w:fill="FFFFFF"/>
          <w:lang w:val="en-US"/>
        </w:rPr>
        <w:lastRenderedPageBreak/>
        <w:t>insan gücü ihtiyaçlarına göre yetiştirmek, çeşitli kademelerde bilimsel öğretim yapmak, bilimsel, teknik ve kültürel sorunları çözmek için bilimleri genişletip derinleştirecek inceleme ve araştırmalarda bulunmak, ülkenin her türlü yönde ilerleme ve gelişmesini ilgilendiren sorunları, hükümet ve kurumlarla birlikte çalışarak sonuçlandırmak ve toplumun yararlanmasına sunmak, araştırma ve incelemelerin sonuçlarını gösteren, bilim ve tekniğin ilerlemesini sağlayan her türlü yayınları yapmak, Türk toplumunun genel seviyesini yükseltici ve kamuoyunu aydınlatıcı bilim verilerini sözle, yazı ile halka yaymak ve yaygın eğitim hizmetlerinde bulunmaktır (Turhan, 2013).</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Ayrıca Avrupa Birliği’ne uyum sürecinde yükseköğretim kurumları Avrupa standartlarında ders içeriklerini ve kredilerini güncelleyerek eğitimlerine devam etmektedir.</w:t>
      </w:r>
    </w:p>
    <w:p w:rsidR="0085198E" w:rsidRPr="00C87524" w:rsidRDefault="0085198E" w:rsidP="00DC7E66">
      <w:pPr>
        <w:spacing w:after="120" w:line="276" w:lineRule="auto"/>
        <w:ind w:firstLine="567"/>
        <w:jc w:val="both"/>
        <w:rPr>
          <w:rFonts w:ascii="Cambria" w:hAnsi="Cambria" w:cs="Times New Roman"/>
          <w:b/>
          <w:spacing w:val="2"/>
          <w:sz w:val="24"/>
          <w:szCs w:val="24"/>
          <w:shd w:val="clear" w:color="auto" w:fill="FFFFFF"/>
          <w:lang w:val="en-US"/>
        </w:rPr>
      </w:pPr>
      <w:r>
        <w:rPr>
          <w:rFonts w:ascii="Cambria" w:hAnsi="Cambria" w:cs="Times New Roman"/>
          <w:b/>
          <w:spacing w:val="2"/>
          <w:sz w:val="24"/>
          <w:szCs w:val="24"/>
          <w:shd w:val="clear" w:color="auto" w:fill="FFFFFF"/>
          <w:lang w:val="en-US"/>
        </w:rPr>
        <w:t xml:space="preserve">9.2. </w:t>
      </w:r>
      <w:r w:rsidRPr="0085198E">
        <w:rPr>
          <w:rFonts w:ascii="Cambria" w:hAnsi="Cambria" w:cs="Times New Roman"/>
          <w:b/>
          <w:spacing w:val="2"/>
          <w:sz w:val="24"/>
          <w:szCs w:val="24"/>
          <w:shd w:val="clear" w:color="auto" w:fill="FFFFFF"/>
          <w:lang w:val="en-US"/>
        </w:rPr>
        <w:t>AZERBAYCAN’DA</w:t>
      </w:r>
      <w:r w:rsidRPr="00C87524">
        <w:rPr>
          <w:rFonts w:ascii="Cambria" w:hAnsi="Cambria" w:cs="Times New Roman"/>
          <w:spacing w:val="2"/>
          <w:sz w:val="24"/>
          <w:szCs w:val="24"/>
          <w:shd w:val="clear" w:color="auto" w:fill="FFFFFF"/>
          <w:lang w:val="en-US"/>
        </w:rPr>
        <w:t xml:space="preserve"> </w:t>
      </w:r>
      <w:r w:rsidRPr="0085198E">
        <w:rPr>
          <w:rFonts w:ascii="Cambria" w:hAnsi="Cambria" w:cs="Times New Roman"/>
          <w:b/>
          <w:spacing w:val="2"/>
          <w:sz w:val="24"/>
          <w:szCs w:val="24"/>
          <w:shd w:val="clear" w:color="auto" w:fill="FFFFFF"/>
          <w:lang w:val="en-US"/>
        </w:rPr>
        <w:t>YÜKSEKÖĞRETIM</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Azerbaycan’da Üniversitelerde eğitim gündüz (ayani) eğitim, akşam eğitimi ve gıyabi eğitimden oluşur. Üniversite öğretim süresi genel olarak dört yıldır. Bakü Devlet Üniversitesi hariç, üniversiteler belli uzmanlık alanlarına göre kurularak ilgili olduğu uzmanlık alanının adı ile anılırlar. Örneğin; İnşaat Üniversitesi, Pedagoji Üniversitesi, Tıp Üniversitesi, iktisat Üniversitesi, gibi. Üniversiteyi bitirenler "yüksek ihtisaslı kadrolar" sınıfına dâhil olarak, alanları ile ilgili işlerde çalışırlar (Okutan, 1996).</w:t>
      </w:r>
    </w:p>
    <w:p w:rsidR="0075363E" w:rsidRPr="00C87524" w:rsidRDefault="0075363E" w:rsidP="00DC7E66">
      <w:pPr>
        <w:spacing w:after="120" w:line="276" w:lineRule="auto"/>
        <w:ind w:firstLine="567"/>
        <w:jc w:val="both"/>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lang w:val="en-US"/>
        </w:rPr>
        <w:t xml:space="preserve">Azerbaycan’da yükseköğretim kurumları doğrudan Tehsil Nazirliyine (Eğitim Bakanlığına) bağlıdır. Azerbaycan Tahsil Kanunu’nun 19. maddesine göre üniversiteler dünya standartlarına uygun olarak Eğitim Bakanlığınca onaylanmış öğretim programlarını bağımsız bir şekilde uygulamaktadır (Seferov &amp; Akkuş, 2005). Günümüzde Azerbaycan Cumhuriyeti’nde yükseköğretim eğitimi verilen çok sayıda kurum mevcuttur. </w:t>
      </w:r>
      <w:r w:rsidRPr="00C87524">
        <w:rPr>
          <w:rFonts w:ascii="Cambria" w:hAnsi="Cambria" w:cs="Times New Roman"/>
          <w:spacing w:val="2"/>
          <w:sz w:val="24"/>
          <w:szCs w:val="24"/>
          <w:shd w:val="clear" w:color="auto" w:fill="FFFFFF"/>
        </w:rPr>
        <w:t>Yükseköğretim kurumlarının amaçları Eğitim Kanunu’nun 20. maddesinde şu şekilde sıralanmaktadır;</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Belirli yükseköğretim kademelerinden mezun uzmanlar hazırlamak</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Bilimsel araştırmalar yapmak</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Bilim adamları yetiştirmek</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lastRenderedPageBreak/>
        <w:t>Öğretim görevlileri ve bilimsel araştırmacıların attestasiyasını, yani periyodik denetimini yapmak</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İhtisas artırma ve yeniden hazırlanmayı sağlamak</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Bilimsel yayınlar yapmak</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Halkın bilgilendirilmesini ve bilinçlendirilmesini sağlamak</w:t>
      </w:r>
    </w:p>
    <w:p w:rsidR="0075363E" w:rsidRPr="00C87524" w:rsidRDefault="0075363E" w:rsidP="00B469FD">
      <w:pPr>
        <w:pStyle w:val="ab"/>
        <w:numPr>
          <w:ilvl w:val="0"/>
          <w:numId w:val="52"/>
        </w:numPr>
        <w:spacing w:after="120" w:line="276" w:lineRule="auto"/>
        <w:ind w:left="709" w:hanging="283"/>
        <w:contextualSpacing w:val="0"/>
        <w:rPr>
          <w:rFonts w:ascii="Cambria" w:hAnsi="Cambria" w:cs="Times New Roman"/>
          <w:spacing w:val="2"/>
          <w:sz w:val="24"/>
          <w:szCs w:val="24"/>
          <w:shd w:val="clear" w:color="auto" w:fill="FFFFFF"/>
        </w:rPr>
      </w:pPr>
      <w:r w:rsidRPr="00C87524">
        <w:rPr>
          <w:rFonts w:ascii="Cambria" w:hAnsi="Cambria" w:cs="Times New Roman"/>
          <w:spacing w:val="2"/>
          <w:sz w:val="24"/>
          <w:szCs w:val="24"/>
          <w:shd w:val="clear" w:color="auto" w:fill="FFFFFF"/>
        </w:rPr>
        <w:t>Bilimsel üretim, ticari faaliyetler, eğitimde dış ilişkiler ve maliye-iktisat alanlarına katkıda bulunmak ve yardımcı olmaktır (Mammadov, 2008).</w:t>
      </w:r>
    </w:p>
    <w:p w:rsidR="008A63C3" w:rsidRDefault="008A63C3" w:rsidP="00C87524">
      <w:pPr>
        <w:spacing w:after="120" w:line="276" w:lineRule="auto"/>
        <w:jc w:val="both"/>
        <w:rPr>
          <w:rFonts w:ascii="Cambria" w:hAnsi="Cambria" w:cs="Times New Roman"/>
          <w:b/>
          <w:spacing w:val="2"/>
          <w:sz w:val="24"/>
          <w:szCs w:val="24"/>
          <w:shd w:val="clear" w:color="auto" w:fill="FFFFFF"/>
          <w:lang w:val="tr-TR"/>
        </w:rPr>
      </w:pPr>
    </w:p>
    <w:p w:rsidR="00DC7E66" w:rsidRDefault="00DC7E66" w:rsidP="00C87524">
      <w:pPr>
        <w:spacing w:after="120" w:line="276" w:lineRule="auto"/>
        <w:jc w:val="both"/>
        <w:rPr>
          <w:rFonts w:ascii="Cambria" w:hAnsi="Cambria" w:cs="Times New Roman"/>
          <w:b/>
          <w:spacing w:val="2"/>
          <w:sz w:val="24"/>
          <w:szCs w:val="24"/>
          <w:shd w:val="clear" w:color="auto" w:fill="FFFFFF"/>
          <w:lang w:val="tr-TR"/>
        </w:rPr>
      </w:pPr>
    </w:p>
    <w:p w:rsidR="00DC7E66" w:rsidRDefault="00DC7E66" w:rsidP="00C87524">
      <w:pPr>
        <w:spacing w:after="120" w:line="276" w:lineRule="auto"/>
        <w:jc w:val="both"/>
        <w:rPr>
          <w:rFonts w:ascii="Cambria" w:hAnsi="Cambria" w:cs="Times New Roman"/>
          <w:b/>
          <w:spacing w:val="2"/>
          <w:sz w:val="24"/>
          <w:szCs w:val="24"/>
          <w:shd w:val="clear" w:color="auto" w:fill="FFFFFF"/>
          <w:lang w:val="tr-TR"/>
        </w:rPr>
      </w:pPr>
    </w:p>
    <w:p w:rsidR="00DC7E66" w:rsidRPr="00DC7E66" w:rsidRDefault="00DC7E66" w:rsidP="00C87524">
      <w:pPr>
        <w:spacing w:after="120" w:line="276" w:lineRule="auto"/>
        <w:jc w:val="both"/>
        <w:rPr>
          <w:rFonts w:ascii="Cambria" w:hAnsi="Cambria" w:cs="Times New Roman"/>
          <w:b/>
          <w:spacing w:val="2"/>
          <w:sz w:val="24"/>
          <w:szCs w:val="24"/>
          <w:shd w:val="clear" w:color="auto" w:fill="FFFFFF"/>
          <w:lang w:val="tr-TR"/>
        </w:rPr>
      </w:pPr>
    </w:p>
    <w:p w:rsidR="0075363E" w:rsidRPr="00C87524" w:rsidRDefault="0075363E" w:rsidP="00C87524">
      <w:pPr>
        <w:spacing w:after="120" w:line="276" w:lineRule="auto"/>
        <w:jc w:val="both"/>
        <w:rPr>
          <w:rFonts w:ascii="Cambria" w:hAnsi="Cambria" w:cs="Times New Roman"/>
          <w:b/>
          <w:spacing w:val="2"/>
          <w:sz w:val="24"/>
          <w:szCs w:val="24"/>
          <w:shd w:val="clear" w:color="auto" w:fill="FFFFFF"/>
          <w:lang w:val="en-US"/>
        </w:rPr>
      </w:pPr>
      <w:r w:rsidRPr="00C87524">
        <w:rPr>
          <w:rFonts w:ascii="Cambria" w:hAnsi="Cambria" w:cs="Times New Roman"/>
          <w:b/>
          <w:spacing w:val="2"/>
          <w:sz w:val="24"/>
          <w:szCs w:val="24"/>
          <w:shd w:val="clear" w:color="auto" w:fill="FFFFFF"/>
          <w:lang w:val="en-US"/>
        </w:rPr>
        <w:t>10. KAYNAKLAR</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Agamaliyev, R. (1999). Azerbaycan cumhuriyeti eğitim sistemi. </w:t>
      </w:r>
      <w:r w:rsidRPr="00C87524">
        <w:rPr>
          <w:rFonts w:ascii="Cambria" w:hAnsi="Cambria" w:cs="Times New Roman"/>
          <w:i/>
          <w:spacing w:val="2"/>
          <w:sz w:val="24"/>
          <w:szCs w:val="24"/>
          <w:shd w:val="clear" w:color="auto" w:fill="FFFFFF"/>
          <w:lang w:val="en-US"/>
        </w:rPr>
        <w:t>Milli Eğitim Dergisi, http</w:t>
      </w:r>
      <w:r w:rsidRPr="00C87524">
        <w:rPr>
          <w:rFonts w:ascii="Cambria" w:hAnsi="Cambria" w:cs="Times New Roman"/>
          <w:spacing w:val="2"/>
          <w:sz w:val="24"/>
          <w:szCs w:val="24"/>
          <w:shd w:val="clear" w:color="auto" w:fill="FFFFFF"/>
          <w:lang w:val="en-US"/>
        </w:rPr>
        <w:t>://dhgm.meb.gov.tr/yayimlar/dergiler/</w:t>
      </w:r>
      <w:r w:rsidR="00DC7E66">
        <w:rPr>
          <w:rFonts w:ascii="Cambria" w:hAnsi="Cambria" w:cs="Times New Roman"/>
          <w:spacing w:val="2"/>
          <w:sz w:val="24"/>
          <w:szCs w:val="24"/>
          <w:shd w:val="clear" w:color="auto" w:fill="FFFFFF"/>
          <w:lang w:val="en-US"/>
        </w:rPr>
        <w:t xml:space="preserve"> </w:t>
      </w:r>
      <w:r w:rsidRPr="00C87524">
        <w:rPr>
          <w:rFonts w:ascii="Cambria" w:hAnsi="Cambria" w:cs="Times New Roman"/>
          <w:spacing w:val="2"/>
          <w:sz w:val="24"/>
          <w:szCs w:val="24"/>
          <w:shd w:val="clear" w:color="auto" w:fill="FFFFFF"/>
          <w:lang w:val="en-US"/>
        </w:rPr>
        <w:t>Milli_Egitim_Dergisi/144/agamaliyev.htm, Erişim Tarihi: 01.04.2019.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Akyüz, Y. (2012). </w:t>
      </w:r>
      <w:r w:rsidRPr="00C87524">
        <w:rPr>
          <w:rFonts w:ascii="Cambria" w:hAnsi="Cambria" w:cs="Times New Roman"/>
          <w:i/>
          <w:spacing w:val="2"/>
          <w:sz w:val="24"/>
          <w:szCs w:val="24"/>
          <w:shd w:val="clear" w:color="auto" w:fill="FFFFFF"/>
          <w:lang w:val="en-US"/>
        </w:rPr>
        <w:t xml:space="preserve">Türk eğitim tarihi (22. Baskı). </w:t>
      </w:r>
      <w:r w:rsidRPr="00C87524">
        <w:rPr>
          <w:rFonts w:ascii="Cambria" w:hAnsi="Cambria" w:cs="Times New Roman"/>
          <w:spacing w:val="2"/>
          <w:sz w:val="24"/>
          <w:szCs w:val="24"/>
          <w:shd w:val="clear" w:color="auto" w:fill="FFFFFF"/>
          <w:lang w:val="en-US"/>
        </w:rPr>
        <w:t>Ankara: Pegem Akademi.</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Azerbaycan Eğitim Kanunu, (1992). Azərbaycan respublikasının təhsil qanunu.</w:t>
      </w:r>
      <w:r w:rsidRPr="00C87524">
        <w:rPr>
          <w:rFonts w:ascii="Cambria" w:hAnsi="Cambria"/>
          <w:sz w:val="24"/>
          <w:szCs w:val="24"/>
          <w:lang w:val="en-US"/>
        </w:rPr>
        <w:t xml:space="preserve"> </w:t>
      </w:r>
      <w:r w:rsidRPr="00C87524">
        <w:rPr>
          <w:rFonts w:ascii="Cambria" w:hAnsi="Cambria" w:cs="Times New Roman"/>
          <w:spacing w:val="2"/>
          <w:sz w:val="24"/>
          <w:szCs w:val="24"/>
          <w:shd w:val="clear" w:color="auto" w:fill="FFFFFF"/>
          <w:lang w:val="en-US"/>
        </w:rPr>
        <w:t>http://www.e-qanun.az/framework/7956, Erişim Tarihi: 04.04.2019.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Azərbaycan Respublikası Təhsil Nazirliyi. (2005). Azərbaycan respublikasının təhsil qanunu, ümumi təhsil. https://edu.gov.az/az/page/93. Erişim Tarihi: 04.04.2019.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Azərbaycan Respublikası Təhsil Nazirliyi. (2015). Azərbaycan respublikasının təhsil nazirliyi haqqında əsasnamə. https://edu.gov.az/upload/file/esasname/2013/tn-esesname.pdf, Erişim Tarihi: 04.04.2019.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Azərbaycan Respublikasının Dövlət Statistika Komitəsi, (2019). Təhsilin əsas göstəriciləri, https://www.stat.gov.az</w:t>
      </w:r>
      <w:r w:rsidR="00DC7E66">
        <w:rPr>
          <w:rFonts w:ascii="Cambria" w:hAnsi="Cambria" w:cs="Times New Roman"/>
          <w:spacing w:val="2"/>
          <w:sz w:val="24"/>
          <w:szCs w:val="24"/>
          <w:shd w:val="clear" w:color="auto" w:fill="FFFFFF"/>
          <w:lang w:val="en-US"/>
        </w:rPr>
        <w:t xml:space="preserve"> </w:t>
      </w:r>
      <w:r w:rsidRPr="00C87524">
        <w:rPr>
          <w:rFonts w:ascii="Cambria" w:hAnsi="Cambria" w:cs="Times New Roman"/>
          <w:spacing w:val="2"/>
          <w:sz w:val="24"/>
          <w:szCs w:val="24"/>
          <w:shd w:val="clear" w:color="auto" w:fill="FFFFFF"/>
          <w:lang w:val="en-US"/>
        </w:rPr>
        <w:t>/source/education/#, Erişim Tarihi: 11.04.2019.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lastRenderedPageBreak/>
        <w:t>Büyükbaş, N. (2017). Azerbaycan cumhuriyeti ile türkiye cumhuriyeti eğitim ilişkileri. http://irs-az.com/new/files/2017/</w:t>
      </w:r>
      <w:r w:rsidR="00DC7E66">
        <w:rPr>
          <w:rFonts w:ascii="Cambria" w:hAnsi="Cambria" w:cs="Times New Roman"/>
          <w:spacing w:val="2"/>
          <w:sz w:val="24"/>
          <w:szCs w:val="24"/>
          <w:shd w:val="clear" w:color="auto" w:fill="FFFFFF"/>
          <w:lang w:val="en-US"/>
        </w:rPr>
        <w:t xml:space="preserve"> </w:t>
      </w:r>
      <w:r w:rsidRPr="00C87524">
        <w:rPr>
          <w:rFonts w:ascii="Cambria" w:hAnsi="Cambria" w:cs="Times New Roman"/>
          <w:spacing w:val="2"/>
          <w:sz w:val="24"/>
          <w:szCs w:val="24"/>
          <w:shd w:val="clear" w:color="auto" w:fill="FFFFFF"/>
          <w:lang w:val="en-US"/>
        </w:rPr>
        <w:t>212/2668.pdf, Erişim Tarihi: 11.04.2019.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Demirtaş, B. (2008). Atatürk döneminde eğitim alanında yaşanan gelişmeler. </w:t>
      </w:r>
      <w:r w:rsidRPr="00C87524">
        <w:rPr>
          <w:rFonts w:ascii="Cambria" w:hAnsi="Cambria" w:cs="Times New Roman"/>
          <w:i/>
          <w:spacing w:val="2"/>
          <w:sz w:val="24"/>
          <w:szCs w:val="24"/>
          <w:shd w:val="clear" w:color="auto" w:fill="FFFFFF"/>
          <w:lang w:val="en-US"/>
        </w:rPr>
        <w:t>Gazi Akademik Bakış Dergisi 1</w:t>
      </w:r>
      <w:r w:rsidRPr="00C87524">
        <w:rPr>
          <w:rFonts w:ascii="Cambria" w:hAnsi="Cambria" w:cs="Times New Roman"/>
          <w:spacing w:val="2"/>
          <w:sz w:val="24"/>
          <w:szCs w:val="24"/>
          <w:shd w:val="clear" w:color="auto" w:fill="FFFFFF"/>
          <w:lang w:val="en-US"/>
        </w:rPr>
        <w:t>(2), 155-176.</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Doğan, R. (1997). Osmanlı eğitim kurumları ve eğitimde ilk yenileşme hareketlerinin batılılaşma açısından tahlili, </w:t>
      </w:r>
      <w:r w:rsidRPr="00C87524">
        <w:rPr>
          <w:rFonts w:ascii="Cambria" w:hAnsi="Cambria" w:cs="Times New Roman"/>
          <w:i/>
          <w:spacing w:val="2"/>
          <w:sz w:val="24"/>
          <w:szCs w:val="24"/>
          <w:shd w:val="clear" w:color="auto" w:fill="FFFFFF"/>
          <w:lang w:val="en-US"/>
        </w:rPr>
        <w:t>Ankara Üniversitesi İlahiyat Fakültesi Dergisi</w:t>
      </w:r>
      <w:r w:rsidRPr="00C87524">
        <w:rPr>
          <w:rFonts w:ascii="Cambria" w:hAnsi="Cambria" w:cs="Times New Roman"/>
          <w:spacing w:val="2"/>
          <w:sz w:val="24"/>
          <w:szCs w:val="24"/>
          <w:shd w:val="clear" w:color="auto" w:fill="FFFFFF"/>
          <w:lang w:val="en-US"/>
        </w:rPr>
        <w:t xml:space="preserve"> </w:t>
      </w:r>
      <w:r w:rsidRPr="00C87524">
        <w:rPr>
          <w:rFonts w:ascii="Cambria" w:hAnsi="Cambria" w:cs="Times New Roman"/>
          <w:i/>
          <w:spacing w:val="2"/>
          <w:sz w:val="24"/>
          <w:szCs w:val="24"/>
          <w:shd w:val="clear" w:color="auto" w:fill="FFFFFF"/>
          <w:lang w:val="en-US"/>
        </w:rPr>
        <w:t>37</w:t>
      </w:r>
      <w:r w:rsidRPr="00C87524">
        <w:rPr>
          <w:rFonts w:ascii="Cambria" w:hAnsi="Cambria" w:cs="Times New Roman"/>
          <w:spacing w:val="2"/>
          <w:sz w:val="24"/>
          <w:szCs w:val="24"/>
          <w:shd w:val="clear" w:color="auto" w:fill="FFFFFF"/>
          <w:lang w:val="en-US"/>
        </w:rPr>
        <w:t>,  407-442.</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Ergün, M. (1997). Azerbaycan eğitim sistemi, </w:t>
      </w:r>
      <w:r w:rsidRPr="00C87524">
        <w:rPr>
          <w:rFonts w:ascii="Cambria" w:hAnsi="Cambria" w:cs="Times New Roman"/>
          <w:i/>
          <w:spacing w:val="2"/>
          <w:sz w:val="24"/>
          <w:szCs w:val="24"/>
          <w:shd w:val="clear" w:color="auto" w:fill="FFFFFF"/>
          <w:lang w:val="en-US"/>
        </w:rPr>
        <w:t>Eğitim Yönetimi 3</w:t>
      </w:r>
      <w:r w:rsidRPr="00C87524">
        <w:rPr>
          <w:rFonts w:ascii="Cambria" w:hAnsi="Cambria" w:cs="Times New Roman"/>
          <w:spacing w:val="2"/>
          <w:sz w:val="24"/>
          <w:szCs w:val="24"/>
          <w:shd w:val="clear" w:color="auto" w:fill="FFFFFF"/>
          <w:lang w:val="en-US"/>
        </w:rPr>
        <w:t>(4), 499-514.</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Gök, M. &amp; Kuvel, M. H. (2016). Azerbaycan eğitim sistemi. H. Dündar (d.), </w:t>
      </w:r>
      <w:r w:rsidRPr="00C87524">
        <w:rPr>
          <w:rFonts w:ascii="Cambria" w:hAnsi="Cambria" w:cs="Times New Roman"/>
          <w:i/>
          <w:spacing w:val="2"/>
          <w:sz w:val="24"/>
          <w:szCs w:val="24"/>
          <w:shd w:val="clear" w:color="auto" w:fill="FFFFFF"/>
          <w:lang w:val="en-US"/>
        </w:rPr>
        <w:t xml:space="preserve">Türk Dünyasında Eğitim </w:t>
      </w:r>
      <w:r w:rsidRPr="00C87524">
        <w:rPr>
          <w:rFonts w:ascii="Cambria" w:hAnsi="Cambria" w:cs="Times New Roman"/>
          <w:spacing w:val="2"/>
          <w:sz w:val="24"/>
          <w:szCs w:val="24"/>
          <w:shd w:val="clear" w:color="auto" w:fill="FFFFFF"/>
          <w:lang w:val="en-US"/>
        </w:rPr>
        <w:t xml:space="preserve">içinde (S. 5-39), Ankara: Pegem Akademi. </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Gürkan, T. (2013). Okul öncesi eğitim. M. Sağlam (Ed.) </w:t>
      </w:r>
      <w:r w:rsidRPr="00C87524">
        <w:rPr>
          <w:rFonts w:ascii="Cambria" w:hAnsi="Cambria" w:cs="Times New Roman"/>
          <w:i/>
          <w:spacing w:val="2"/>
          <w:sz w:val="24"/>
          <w:szCs w:val="24"/>
          <w:shd w:val="clear" w:color="auto" w:fill="FFFFFF"/>
          <w:lang w:val="en-US"/>
        </w:rPr>
        <w:t xml:space="preserve">Türk Eğitim Tarihi </w:t>
      </w:r>
      <w:r w:rsidRPr="00C87524">
        <w:rPr>
          <w:rFonts w:ascii="Cambria" w:hAnsi="Cambria" w:cs="Times New Roman"/>
          <w:spacing w:val="2"/>
          <w:sz w:val="24"/>
          <w:szCs w:val="24"/>
          <w:shd w:val="clear" w:color="auto" w:fill="FFFFFF"/>
          <w:lang w:val="en-US"/>
        </w:rPr>
        <w:t>içinde (S.21-40), Eskişehir: Anadolu Üniversitesi Yayınları.</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Kol, S. (2013). Türkiye’de ilköğretim sürecinde okul öncesi eğitim. </w:t>
      </w:r>
      <w:r w:rsidRPr="00C87524">
        <w:rPr>
          <w:rFonts w:ascii="Cambria" w:hAnsi="Cambria" w:cs="Times New Roman"/>
          <w:i/>
          <w:spacing w:val="2"/>
          <w:sz w:val="24"/>
          <w:szCs w:val="24"/>
          <w:shd w:val="clear" w:color="auto" w:fill="FFFFFF"/>
          <w:lang w:val="en-US"/>
        </w:rPr>
        <w:t>Competent Approach In Elementary School:Problems, Experıence, (Internatıonal Russian-Turkish Seminar Modern Approaches to Theory and Practice of Elementary Education Innovations), International Scientific-Practical Pedagogical Conference,</w:t>
      </w:r>
      <w:r w:rsidRPr="00C87524">
        <w:rPr>
          <w:rFonts w:ascii="Cambria" w:hAnsi="Cambria" w:cs="Times New Roman"/>
          <w:spacing w:val="2"/>
          <w:sz w:val="24"/>
          <w:szCs w:val="24"/>
          <w:shd w:val="clear" w:color="auto" w:fill="FFFFFF"/>
          <w:lang w:val="en-US"/>
        </w:rPr>
        <w:t xml:space="preserve"> (S.16-29). Kazan / Tataristan / Rusya Federasyonu,</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Mammadov, J. (2008). </w:t>
      </w:r>
      <w:r w:rsidRPr="00C87524">
        <w:rPr>
          <w:rFonts w:ascii="Cambria" w:hAnsi="Cambria" w:cs="Times New Roman"/>
          <w:i/>
          <w:spacing w:val="2"/>
          <w:sz w:val="24"/>
          <w:szCs w:val="24"/>
          <w:shd w:val="clear" w:color="auto" w:fill="FFFFFF"/>
          <w:lang w:val="en-US"/>
        </w:rPr>
        <w:t>Bağımsızlık sonrası azerbaycan eğitim sistemindeki değişim ve gelişmeler</w:t>
      </w:r>
      <w:r w:rsidRPr="00C87524">
        <w:rPr>
          <w:rFonts w:ascii="Cambria" w:hAnsi="Cambria" w:cs="Times New Roman"/>
          <w:spacing w:val="2"/>
          <w:sz w:val="24"/>
          <w:szCs w:val="24"/>
          <w:shd w:val="clear" w:color="auto" w:fill="FFFFFF"/>
          <w:lang w:val="en-US"/>
        </w:rPr>
        <w:t>. Yayımlanmamış Yüksek Lisans Tezi, İstanbul Üniversitesi Sosyal Bilimler Enstitüsü, İstanbul.</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MEB Temel Kanunu, (1973). Milli eğitim temel kanunu, http://www.mevzuat.gov.tr/ MevzuatMetin/1.5.1739.pdf, Erişim Tarihi: 24.04.2019.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MEB (Milli Eğitim Bakanlığı), (2012). Okul öncesi eğitim programı-2012, http://mebk12.meb.gov.tr/meb_iys_dosyalar/09/06/965216/dosyalar/2013_03/01103525_mebokulncesetmprogram%C4%B12012.pdf, Erişim Tarihi: 21.04.2019.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MEB (Milli Eğitim Bakanlığı) (2018a). Milli Eğitim İstatistikleri 2017-2018. </w:t>
      </w:r>
      <w:r w:rsidRPr="00C87524">
        <w:rPr>
          <w:rFonts w:ascii="Cambria" w:hAnsi="Cambria" w:cs="Times New Roman"/>
          <w:spacing w:val="2"/>
          <w:sz w:val="24"/>
          <w:szCs w:val="24"/>
          <w:shd w:val="clear" w:color="auto" w:fill="FFFFFF"/>
          <w:lang w:val="en-US"/>
        </w:rPr>
        <w:lastRenderedPageBreak/>
        <w:t>https://sgb.meb.gov.tr/meb_iys_dosyalar/2018_09/06123056_meb_istatistikleri_orgun_egitim_2017_2018.pdf, Erişim Tarihi: 11.04.2019.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MEB (Milli Eğitim Bakanlığı) (2018b). Hayat bilgisi dersi öğretim programı (İlkokul 1, 2 ve 3. Sınıflar), http://mufredat.</w:t>
      </w:r>
      <w:r w:rsidR="00DC7E66">
        <w:rPr>
          <w:rFonts w:ascii="Cambria" w:hAnsi="Cambria" w:cs="Times New Roman"/>
          <w:spacing w:val="2"/>
          <w:sz w:val="24"/>
          <w:szCs w:val="24"/>
          <w:shd w:val="clear" w:color="auto" w:fill="FFFFFF"/>
          <w:lang w:val="en-US"/>
        </w:rPr>
        <w:t xml:space="preserve"> </w:t>
      </w:r>
      <w:r w:rsidRPr="00C87524">
        <w:rPr>
          <w:rFonts w:ascii="Cambria" w:hAnsi="Cambria" w:cs="Times New Roman"/>
          <w:spacing w:val="2"/>
          <w:sz w:val="24"/>
          <w:szCs w:val="24"/>
          <w:shd w:val="clear" w:color="auto" w:fill="FFFFFF"/>
          <w:lang w:val="en-US"/>
        </w:rPr>
        <w:t>meb.gov.tr/Dosyalar/2018122171428547-HAYAT% 20BİLGİSİÖĞRETİM%20PROGRAMI.pdf, Erişim Tarihi: 11.05.2019.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MEB (Milli Eğitim Bakanlığı) (2019). Türk eğitim sistemi, http://sgb.meb.gov.tr/eurydice/kitaplar/Turk_Egitim_Sistemi_2017/TES_2017.pdf, Erişim Tarihi: 13.04.2019.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Nəzərov, A. M. (2011). Məktəbəqədər pedaqogika fənni üzrə</w:t>
      </w:r>
      <w:r w:rsidR="00DC7E66">
        <w:rPr>
          <w:rFonts w:ascii="Cambria" w:hAnsi="Cambria" w:cs="Times New Roman"/>
          <w:spacing w:val="2"/>
          <w:sz w:val="24"/>
          <w:szCs w:val="24"/>
          <w:shd w:val="clear" w:color="auto" w:fill="FFFFFF"/>
          <w:lang w:val="en-US"/>
        </w:rPr>
        <w:t xml:space="preserve"> proqram. http://www.anl.az/</w:t>
      </w:r>
      <w:r w:rsidRPr="00C87524">
        <w:rPr>
          <w:rFonts w:ascii="Cambria" w:hAnsi="Cambria" w:cs="Times New Roman"/>
          <w:spacing w:val="2"/>
          <w:sz w:val="24"/>
          <w:szCs w:val="24"/>
          <w:shd w:val="clear" w:color="auto" w:fill="FFFFFF"/>
          <w:lang w:val="en-US"/>
        </w:rPr>
        <w:t>el/Kitab/2013/Azf-273801.pdf, Erişim Tarihi: 17.03.2019.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Okutan, </w:t>
      </w:r>
      <w:r w:rsidR="00317F96">
        <w:rPr>
          <w:rFonts w:ascii="Cambria" w:hAnsi="Cambria" w:cs="Times New Roman"/>
          <w:spacing w:val="2"/>
          <w:sz w:val="24"/>
          <w:szCs w:val="24"/>
          <w:shd w:val="clear" w:color="auto" w:fill="FFFFFF"/>
          <w:lang w:val="en-US"/>
        </w:rPr>
        <w:t>M</w:t>
      </w:r>
      <w:r w:rsidRPr="00C87524">
        <w:rPr>
          <w:rFonts w:ascii="Cambria" w:hAnsi="Cambria" w:cs="Times New Roman"/>
          <w:spacing w:val="2"/>
          <w:sz w:val="24"/>
          <w:szCs w:val="24"/>
          <w:shd w:val="clear" w:color="auto" w:fill="FFFFFF"/>
          <w:lang w:val="en-US"/>
        </w:rPr>
        <w:t>. (1996). Azerbaycan eğitim sistemi. https://www.pegem.</w:t>
      </w:r>
      <w:r w:rsidR="00DC7E66">
        <w:rPr>
          <w:rFonts w:ascii="Cambria" w:hAnsi="Cambria" w:cs="Times New Roman"/>
          <w:spacing w:val="2"/>
          <w:sz w:val="24"/>
          <w:szCs w:val="24"/>
          <w:shd w:val="clear" w:color="auto" w:fill="FFFFFF"/>
          <w:lang w:val="en-US"/>
        </w:rPr>
        <w:t xml:space="preserve"> </w:t>
      </w:r>
      <w:r w:rsidRPr="00C87524">
        <w:rPr>
          <w:rFonts w:ascii="Cambria" w:hAnsi="Cambria" w:cs="Times New Roman"/>
          <w:spacing w:val="2"/>
          <w:sz w:val="24"/>
          <w:szCs w:val="24"/>
          <w:shd w:val="clear" w:color="auto" w:fill="FFFFFF"/>
          <w:lang w:val="en-US"/>
        </w:rPr>
        <w:t>net/dosyalar/dokuman /1182-20120208144859-okutan.pdf, Erişim Tarihi: 11.04.2019.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Özveren, A. (2008). Osmanlı imparatorluğu’ndan cumhuriyete eğitim sistemimize tarihin penceresinden bir bakış. </w:t>
      </w:r>
      <w:r w:rsidRPr="00C87524">
        <w:rPr>
          <w:rFonts w:ascii="Cambria" w:hAnsi="Cambria" w:cs="Times New Roman"/>
          <w:i/>
          <w:spacing w:val="2"/>
          <w:sz w:val="24"/>
          <w:szCs w:val="24"/>
          <w:shd w:val="clear" w:color="auto" w:fill="FFFFFF"/>
          <w:lang w:val="en-US"/>
        </w:rPr>
        <w:t>Toplum ve Demokrasi 2</w:t>
      </w:r>
      <w:r w:rsidRPr="00C87524">
        <w:rPr>
          <w:rFonts w:ascii="Cambria" w:hAnsi="Cambria" w:cs="Times New Roman"/>
          <w:spacing w:val="2"/>
          <w:sz w:val="24"/>
          <w:szCs w:val="24"/>
          <w:shd w:val="clear" w:color="auto" w:fill="FFFFFF"/>
          <w:lang w:val="en-US"/>
        </w:rPr>
        <w:t>(3), 225-236.</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Resmi Gazete, (2011). MEB teşkilat ve görevleri kanun hükmünde kararnamesi. http://www.resmigazete.gov.tr/eskiler/2011/09/20110914-1.htm, Erişim Tarihi: 24.04.2019.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Sağlam, M. (2013). </w:t>
      </w:r>
      <w:r w:rsidRPr="00C87524">
        <w:rPr>
          <w:rFonts w:ascii="Cambria" w:hAnsi="Cambria" w:cs="Times New Roman"/>
          <w:i/>
          <w:spacing w:val="2"/>
          <w:sz w:val="24"/>
          <w:szCs w:val="24"/>
          <w:shd w:val="clear" w:color="auto" w:fill="FFFFFF"/>
          <w:lang w:val="en-US"/>
        </w:rPr>
        <w:t xml:space="preserve">Türk eğitim tarihi, </w:t>
      </w:r>
      <w:r w:rsidRPr="00C87524">
        <w:rPr>
          <w:rFonts w:ascii="Cambria" w:hAnsi="Cambria" w:cs="Times New Roman"/>
          <w:spacing w:val="2"/>
          <w:sz w:val="24"/>
          <w:szCs w:val="24"/>
          <w:shd w:val="clear" w:color="auto" w:fill="FFFFFF"/>
          <w:lang w:val="en-US"/>
        </w:rPr>
        <w:t>Eskişehir: Anadolu Üniversitesi Yayınları.</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Seferov, R &amp; Akkuş, A. (2005). Azerbaycan nüfusunun eğitim açısından analizi. Selçuk </w:t>
      </w:r>
      <w:r w:rsidRPr="00C87524">
        <w:rPr>
          <w:rFonts w:ascii="Cambria" w:hAnsi="Cambria" w:cs="Times New Roman"/>
          <w:i/>
          <w:spacing w:val="2"/>
          <w:sz w:val="24"/>
          <w:szCs w:val="24"/>
          <w:shd w:val="clear" w:color="auto" w:fill="FFFFFF"/>
          <w:lang w:val="en-US"/>
        </w:rPr>
        <w:t xml:space="preserve">Üniversitesi Sosyal Bilimler Enstitüsü Dergisi (SUSBED) 13, </w:t>
      </w:r>
      <w:r w:rsidRPr="00C87524">
        <w:rPr>
          <w:rFonts w:ascii="Cambria" w:hAnsi="Cambria" w:cs="Times New Roman"/>
          <w:spacing w:val="2"/>
          <w:sz w:val="24"/>
          <w:szCs w:val="24"/>
          <w:shd w:val="clear" w:color="auto" w:fill="FFFFFF"/>
          <w:lang w:val="en-US"/>
        </w:rPr>
        <w:t>357-376.</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Sözer, E. (2013). Osmanlıda eğitim. M. Sağlam (Ed.) </w:t>
      </w:r>
      <w:r w:rsidRPr="00C87524">
        <w:rPr>
          <w:rFonts w:ascii="Cambria" w:hAnsi="Cambria" w:cs="Times New Roman"/>
          <w:i/>
          <w:spacing w:val="2"/>
          <w:sz w:val="24"/>
          <w:szCs w:val="24"/>
          <w:shd w:val="clear" w:color="auto" w:fill="FFFFFF"/>
          <w:lang w:val="en-US"/>
        </w:rPr>
        <w:t xml:space="preserve">Türk Eğitim Tarihi </w:t>
      </w:r>
      <w:r w:rsidRPr="00C87524">
        <w:rPr>
          <w:rFonts w:ascii="Cambria" w:hAnsi="Cambria" w:cs="Times New Roman"/>
          <w:spacing w:val="2"/>
          <w:sz w:val="24"/>
          <w:szCs w:val="24"/>
          <w:shd w:val="clear" w:color="auto" w:fill="FFFFFF"/>
          <w:lang w:val="en-US"/>
        </w:rPr>
        <w:t>içinde (S. 1-20), Eskişehir: Anadolu Üniversitesi Yayınları.</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Şişman, M. (2007). </w:t>
      </w:r>
      <w:r w:rsidRPr="00C87524">
        <w:rPr>
          <w:rFonts w:ascii="Cambria" w:hAnsi="Cambria" w:cs="Times New Roman"/>
          <w:i/>
          <w:spacing w:val="2"/>
          <w:sz w:val="24"/>
          <w:szCs w:val="24"/>
          <w:shd w:val="clear" w:color="auto" w:fill="FFFFFF"/>
          <w:lang w:val="en-US"/>
        </w:rPr>
        <w:t>Eğitim bilimine giriş,</w:t>
      </w:r>
      <w:r w:rsidRPr="00C87524">
        <w:rPr>
          <w:rFonts w:ascii="Cambria" w:hAnsi="Cambria" w:cs="Times New Roman"/>
          <w:spacing w:val="2"/>
          <w:sz w:val="24"/>
          <w:szCs w:val="24"/>
          <w:shd w:val="clear" w:color="auto" w:fill="FFFFFF"/>
          <w:lang w:val="en-US"/>
        </w:rPr>
        <w:t xml:space="preserve"> Ankara: Pegem Akademi.</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T.C. Anayasası (1982). Eğitim ve öğrenim hakkı ve ödevi. https://www.tbmm.gov. </w:t>
      </w:r>
      <w:r w:rsidRPr="00C87524">
        <w:rPr>
          <w:rFonts w:ascii="Cambria" w:hAnsi="Cambria" w:cs="Times New Roman"/>
          <w:spacing w:val="2"/>
          <w:sz w:val="24"/>
          <w:szCs w:val="24"/>
          <w:shd w:val="clear" w:color="auto" w:fill="FFFFFF"/>
          <w:lang w:val="en-US"/>
        </w:rPr>
        <w:lastRenderedPageBreak/>
        <w:t>tr/develop/owa/tc_anayasasi.maddeler?p3=42, Erişim Tarihi: 24.04.2019.</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 xml:space="preserve">Turhan, E. (2013). Türk eğitim sisteminin yapısı ve işleyişi C. Bayrak (Ed.) </w:t>
      </w:r>
      <w:r w:rsidRPr="00C87524">
        <w:rPr>
          <w:rFonts w:ascii="Cambria" w:hAnsi="Cambria" w:cs="Times New Roman"/>
          <w:i/>
          <w:spacing w:val="2"/>
          <w:sz w:val="24"/>
          <w:szCs w:val="24"/>
          <w:shd w:val="clear" w:color="auto" w:fill="FFFFFF"/>
          <w:lang w:val="en-US"/>
        </w:rPr>
        <w:t xml:space="preserve">Türk eğitim sistemi ve okul yönetimi </w:t>
      </w:r>
      <w:r w:rsidRPr="00C87524">
        <w:rPr>
          <w:rFonts w:ascii="Cambria" w:hAnsi="Cambria" w:cs="Times New Roman"/>
          <w:spacing w:val="2"/>
          <w:sz w:val="24"/>
          <w:szCs w:val="24"/>
          <w:shd w:val="clear" w:color="auto" w:fill="FFFFFF"/>
          <w:lang w:val="en-US"/>
        </w:rPr>
        <w:t>içinde (S. 47-69),</w:t>
      </w:r>
      <w:r w:rsidRPr="00C87524">
        <w:rPr>
          <w:rFonts w:ascii="Cambria" w:hAnsi="Cambria" w:cs="Times New Roman"/>
          <w:i/>
          <w:spacing w:val="2"/>
          <w:sz w:val="24"/>
          <w:szCs w:val="24"/>
          <w:shd w:val="clear" w:color="auto" w:fill="FFFFFF"/>
          <w:lang w:val="en-US"/>
        </w:rPr>
        <w:t xml:space="preserve"> </w:t>
      </w:r>
      <w:r w:rsidRPr="00C87524">
        <w:rPr>
          <w:rFonts w:ascii="Cambria" w:hAnsi="Cambria" w:cs="Times New Roman"/>
          <w:spacing w:val="2"/>
          <w:sz w:val="24"/>
          <w:szCs w:val="24"/>
          <w:shd w:val="clear" w:color="auto" w:fill="FFFFFF"/>
          <w:lang w:val="en-US"/>
        </w:rPr>
        <w:t>Eskişehir: Anadolu Üniversitesi Yayınları.</w:t>
      </w:r>
    </w:p>
    <w:p w:rsidR="0075363E" w:rsidRPr="00C87524"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World Bank Stats (2018). Azerbaijan Table of Contents. http:</w:t>
      </w:r>
      <w:r w:rsidR="00317F96">
        <w:rPr>
          <w:rFonts w:ascii="Cambria" w:hAnsi="Cambria" w:cs="Times New Roman"/>
          <w:spacing w:val="2"/>
          <w:sz w:val="24"/>
          <w:szCs w:val="24"/>
          <w:shd w:val="clear" w:color="auto" w:fill="FFFFFF"/>
          <w:lang w:val="en-US"/>
        </w:rPr>
        <w:t>//turkmer.sakarya.edu.tr/sites/</w:t>
      </w:r>
      <w:r w:rsidRPr="00C87524">
        <w:rPr>
          <w:rFonts w:ascii="Cambria" w:hAnsi="Cambria" w:cs="Times New Roman"/>
          <w:spacing w:val="2"/>
          <w:sz w:val="24"/>
          <w:szCs w:val="24"/>
          <w:shd w:val="clear" w:color="auto" w:fill="FFFFFF"/>
          <w:lang w:val="en-US"/>
        </w:rPr>
        <w:t>turkmer.sakarya.edu.tr/file/Azerbaycan.pdf, Erişim Tarihi: 01.04.2019.</w:t>
      </w:r>
    </w:p>
    <w:p w:rsidR="00FA2F05" w:rsidRDefault="0075363E" w:rsidP="0085198E">
      <w:pPr>
        <w:spacing w:after="120" w:line="276" w:lineRule="auto"/>
        <w:ind w:left="567" w:hanging="567"/>
        <w:jc w:val="both"/>
        <w:rPr>
          <w:rFonts w:ascii="Cambria" w:hAnsi="Cambria" w:cs="Times New Roman"/>
          <w:spacing w:val="2"/>
          <w:sz w:val="24"/>
          <w:szCs w:val="24"/>
          <w:shd w:val="clear" w:color="auto" w:fill="FFFFFF"/>
          <w:lang w:val="en-US"/>
        </w:rPr>
      </w:pPr>
      <w:r w:rsidRPr="00C87524">
        <w:rPr>
          <w:rFonts w:ascii="Cambria" w:hAnsi="Cambria" w:cs="Times New Roman"/>
          <w:spacing w:val="2"/>
          <w:sz w:val="24"/>
          <w:szCs w:val="24"/>
          <w:shd w:val="clear" w:color="auto" w:fill="FFFFFF"/>
          <w:lang w:val="en-US"/>
        </w:rPr>
        <w:t>YÖK (Yükseköğretim Kurulu) (2019). 2018-2019 Yükseköğretim istatistikleri, https://istatistik.yok.gov.tr, Erişim Tarihi: 17.04.2019.</w:t>
      </w:r>
    </w:p>
    <w:p w:rsidR="00FA2F05" w:rsidRDefault="00FA2F05">
      <w:pPr>
        <w:rPr>
          <w:rFonts w:ascii="Cambria" w:hAnsi="Cambria" w:cs="Times New Roman"/>
          <w:spacing w:val="2"/>
          <w:sz w:val="24"/>
          <w:szCs w:val="24"/>
          <w:shd w:val="clear" w:color="auto" w:fill="FFFFFF"/>
          <w:lang w:val="en-US"/>
        </w:rPr>
      </w:pPr>
      <w:r>
        <w:rPr>
          <w:rFonts w:ascii="Cambria" w:hAnsi="Cambria" w:cs="Times New Roman"/>
          <w:spacing w:val="2"/>
          <w:sz w:val="24"/>
          <w:szCs w:val="24"/>
          <w:shd w:val="clear" w:color="auto" w:fill="FFFFFF"/>
          <w:lang w:val="en-US"/>
        </w:rPr>
        <w:br w:type="page"/>
      </w:r>
    </w:p>
    <w:p w:rsidR="005608E1" w:rsidRDefault="005608E1" w:rsidP="005608E1">
      <w:pPr>
        <w:spacing w:after="0" w:line="240" w:lineRule="auto"/>
        <w:jc w:val="right"/>
        <w:rPr>
          <w:rFonts w:ascii="Cambria" w:hAnsi="Cambria"/>
          <w:b/>
          <w:bCs/>
          <w:color w:val="002060"/>
          <w:sz w:val="26"/>
          <w:szCs w:val="26"/>
          <w:lang w:val="az-Latn-AZ"/>
        </w:rPr>
      </w:pPr>
      <w:bookmarkStart w:id="7" w:name="_Toc14358263"/>
      <w:r w:rsidRPr="0073660C">
        <w:rPr>
          <w:rFonts w:ascii="Cambria" w:hAnsi="Cambria"/>
          <w:b/>
          <w:bCs/>
          <w:color w:val="002060"/>
          <w:sz w:val="26"/>
          <w:szCs w:val="26"/>
          <w:lang w:val="az-Latn-AZ"/>
        </w:rPr>
        <w:lastRenderedPageBreak/>
        <w:t>Dr. Öğr. Üyes</w:t>
      </w:r>
      <w:r>
        <w:rPr>
          <w:rFonts w:ascii="Cambria" w:hAnsi="Cambria"/>
          <w:b/>
          <w:bCs/>
          <w:color w:val="002060"/>
          <w:sz w:val="26"/>
          <w:szCs w:val="26"/>
          <w:lang w:val="az-Latn-AZ"/>
        </w:rPr>
        <w:t>i</w:t>
      </w:r>
      <w:r w:rsidRPr="0073660C">
        <w:rPr>
          <w:rFonts w:ascii="Cambria" w:hAnsi="Cambria"/>
          <w:b/>
          <w:bCs/>
          <w:color w:val="002060"/>
          <w:sz w:val="26"/>
          <w:szCs w:val="26"/>
          <w:lang w:val="az-Latn-AZ"/>
        </w:rPr>
        <w:t xml:space="preserve"> </w:t>
      </w:r>
      <w:r>
        <w:rPr>
          <w:rFonts w:ascii="Cambria" w:hAnsi="Cambria"/>
          <w:b/>
          <w:bCs/>
          <w:color w:val="002060"/>
          <w:sz w:val="26"/>
          <w:szCs w:val="26"/>
          <w:lang w:val="az-Latn-AZ"/>
        </w:rPr>
        <w:t>D</w:t>
      </w:r>
      <w:r w:rsidRPr="0073660C">
        <w:rPr>
          <w:rFonts w:ascii="Cambria" w:hAnsi="Cambria"/>
          <w:b/>
          <w:bCs/>
          <w:color w:val="002060"/>
          <w:sz w:val="26"/>
          <w:szCs w:val="26"/>
          <w:lang w:val="az-Latn-AZ"/>
        </w:rPr>
        <w:t>ursun AKSU</w:t>
      </w:r>
    </w:p>
    <w:p w:rsidR="005608E1" w:rsidRDefault="005608E1" w:rsidP="005608E1">
      <w:pPr>
        <w:spacing w:after="0" w:line="240" w:lineRule="auto"/>
        <w:jc w:val="right"/>
        <w:rPr>
          <w:rFonts w:ascii="Cambria" w:hAnsi="Cambria"/>
          <w:b/>
          <w:bCs/>
          <w:color w:val="002060"/>
          <w:sz w:val="26"/>
          <w:szCs w:val="26"/>
          <w:lang w:val="az-Latn-AZ"/>
        </w:rPr>
      </w:pPr>
      <w:r w:rsidRPr="0073660C">
        <w:rPr>
          <w:rFonts w:ascii="Cambria" w:hAnsi="Cambria"/>
          <w:b/>
          <w:bCs/>
          <w:color w:val="002060"/>
          <w:sz w:val="26"/>
          <w:szCs w:val="26"/>
          <w:lang w:val="az-Latn-AZ"/>
        </w:rPr>
        <w:t>SAÜ, Eğitim Fakültesi</w:t>
      </w:r>
    </w:p>
    <w:p w:rsidR="005608E1" w:rsidRDefault="005608E1" w:rsidP="005608E1">
      <w:pPr>
        <w:spacing w:after="120" w:line="240" w:lineRule="auto"/>
        <w:jc w:val="right"/>
        <w:rPr>
          <w:rFonts w:ascii="Cambria" w:hAnsi="Cambria"/>
          <w:b/>
          <w:bCs/>
          <w:color w:val="002060"/>
          <w:sz w:val="26"/>
          <w:szCs w:val="26"/>
          <w:lang w:val="az-Latn-AZ"/>
        </w:rPr>
      </w:pPr>
    </w:p>
    <w:p w:rsidR="00EA7B23" w:rsidRPr="005608E1" w:rsidRDefault="00EA7B23" w:rsidP="00EA7B23">
      <w:pPr>
        <w:pStyle w:val="1"/>
        <w:spacing w:before="0" w:after="120" w:line="276" w:lineRule="auto"/>
        <w:ind w:left="0"/>
        <w:jc w:val="center"/>
        <w:rPr>
          <w:rFonts w:ascii="Cambria" w:hAnsi="Cambria"/>
          <w:sz w:val="24"/>
        </w:rPr>
      </w:pPr>
      <w:r w:rsidRPr="005608E1">
        <w:rPr>
          <w:rFonts w:ascii="Cambria" w:hAnsi="Cambria"/>
          <w:sz w:val="24"/>
        </w:rPr>
        <w:t>TÜRKİYE VE AZERBAYCANDAKİ ÖĞRETMEN YETİŞTİRME SİSTEMLERİNİN İNCELENMESİ</w:t>
      </w:r>
      <w:bookmarkEnd w:id="7"/>
    </w:p>
    <w:p w:rsidR="00EA7B23" w:rsidRPr="0073660C" w:rsidRDefault="00EA7B23" w:rsidP="00EA7B23">
      <w:pPr>
        <w:spacing w:after="120" w:line="276" w:lineRule="auto"/>
        <w:jc w:val="right"/>
        <w:rPr>
          <w:rFonts w:ascii="Cambria" w:hAnsi="Cambria"/>
          <w:b/>
          <w:bCs/>
          <w:color w:val="002060"/>
          <w:sz w:val="26"/>
          <w:szCs w:val="26"/>
          <w:lang w:val="az-Latn-AZ"/>
        </w:rPr>
      </w:pPr>
    </w:p>
    <w:p w:rsidR="00EA7B23" w:rsidRPr="00144B4F" w:rsidRDefault="00EA7B23" w:rsidP="005608E1">
      <w:pPr>
        <w:spacing w:after="120" w:line="276" w:lineRule="auto"/>
        <w:ind w:firstLine="567"/>
        <w:jc w:val="both"/>
        <w:rPr>
          <w:rFonts w:ascii="Cambria" w:hAnsi="Cambria" w:cs="Times New Roman"/>
          <w:b/>
          <w:sz w:val="24"/>
          <w:szCs w:val="24"/>
          <w:lang w:val="az-Latn-AZ"/>
        </w:rPr>
      </w:pPr>
      <w:r w:rsidRPr="00144B4F">
        <w:rPr>
          <w:rFonts w:ascii="Cambria" w:hAnsi="Cambria" w:cs="Times New Roman"/>
          <w:b/>
          <w:sz w:val="24"/>
          <w:szCs w:val="24"/>
          <w:lang w:val="az-Latn-AZ"/>
        </w:rPr>
        <w:t>GİRİŞ</w:t>
      </w:r>
    </w:p>
    <w:p w:rsidR="00EA7B23" w:rsidRPr="00144B4F" w:rsidRDefault="00EA7B23" w:rsidP="005608E1">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Sanayileşme, küreselleşme ve bilişim teknolojilerindeki gelişmelerle birlikte ortaya çıkan değişim eğilimleri, insanların günlük yaşam alışkanlıklarında görülen bir dönüşümün ötesinde, içinde eğitimin de yer aldığı birçok yapı için paradigma değişikliklerini de beraberinde getirmiştir. Bu doğrultuda okullar bir yaşam alanı olarak yeniden yapılandırılma sürecine girmiş ve ülkeler, bulundukları coğrafyalarda var olma stratejilerini, küresel gelişmeler doğrultusunda yeniden yapılandırdıkları eğitim sistemlerinin başarısına dayandırmışlardır (ÖYGGM, 2017).</w:t>
      </w:r>
    </w:p>
    <w:p w:rsidR="00EA7B23" w:rsidRPr="00144B4F" w:rsidRDefault="00EA7B23" w:rsidP="005608E1">
      <w:pPr>
        <w:spacing w:after="120" w:line="276" w:lineRule="auto"/>
        <w:ind w:firstLine="567"/>
        <w:jc w:val="both"/>
        <w:rPr>
          <w:rFonts w:ascii="Cambria" w:hAnsi="Cambria" w:cs="Times New Roman"/>
          <w:sz w:val="24"/>
          <w:szCs w:val="24"/>
          <w:lang w:val="az-Latn-AZ"/>
        </w:rPr>
      </w:pPr>
      <w:r w:rsidRPr="00144B4F">
        <w:rPr>
          <w:rFonts w:ascii="Cambria" w:hAnsi="Cambria" w:cs="Times New Roman"/>
          <w:sz w:val="24"/>
          <w:szCs w:val="24"/>
          <w:lang w:val="az-Latn-AZ"/>
        </w:rPr>
        <w:t>Bir ülkenin kalkınmasında, nitelikli insan gücünün yetiştirilmesinde, toplumdaki huzur ve sosyal barışın sağlanmasında, bireylerinin sosyalleşmesi ve toplumsal hayata hazırlanmasında, toplumun kültür ve değerlerinin gelecek kuşaklara aktarılmasında öğretmenler başrol oynamaktadırlar (Özden, 1999: 21). Yeni nesillerin niteliği hiç kuşkusuz onu yetiştiren öğretmenlerinin niteliği ile özdeş olacaktır. Kalkınmada önem taşıyan nitelikli insan gücünün ve meslek elemanlarının başında öğretmenlerin yer aldığı ve toplumların gelişmesinde öğretmenlerin önemli rolünün bulunduğu birçok araştırma ile ortaya konulmuştur (Alkan ve Kavcar, 1998: 9). Ayrıca öğretmenlerin kültürel, sosyal görevleri arasında toplumun değerlerinin gelecek kuşaklara aktarılması ve toplumsal barışı sağlaması da bulunmaktadır (Özden, 1999: 23). Öğretmen ülkenin ve toplumun ihtiyaç duyduğu mesleklerin tamamını yetiştirmekle görevlidir. Ayrıca öğretmenin niteliği ile yetiştirilecek bireyin niteliği arasında kesin bir ilişki bulunmaktadır. Kaya’nın (1984) belirttiği gibi öğretmenler bir ülkenin kalkınması için gerekli bir unsurdur ve bundan dolayı öğretmenlerin istenilen nitelikte yetiştirilmesi ülkenin gelişmesine katkı sağlayacaktır.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Öğretmenlerin görevi sadece öğrencilerine bilgi ve beceri donatmak değildir. Öğretmenlerden aynı zamanda davranışlarıyla örnek </w:t>
      </w:r>
      <w:r w:rsidRPr="00C87524">
        <w:rPr>
          <w:rFonts w:ascii="Cambria" w:hAnsi="Cambria" w:cs="Times New Roman"/>
          <w:sz w:val="24"/>
          <w:szCs w:val="24"/>
          <w:lang w:val="en-US"/>
        </w:rPr>
        <w:lastRenderedPageBreak/>
        <w:t>olmaları beklenmektedir. Bu özelliklerinden dolayı öğretmen adayının seçilmesi çok önemlidir. Eğitim fakültelerine alınacak öğretmen adaylarının seçilmesinde kişilik özelliklerine dikkat edilmeli ve öğretmen adaylarına eğitimleri boyunca öğrencilerinin kişiliklerini geliştiren etkinlikler öğretilmelidir.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Bir başka deyişle öğretmen öğrencilerin kişiliklerini geliştirmeye yönelik çalışmalar ve etkinlikleri düzenleyebilmelidir. Ayrıca öğretmenin bu görevinde başarılı olabilmesi için geniş bir genel kültüre sahip olması ve alan bilgisini nasıl daha iyi öğreteceğini bilmesi gerekmektedir (Erden, 1999: 44).</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İçinde bulunduğumuz dönemde bireylerin sahip olması gereken nitelikler giderek farklılaşmaktadır. Şüphesiz bu niteliklerin kazandırılmasında en önemli rol eğitime atfedilmektedir. Öğretmenler, kendilerine, öğrencilere ve uzun vadede bütün topluma yeni becerilerin ve değerlerin kazandırılmasında çeşitli sorumluluklar üstlenmektedir. Modem toplumlarda öğretmenler yalnızca eğitim ve öğretim işini gerçekleştiren teknik elemanlar değil, öğrencilere ve topluma rol model olacak insanlar olarak görülmektedir. Öğretmenlere yönelik bu toplumsal beklentiler yetkin bir öğretmenin bütün özellikleriyle tanımlanmasını ve bu çerçevede hazırlanan öğretmen yetiştirme politikalarının uygulanmasını zorunlu kılmaktadır (MEB, 2017).</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Tüm ülkelerin öğretmenlerini sınıf, okul ve yerel topluluktaki rolleriyle daha iyi başa çıkabilmeleri için daha iyi donatmak için daha etkili yollar aradıkları için, ulusal sınırları aşan bir endişe alanı olduğunu göstermektedir (UNESCO, 1990).</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Günümüz dünyasında öğrenmeyi öğrenme, problem çözme, takım üyesi olma ve eleştirel düşünme ile bilgi ve iletişim teknolojilerini kullanma yetkinliği öğrencilere kazandırılması gereken temel beceriler olarak ön plana çıkmıştır. Bu beceri ve değerlerin öğrencilere kazandırılması hususunda öğretmenlere yeni görevler yüklenmiştir. Değişimi okuyabilmek, sürekli gelişmek, empati yapabilmek, etkili iletişim kurabilmek, problem çözmek ve örnek kişilik ve uzmanlık yoluyla sosyal kabul görmek gibi liderlik becerileri, öğretmenliğin mesleki özelliklerinin bütünleşik bir parçası olmuştur (ÖYGGM, 2017). Vurgulanan şey ise eğitimin statik bir fenomen değil dinamik olduğu. Toplumdaki değişimler eğitim yapılarına ve reformlarına her zaman </w:t>
      </w:r>
      <w:r w:rsidRPr="00C87524">
        <w:rPr>
          <w:rFonts w:ascii="Cambria" w:hAnsi="Cambria" w:cs="Times New Roman"/>
          <w:sz w:val="24"/>
          <w:szCs w:val="24"/>
          <w:lang w:val="en-US"/>
        </w:rPr>
        <w:lastRenderedPageBreak/>
        <w:t>yansır, bu değişiklikler genellikle sürekli bir bilimsel ve teknolojik gelişim sürecinin bir sonucu olarak görülür. Bu değişim süreçleri de üssel olarak hızlanmaktadır (UNESCO, 1990).</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Değişikliklerin eğitim gelişimi için muazzam etkileri vardır. Öğretmenler için, bu aynı zamanda hizmet içi eğitim / öğretim ve daha da önemlisi, bilgi ve becerileri güncellemek için öz-eğitim yoluyla değişiklik yapmak anlamına gelir; bu da etkilemesi kolay değildir. Eğitim sistemlerimiz, toplumlarımız gibi, ileriye bakmak, geleceği tahmin etmek ve geleceğe yardım etmek için yetenekler geliştirmelidir (UNESCO, 1990). eğitim sistemlerinin başarısının, değişimi okuma ve değişime hızlı cevap verme ekseninde, öğretmenlerin kapasitelerinin bu yönde geliştirilmesine bağlı olduğu görülmektedir. İlaveten bazı ülkelerin gerçekleştirdikleri eğitim reformlarından da gözlemlenebileceği üzere; eğitimde başarılı olmak için öğretmen yetiştirme sisteminin, öğretmen niteliğinin, çalışma koşullarının ve öğretmen motivasyonunun bütünsel bir anlayışla ele alınması gerekir (ÖYGGM, 2017).</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Üzerinde çalışılacak olan şey, öğretmenlerin talep ve sorumluluklarının artmasıyla statü ve ödülde uygun bir ilerlemenin meydana geldiği bir durumdur. “Fikirler” düzeyinde gerçekleşmesi gereken bu artan duruma, öğretmenlerin toplumdaki ekonomik ve sosyal durumlarındaki gelişmeler eşlik etmelidir. Genel olarak öğretmenlik fonksiyonunun toplumdaki ve özellikle de okul sisteminin içindeki önemini kabul etmek için, hepimizin çalışma koşullarının, ücretlerin ve diğer maddi menfaatlerin diğer benzerleriyle karşılaştırılabilir olmasını sağlamak için çaba göstermemiz gerekmektedir. profesyonel gruplar. Bu olmadığı sürece, istenen gelişmelerin ve inovasyonların gerçekleşmesini sağlamak için ihtiyaç duyduğu nitelikli ve kendini adamış kişileri yetiştirmek mümkün olmayacaktır. Ne yazık ki, öğretmenin rolü ile statüsü arasında ters bir ilişki var gibi görünüyor - yani, öğretmenin rolü arttıkça, öğretmen statüsü, büyük ölçüde düşük gelir / maaş nedeniyle azalır. Öğretmenlik mesleğinin statüsü, büyük ölçüde öğretmen eğitimcilerine ve öğretmenlerin kendilerine bağlıdır. Bu nedenle, hem öğretmen eğitimcilerinin hem de öğretmenlerin, tüm mesleki çabalarında mümkün olan en yüksek standartları sağlamaya çalışması ve bu şekilde kelimenin tam anlamıyla profesyonelleşmesi önerilmektedir (UNESCO, 1990).</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lastRenderedPageBreak/>
        <w:t xml:space="preserve">Öğretmenlik mesleği, yalnızca belirlenen hedefler doğrultusunda kaynakların örgütlenerek öğrenciye kılavuzluğun gerçekleştirildiği teknik bir uzmanlık alanı olarak değil tarih boyunca millî ve evrensel değerleri yücelterek yeniden üreten, toplumsal ve kültürel değerleri yeni nesillere aktararak toplumu birbirine bağlayan saygın bir meslek olarak değerlendirilmiştir. </w:t>
      </w:r>
      <w:r w:rsidRPr="00C87524">
        <w:rPr>
          <w:rFonts w:ascii="Cambria" w:hAnsi="Cambria" w:cs="Times New Roman"/>
          <w:color w:val="000000" w:themeColor="text1"/>
          <w:sz w:val="24"/>
          <w:szCs w:val="24"/>
          <w:lang w:val="en-US"/>
        </w:rPr>
        <w:t xml:space="preserve">Şekil 1’de Varkey Vakfı tarafından hazırlanan Dünya Öğretmen İtibar Endeksine göre Türkiye öğretmenlik mesleğinin itibarı sıralamasına 35 ülke arasından 7. sırada yer almaktadır. </w:t>
      </w:r>
    </w:p>
    <w:p w:rsidR="00EA7B23" w:rsidRPr="00C87524" w:rsidRDefault="00EA7B23" w:rsidP="00EA7B23">
      <w:pPr>
        <w:spacing w:after="120" w:line="276" w:lineRule="auto"/>
        <w:jc w:val="both"/>
        <w:rPr>
          <w:rFonts w:ascii="Cambria" w:hAnsi="Cambria" w:cs="Times New Roman"/>
          <w:sz w:val="24"/>
          <w:szCs w:val="24"/>
        </w:rPr>
      </w:pPr>
      <w:r w:rsidRPr="00C87524">
        <w:rPr>
          <w:rFonts w:ascii="Cambria" w:hAnsi="Cambria" w:cs="Times New Roman"/>
          <w:noProof/>
          <w:sz w:val="24"/>
          <w:szCs w:val="24"/>
          <w:lang w:eastAsia="ru-RU"/>
        </w:rPr>
        <w:drawing>
          <wp:inline distT="0" distB="0" distL="0" distR="0" wp14:anchorId="4627CA66" wp14:editId="7F8C7EE5">
            <wp:extent cx="4838235" cy="2518913"/>
            <wp:effectExtent l="0" t="0" r="635"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42796" cy="2521287"/>
                    </a:xfrm>
                    <a:prstGeom prst="rect">
                      <a:avLst/>
                    </a:prstGeom>
                  </pic:spPr>
                </pic:pic>
              </a:graphicData>
            </a:graphic>
          </wp:inline>
        </w:drawing>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Şekil 1.</w:t>
      </w:r>
      <w:r w:rsidRPr="00C87524">
        <w:rPr>
          <w:rFonts w:ascii="Cambria" w:hAnsi="Cambria" w:cs="Times New Roman"/>
          <w:sz w:val="24"/>
          <w:szCs w:val="24"/>
          <w:lang w:val="en-US"/>
        </w:rPr>
        <w:t xml:space="preserve"> Varkey Vakfı Dünya Öğretmen İtibar Endeksi (2018).</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Bir toplumda eğitim öğretimin başarısı pek çok faktörün yanı sıra öğretmenin başarısıyla da yakın ilişkilidir. Bu sebeple başarılı bir eğitim öğretim sistemine sahip olabilmek için yüksek nitelikli ve iyi yetişmiş öğretmenlere sahip olmak önemlidir (ÖYGGM, 2017).</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Öğretmen eğitimi çeşitli şekillerde düzenlenebilir, ancak genellikle bir genel bir de mesleki bileşeni bulunur. Genel bileşen genel eğitim derslerinde ve adayların mesleğe başladıklarında öğretecekleri konu(lar)da ehil olmalarını ifade eder. Mesleki bileşen ise öğretmen adaylarının öğretmenlik için gerekli olan teorik ve uygulamalı becerileri kapsar. Bu iki bileşenin nasıl bir araya geldiğine bağlı olarak iki temel başlangıç öğretmen eğitimi modeli ayırt edilebilir. Mesleki bileşen genel bileşenle eş zamanlı sağlanabilir ( eş zamanlı model) ya da sonrasında (ardışık model). Eş zamanlı modelde, öğrenciler yükseköğrenimlerinin başından itibaren belli bir öğretmen eğitimine katılırlar, ardışık model ise eğitimin sonunda ya da sonrasında yer alır. Eş zamanlı modelle eğitim </w:t>
      </w:r>
      <w:r w:rsidRPr="00C87524">
        <w:rPr>
          <w:rFonts w:ascii="Cambria" w:hAnsi="Cambria" w:cs="Times New Roman"/>
          <w:sz w:val="24"/>
          <w:szCs w:val="24"/>
          <w:lang w:val="en-US"/>
        </w:rPr>
        <w:lastRenderedPageBreak/>
        <w:t>almak için lise diploması ve bazı durumlarda yükseköğretim ve/ya öğretmen eğitimi yetenek sertifikası gereklidir (bkz. Şekil A5). Ardışık modelde ise, yükseköğretimde belli bir alanda öğrenim görmüş öğrenciler ayrı bir aşamada mesleki eğitime devam ederler. Türkiye’de, eş zamanlı model tüm eğitim seviyelerinde öğretmenlik için tek seçenektir (Eurydice, 2013).</w:t>
      </w:r>
    </w:p>
    <w:p w:rsidR="00EA7B23" w:rsidRPr="00C87524" w:rsidRDefault="00EA7B23" w:rsidP="005608E1">
      <w:pPr>
        <w:spacing w:after="120" w:line="276" w:lineRule="auto"/>
        <w:ind w:firstLine="567"/>
        <w:jc w:val="both"/>
        <w:rPr>
          <w:rFonts w:ascii="Cambria" w:hAnsi="Cambria" w:cs="Times New Roman"/>
          <w:b/>
          <w:sz w:val="24"/>
          <w:szCs w:val="24"/>
          <w:lang w:val="en-US"/>
        </w:rPr>
      </w:pPr>
      <w:r w:rsidRPr="00C87524">
        <w:rPr>
          <w:rFonts w:ascii="Cambria" w:hAnsi="Cambria" w:cs="Times New Roman"/>
          <w:b/>
          <w:sz w:val="24"/>
          <w:szCs w:val="24"/>
          <w:lang w:val="en-US"/>
        </w:rPr>
        <w:t>Azerbaycan Eğitim Sistemi</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Eğitim Yasası (2009) tarafından tanımlandığı gibi eğitim sistemi çeşitli düzeylerden oluşmaktadır (Annex, 2010) :</w:t>
      </w:r>
    </w:p>
    <w:p w:rsidR="00EA7B23" w:rsidRPr="00C87524" w:rsidRDefault="00EA7B23" w:rsidP="00B469FD">
      <w:pPr>
        <w:pStyle w:val="ab"/>
        <w:numPr>
          <w:ilvl w:val="0"/>
          <w:numId w:val="21"/>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Okul öncesi eğitim (3-5 yaş);</w:t>
      </w:r>
    </w:p>
    <w:p w:rsidR="00EA7B23" w:rsidRPr="00C87524" w:rsidRDefault="00EA7B23" w:rsidP="00B469FD">
      <w:pPr>
        <w:pStyle w:val="ab"/>
        <w:numPr>
          <w:ilvl w:val="0"/>
          <w:numId w:val="21"/>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Temel/Genel eğitim:</w:t>
      </w:r>
    </w:p>
    <w:p w:rsidR="00EA7B23" w:rsidRPr="00C87524" w:rsidRDefault="00EA7B23" w:rsidP="00B469FD">
      <w:pPr>
        <w:pStyle w:val="ab"/>
        <w:numPr>
          <w:ilvl w:val="1"/>
          <w:numId w:val="21"/>
        </w:numPr>
        <w:tabs>
          <w:tab w:val="left" w:pos="284"/>
        </w:tabs>
        <w:spacing w:after="120" w:line="276" w:lineRule="auto"/>
        <w:ind w:left="284" w:firstLine="0"/>
        <w:contextualSpacing w:val="0"/>
        <w:rPr>
          <w:rFonts w:ascii="Cambria" w:hAnsi="Cambria" w:cs="Times New Roman"/>
          <w:sz w:val="24"/>
          <w:szCs w:val="24"/>
        </w:rPr>
      </w:pPr>
      <w:r w:rsidRPr="00C87524">
        <w:rPr>
          <w:rFonts w:ascii="Cambria" w:hAnsi="Cambria" w:cs="Times New Roman"/>
          <w:sz w:val="24"/>
          <w:szCs w:val="24"/>
        </w:rPr>
        <w:t>ilköğretim (sınıf 1-4, yaş 6-9);</w:t>
      </w:r>
    </w:p>
    <w:p w:rsidR="00EA7B23" w:rsidRPr="00C87524" w:rsidRDefault="00EA7B23" w:rsidP="00B469FD">
      <w:pPr>
        <w:pStyle w:val="ab"/>
        <w:numPr>
          <w:ilvl w:val="1"/>
          <w:numId w:val="21"/>
        </w:numPr>
        <w:tabs>
          <w:tab w:val="left" w:pos="284"/>
        </w:tabs>
        <w:spacing w:after="120" w:line="276" w:lineRule="auto"/>
        <w:ind w:left="284" w:firstLine="0"/>
        <w:contextualSpacing w:val="0"/>
        <w:rPr>
          <w:rFonts w:ascii="Cambria" w:hAnsi="Cambria" w:cs="Times New Roman"/>
          <w:sz w:val="24"/>
          <w:szCs w:val="24"/>
          <w:lang w:val="en-US"/>
        </w:rPr>
      </w:pPr>
      <w:r w:rsidRPr="00C87524">
        <w:rPr>
          <w:rFonts w:ascii="Cambria" w:hAnsi="Cambria" w:cs="Times New Roman"/>
          <w:sz w:val="24"/>
          <w:szCs w:val="24"/>
          <w:lang w:val="en-US"/>
        </w:rPr>
        <w:t>temel (orta) eğitim (5 ile 9 sınıflar, 10-14 yaş);</w:t>
      </w:r>
    </w:p>
    <w:p w:rsidR="00EA7B23" w:rsidRPr="00C87524" w:rsidRDefault="00EA7B23" w:rsidP="00B469FD">
      <w:pPr>
        <w:pStyle w:val="ab"/>
        <w:numPr>
          <w:ilvl w:val="1"/>
          <w:numId w:val="21"/>
        </w:numPr>
        <w:tabs>
          <w:tab w:val="left" w:pos="284"/>
        </w:tabs>
        <w:spacing w:after="120" w:line="276" w:lineRule="auto"/>
        <w:ind w:left="284" w:firstLine="0"/>
        <w:contextualSpacing w:val="0"/>
        <w:rPr>
          <w:rFonts w:ascii="Cambria" w:hAnsi="Cambria" w:cs="Times New Roman"/>
          <w:sz w:val="24"/>
          <w:szCs w:val="24"/>
          <w:lang w:val="en-US"/>
        </w:rPr>
      </w:pPr>
      <w:r w:rsidRPr="00C87524">
        <w:rPr>
          <w:rFonts w:ascii="Cambria" w:hAnsi="Cambria" w:cs="Times New Roman"/>
          <w:sz w:val="24"/>
          <w:szCs w:val="24"/>
          <w:lang w:val="en-US"/>
        </w:rPr>
        <w:t>tam orta öğretim (10-11 sınıflar, 15-16 yaşları);</w:t>
      </w:r>
    </w:p>
    <w:p w:rsidR="00EA7B23" w:rsidRPr="00C87524" w:rsidRDefault="00EA7B23" w:rsidP="00B469FD">
      <w:pPr>
        <w:pStyle w:val="ab"/>
        <w:numPr>
          <w:ilvl w:val="0"/>
          <w:numId w:val="21"/>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Mesleki eğitim:</w:t>
      </w:r>
    </w:p>
    <w:p w:rsidR="00EA7B23" w:rsidRPr="00C87524" w:rsidRDefault="00EA7B23" w:rsidP="00B469FD">
      <w:pPr>
        <w:pStyle w:val="ab"/>
        <w:numPr>
          <w:ilvl w:val="1"/>
          <w:numId w:val="21"/>
        </w:numPr>
        <w:spacing w:after="120" w:line="276" w:lineRule="auto"/>
        <w:ind w:left="284" w:firstLine="0"/>
        <w:contextualSpacing w:val="0"/>
        <w:rPr>
          <w:rFonts w:ascii="Cambria" w:hAnsi="Cambria" w:cs="Times New Roman"/>
          <w:sz w:val="24"/>
          <w:szCs w:val="24"/>
        </w:rPr>
      </w:pPr>
      <w:r w:rsidRPr="00C87524">
        <w:rPr>
          <w:rFonts w:ascii="Cambria" w:hAnsi="Cambria" w:cs="Times New Roman"/>
          <w:sz w:val="24"/>
          <w:szCs w:val="24"/>
        </w:rPr>
        <w:t>ilk (mesleki) eğitim (1-3 çalışma);,</w:t>
      </w:r>
    </w:p>
    <w:p w:rsidR="00EA7B23" w:rsidRPr="00C87524" w:rsidRDefault="00EA7B23" w:rsidP="00B469FD">
      <w:pPr>
        <w:pStyle w:val="ab"/>
        <w:numPr>
          <w:ilvl w:val="1"/>
          <w:numId w:val="21"/>
        </w:numPr>
        <w:spacing w:after="120" w:line="276" w:lineRule="auto"/>
        <w:ind w:left="284" w:firstLine="0"/>
        <w:contextualSpacing w:val="0"/>
        <w:rPr>
          <w:rFonts w:ascii="Cambria" w:hAnsi="Cambria" w:cs="Times New Roman"/>
          <w:sz w:val="24"/>
          <w:szCs w:val="24"/>
          <w:lang w:val="en-US"/>
        </w:rPr>
      </w:pPr>
      <w:r w:rsidRPr="00C87524">
        <w:rPr>
          <w:rFonts w:ascii="Cambria" w:hAnsi="Cambria" w:cs="Times New Roman"/>
          <w:sz w:val="24"/>
          <w:szCs w:val="24"/>
          <w:lang w:val="en-US"/>
        </w:rPr>
        <w:t>Orta (mesleki) eğitim (3-4 yıllık eğitim);</w:t>
      </w:r>
    </w:p>
    <w:p w:rsidR="00EA7B23" w:rsidRPr="00C87524" w:rsidRDefault="00EA7B23" w:rsidP="00B469FD">
      <w:pPr>
        <w:pStyle w:val="ab"/>
        <w:numPr>
          <w:ilvl w:val="0"/>
          <w:numId w:val="21"/>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Yükseköğrenim:</w:t>
      </w:r>
    </w:p>
    <w:p w:rsidR="00EA7B23" w:rsidRPr="00C87524" w:rsidRDefault="00EA7B23" w:rsidP="00B469FD">
      <w:pPr>
        <w:pStyle w:val="ab"/>
        <w:numPr>
          <w:ilvl w:val="1"/>
          <w:numId w:val="21"/>
        </w:numPr>
        <w:spacing w:after="120" w:line="276" w:lineRule="auto"/>
        <w:ind w:left="284" w:firstLine="0"/>
        <w:contextualSpacing w:val="0"/>
        <w:rPr>
          <w:rFonts w:ascii="Cambria" w:hAnsi="Cambria" w:cs="Times New Roman"/>
          <w:sz w:val="24"/>
          <w:szCs w:val="24"/>
        </w:rPr>
      </w:pPr>
      <w:r w:rsidRPr="00C87524">
        <w:rPr>
          <w:rFonts w:ascii="Cambria" w:hAnsi="Cambria" w:cs="Times New Roman"/>
          <w:sz w:val="24"/>
          <w:szCs w:val="24"/>
        </w:rPr>
        <w:t>I. döngü: Lisans derecesi çalışması (4 yıllık çalışma);</w:t>
      </w:r>
    </w:p>
    <w:p w:rsidR="00EA7B23" w:rsidRPr="00C87524" w:rsidRDefault="00EA7B23" w:rsidP="00B469FD">
      <w:pPr>
        <w:pStyle w:val="ab"/>
        <w:numPr>
          <w:ilvl w:val="1"/>
          <w:numId w:val="21"/>
        </w:numPr>
        <w:spacing w:after="120" w:line="276" w:lineRule="auto"/>
        <w:ind w:left="284" w:firstLine="0"/>
        <w:contextualSpacing w:val="0"/>
        <w:rPr>
          <w:rFonts w:ascii="Cambria" w:hAnsi="Cambria" w:cs="Times New Roman"/>
          <w:sz w:val="24"/>
          <w:szCs w:val="24"/>
        </w:rPr>
      </w:pPr>
      <w:r w:rsidRPr="00C87524">
        <w:rPr>
          <w:rFonts w:ascii="Cambria" w:hAnsi="Cambria" w:cs="Times New Roman"/>
          <w:sz w:val="24"/>
          <w:szCs w:val="24"/>
        </w:rPr>
        <w:t>II. döngü: Yüksek lisans programı (1.5-2 yıllık çalışma);</w:t>
      </w:r>
    </w:p>
    <w:p w:rsidR="00EA7B23" w:rsidRPr="00C87524" w:rsidRDefault="00EA7B23" w:rsidP="00B469FD">
      <w:pPr>
        <w:pStyle w:val="ab"/>
        <w:numPr>
          <w:ilvl w:val="1"/>
          <w:numId w:val="21"/>
        </w:numPr>
        <w:spacing w:after="120" w:line="276" w:lineRule="auto"/>
        <w:ind w:left="284" w:firstLine="0"/>
        <w:contextualSpacing w:val="0"/>
        <w:rPr>
          <w:rFonts w:ascii="Cambria" w:hAnsi="Cambria" w:cs="Times New Roman"/>
          <w:sz w:val="24"/>
          <w:szCs w:val="24"/>
        </w:rPr>
      </w:pPr>
      <w:r w:rsidRPr="00C87524">
        <w:rPr>
          <w:rFonts w:ascii="Cambria" w:hAnsi="Cambria" w:cs="Times New Roman"/>
          <w:sz w:val="24"/>
          <w:szCs w:val="24"/>
        </w:rPr>
        <w:t>III. döngü: Felsefe Doktoru ve Bilim Doktoru (3 yıllık çalışma).</w:t>
      </w:r>
    </w:p>
    <w:p w:rsidR="00EA7B23" w:rsidRPr="00C87524" w:rsidRDefault="00EA7B23" w:rsidP="00B469FD">
      <w:pPr>
        <w:pStyle w:val="ab"/>
        <w:numPr>
          <w:ilvl w:val="0"/>
          <w:numId w:val="21"/>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ek eğitim</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Azerbaycan'da temel okul eğitimi 6 yaşında başlar ve 3 eğitim döngüsünden oluşur:</w:t>
      </w:r>
    </w:p>
    <w:p w:rsidR="00EA7B23" w:rsidRPr="00C87524" w:rsidRDefault="00EA7B23" w:rsidP="005608E1">
      <w:pPr>
        <w:spacing w:after="120" w:line="276" w:lineRule="auto"/>
        <w:ind w:left="284"/>
        <w:jc w:val="both"/>
        <w:rPr>
          <w:rFonts w:ascii="Cambria" w:hAnsi="Cambria" w:cs="Times New Roman"/>
          <w:sz w:val="24"/>
          <w:szCs w:val="24"/>
          <w:lang w:val="en-US"/>
        </w:rPr>
      </w:pPr>
      <w:r w:rsidRPr="00C87524">
        <w:rPr>
          <w:rFonts w:ascii="Cambria" w:hAnsi="Cambria" w:cs="Times New Roman"/>
          <w:sz w:val="24"/>
          <w:szCs w:val="24"/>
          <w:lang w:val="en-US"/>
        </w:rPr>
        <w:t>- birincil,</w:t>
      </w:r>
    </w:p>
    <w:p w:rsidR="00EA7B23" w:rsidRPr="00C87524" w:rsidRDefault="00EA7B23" w:rsidP="005608E1">
      <w:pPr>
        <w:spacing w:after="120" w:line="276" w:lineRule="auto"/>
        <w:ind w:left="284"/>
        <w:jc w:val="both"/>
        <w:rPr>
          <w:rFonts w:ascii="Cambria" w:hAnsi="Cambria" w:cs="Times New Roman"/>
          <w:sz w:val="24"/>
          <w:szCs w:val="24"/>
          <w:lang w:val="en-US"/>
        </w:rPr>
      </w:pPr>
      <w:r w:rsidRPr="00C87524">
        <w:rPr>
          <w:rFonts w:ascii="Cambria" w:hAnsi="Cambria" w:cs="Times New Roman"/>
          <w:sz w:val="24"/>
          <w:szCs w:val="24"/>
          <w:lang w:val="en-US"/>
        </w:rPr>
        <w:t>- genel (temel) ikincil ve</w:t>
      </w:r>
    </w:p>
    <w:p w:rsidR="00EA7B23" w:rsidRPr="00C87524" w:rsidRDefault="00EA7B23" w:rsidP="005608E1">
      <w:pPr>
        <w:spacing w:after="120" w:line="276" w:lineRule="auto"/>
        <w:ind w:left="284"/>
        <w:jc w:val="both"/>
        <w:rPr>
          <w:rFonts w:ascii="Cambria" w:hAnsi="Cambria" w:cs="Times New Roman"/>
          <w:sz w:val="24"/>
          <w:szCs w:val="24"/>
          <w:lang w:val="en-US"/>
        </w:rPr>
      </w:pPr>
      <w:r w:rsidRPr="00C87524">
        <w:rPr>
          <w:rFonts w:ascii="Cambria" w:hAnsi="Cambria" w:cs="Times New Roman"/>
          <w:sz w:val="24"/>
          <w:szCs w:val="24"/>
          <w:lang w:val="en-US"/>
        </w:rPr>
        <w:t>- tam ikincil.</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Bu seviyedeki eğitim, genel eğitim okullarında, özel eğitim kurumlarında, spor salonlarında, liselerde, ilk ve ortaokullarda ve ayrıca kolej ve okullarda gerçekleştirilir.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lastRenderedPageBreak/>
        <w:t>İlköğretim dört yıl sürer (1'den 4'e kadar) ve bunu genel (temel) eğitim izler. Bu eğitim aşamasının başarıyla tamamlanmasından sonra, mezunlara ilgili bir devlet belgesi, Genel Orta Öğretim Sertifikası belgesi, verilir. Orta öğretim, devlet nihai onayı bu aşamadan sonra gerçekleştirilir, daha sonra mezunlara tam bir orta öğretim sertifikası verilir.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Mesleki eğitim, Azerbaycan’daki lise sonrası eğitimin bir parçasıdır. Mesleki eğitim, çeşitli kurumlar, işgücü borsaları, iş bulma büroları ve diğer yapılar temelidir. İlkokullarını ortaokullarda tamamlayan mezunların mesleki eğitimlerini tamamlamaları gerekmektedir.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Ortaöğretim mesleki eğitimine gelince, genellikle üniversitede ve ilgili yükseköğretim kurumlarının yapılarında uygulanır. Ancak, meslek okullarına giren öğrencilerin de orta öğretimi vardır. Orta mesleki eğitim mezunlarına, yükseköğrenime girme hakkı tanıyan diploma verilir.</w:t>
      </w:r>
    </w:p>
    <w:p w:rsidR="00EA7B23" w:rsidRPr="00C87524" w:rsidRDefault="00EA7B23" w:rsidP="005608E1">
      <w:pPr>
        <w:spacing w:after="120" w:line="276" w:lineRule="auto"/>
        <w:ind w:firstLine="567"/>
        <w:jc w:val="both"/>
        <w:rPr>
          <w:rFonts w:ascii="Cambria" w:hAnsi="Cambria" w:cs="Times New Roman"/>
          <w:b/>
          <w:sz w:val="24"/>
          <w:szCs w:val="24"/>
          <w:lang w:val="en-US"/>
        </w:rPr>
      </w:pPr>
      <w:r w:rsidRPr="00C87524">
        <w:rPr>
          <w:rFonts w:ascii="Cambria" w:hAnsi="Cambria" w:cs="Times New Roman"/>
          <w:b/>
          <w:sz w:val="24"/>
          <w:szCs w:val="24"/>
          <w:lang w:val="en-US"/>
        </w:rPr>
        <w:t>Azerbaycan’da Öğretmen Eğitimi</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 Milli Eğitim Bakanlığı'na göre, modern bir öğretmen gelişmiş ahlaki niteliklere sahip olmalı, yansıtma yeteneği ile yaratıcı olmalı, mesleki ve pedagojik becerilerde uzmanlaşmak ve yenilik yapmaya yatkın olmalı, eğitim ve kültürün önemini kavramış olmalı, konusu, pedagojisi ve psikolojisi hakkında çok iyi bilgi sahibi olmalı, bireysel odaklı öğretim yöntemlerini kullanmak ve her zaman onu geliştirmek için çabalamak entelektüel seviyede olmalıdır. Tecrübeli bir öğretmen, konusunun bilgisi ile öğrencinin performansını değerlendirebilmelidir. Öğretmenler, karmaşık, çeşitli ve belirsiz sosyo-ekonomik koşullarda rol oynayan insanlardır. İşlerinde, yeni bilgi ve becerileri hayata ve öğrenmeye getirmek için eğitilmeleri gerekir. Şu anda, öğrencilere sosyal ve duygusal destek sağlamak ve farklı kültürel ortamlardaki öğrencilere eğitim vermek bir ayrıcalıktır. Öğretmenler eğitimin herkes tarafından erişilebilir olmasını sağlamak ve sosyoekonomik ve coğrafi alanlardaki farklılıkların yanı sıra yaş, yetenek, kültür, dil, din ve ayrıca farklılıklara yol açan tüm sınırlamaların üstesinden gelmek zorundadır.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Azerbaycan bağımsızlığını kazandıktan sonra yapılan eğitim reformları küresel bir nitelik taşımakta ve tüm yönlerini kapsamaktadır. Azerbaycan Cumhuriyeti Cumhurbaşkanı, eğitimdeki reformların </w:t>
      </w:r>
      <w:r w:rsidRPr="00C87524">
        <w:rPr>
          <w:rFonts w:ascii="Cambria" w:hAnsi="Cambria" w:cs="Times New Roman"/>
          <w:sz w:val="24"/>
          <w:szCs w:val="24"/>
          <w:lang w:val="en-US"/>
        </w:rPr>
        <w:lastRenderedPageBreak/>
        <w:t>stratejik boyutlarını belirlemeyi amaçlayan "Eğitimde Reform Programını" onayladı. Azerbaycan uluslararası ilişkileri güçlendirmek ve uluslararası standartlar ağı ile işbirliğini güçlendirmek zorunda kaldı. Eğitim kalitesini artırmak için reformlar ve yenilikler geliştirilmiştir. Azerbaycan'ın eğitimi küresel reformları memnuniyetle karşılamıştır. Avrupa ülkelerindeki eğitim sistemleriyle entegrasyona önem verilmiştir. Bu açıdan, Bologna süreci eylemler arasında çok önemlidir. Azerbaycan 2005 yılında Bologna sürecine katılmıştır. Ancak, Bologna Deklarasyonu'nun imzalanmasından önce bile, iki aşamalı eğitim sistemi, 1990'ların başlarından başlayarak, çoğu Üniversite lisans eğitimine başladı. ve master seviyeleri. Yukarıda belirtilen Eğitim Yasası, Avrupa Yüksek Öğrenim Alanını entegre eden 3 aşamalı bir eğitim sistemidir. Azerbaycan, Bologna sürecine katıldıktan sonra, yükseköğretimde bir kredi sistemi geliştirilmiştir. Bu uygulamaya göre, bu sistem yasal-normatif temelde geliştirilmiştir. Ayrıca, “Yükseköğretim kurumlarında bir kredi sisteminin düzenlenmesine ilişkin Yönetmelik” ve ön yeterlilik sürecinde hazırlanmış ve onaylanmıştır. Deneme, 2006-2007 yılları arasında 10 üniversitede başlamıştır ve kapsamlı bir şekilde öğrenilmiştir (Samadova, 2016).</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 2009'dan itibaren, Bologna Süreci'ni bütünleştirmeyi amaçlayan 2009-2013'te Reformlar Devlet Programı uygulanmaktadır. . Çekici ve rekabetçi bir sistem sağlamak için, program öğretmenlerle ilgili olarak geliştirilmiştir (Annex, 2010):</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rPr>
      </w:pPr>
      <w:r w:rsidRPr="00C87524">
        <w:rPr>
          <w:rFonts w:ascii="Cambria" w:hAnsi="Cambria" w:cs="Times New Roman"/>
          <w:sz w:val="24"/>
          <w:szCs w:val="24"/>
        </w:rPr>
        <w:t>Öğretmenler için fırsatların genişletilmesi;</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lang w:val="en-US"/>
        </w:rPr>
      </w:pPr>
      <w:r w:rsidRPr="00C87524">
        <w:rPr>
          <w:rFonts w:ascii="Cambria" w:hAnsi="Cambria" w:cs="Times New Roman"/>
          <w:sz w:val="24"/>
          <w:szCs w:val="24"/>
          <w:lang w:val="en-US"/>
        </w:rPr>
        <w:t>Öğretmenin faaliyeti için bir sertifikalandırma mekanizması oluşturmak;</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lang w:val="en-US"/>
        </w:rPr>
      </w:pPr>
      <w:r w:rsidRPr="00C87524">
        <w:rPr>
          <w:rFonts w:ascii="Cambria" w:hAnsi="Cambria" w:cs="Times New Roman"/>
          <w:sz w:val="24"/>
          <w:szCs w:val="24"/>
          <w:lang w:val="en-US"/>
        </w:rPr>
        <w:t>Farklı öğretmen birliklerinin kurulmasını desteklemek;</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lang w:val="en-US"/>
        </w:rPr>
      </w:pPr>
      <w:r w:rsidRPr="00C87524">
        <w:rPr>
          <w:rFonts w:ascii="Cambria" w:hAnsi="Cambria" w:cs="Times New Roman"/>
          <w:sz w:val="24"/>
          <w:szCs w:val="24"/>
          <w:lang w:val="en-US"/>
        </w:rPr>
        <w:t>Devlet ve devlet dışı kuruluşları öğretmenlerin ödüllendirme sürecine çekmek;</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lang w:val="en-US"/>
        </w:rPr>
      </w:pPr>
      <w:r w:rsidRPr="00C87524">
        <w:rPr>
          <w:rFonts w:ascii="Cambria" w:hAnsi="Cambria" w:cs="Times New Roman"/>
          <w:sz w:val="24"/>
          <w:szCs w:val="24"/>
          <w:lang w:val="en-US"/>
        </w:rPr>
        <w:t>Avrupa Kredi Transfer Sisteminin ana hükümlerini açıklamak için farklı üniversitelerde seminerler düzenlemek;</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rPr>
      </w:pPr>
      <w:r w:rsidRPr="00C87524">
        <w:rPr>
          <w:rFonts w:ascii="Cambria" w:hAnsi="Cambria" w:cs="Times New Roman"/>
          <w:sz w:val="24"/>
          <w:szCs w:val="24"/>
        </w:rPr>
        <w:t>Özel bir program hazırlamak;</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lang w:val="en-US"/>
        </w:rPr>
      </w:pPr>
      <w:r w:rsidRPr="00C87524">
        <w:rPr>
          <w:rFonts w:ascii="Cambria" w:hAnsi="Cambria" w:cs="Times New Roman"/>
          <w:sz w:val="24"/>
          <w:szCs w:val="24"/>
          <w:lang w:val="en-US"/>
        </w:rPr>
        <w:t>Sertifikalandırma mekanizmasını oluşturma ve uygulama;</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lang w:val="en-US"/>
        </w:rPr>
      </w:pPr>
      <w:r w:rsidRPr="00C87524">
        <w:rPr>
          <w:rFonts w:ascii="Cambria" w:hAnsi="Cambria" w:cs="Times New Roman"/>
          <w:sz w:val="24"/>
          <w:szCs w:val="24"/>
          <w:lang w:val="en-US"/>
        </w:rPr>
        <w:lastRenderedPageBreak/>
        <w:t>Gençleri kırsal alanlarda çalışmaya teşvik etmek için programı genişletmek;</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rPr>
      </w:pPr>
      <w:r w:rsidRPr="00C87524">
        <w:rPr>
          <w:rFonts w:ascii="Cambria" w:hAnsi="Cambria" w:cs="Times New Roman"/>
          <w:sz w:val="24"/>
          <w:szCs w:val="24"/>
        </w:rPr>
        <w:t>bir motivasyon sistemi oluşturmak;</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rPr>
      </w:pPr>
      <w:r w:rsidRPr="00C87524">
        <w:rPr>
          <w:rFonts w:ascii="Cambria" w:hAnsi="Cambria" w:cs="Times New Roman"/>
          <w:sz w:val="24"/>
          <w:szCs w:val="24"/>
        </w:rPr>
        <w:t>İnovasyona hazırlık, eğitim ve yeniden eğitim;</w:t>
      </w:r>
    </w:p>
    <w:p w:rsidR="00EA7B23" w:rsidRPr="00C87524" w:rsidRDefault="00EA7B23" w:rsidP="00B469FD">
      <w:pPr>
        <w:pStyle w:val="ab"/>
        <w:numPr>
          <w:ilvl w:val="0"/>
          <w:numId w:val="22"/>
        </w:numPr>
        <w:tabs>
          <w:tab w:val="left" w:pos="851"/>
        </w:tabs>
        <w:spacing w:after="120" w:line="276" w:lineRule="auto"/>
        <w:ind w:left="567" w:firstLine="0"/>
        <w:contextualSpacing w:val="0"/>
        <w:rPr>
          <w:rFonts w:ascii="Cambria" w:hAnsi="Cambria" w:cs="Times New Roman"/>
          <w:sz w:val="24"/>
          <w:szCs w:val="24"/>
        </w:rPr>
      </w:pPr>
      <w:r w:rsidRPr="00C87524">
        <w:rPr>
          <w:rFonts w:ascii="Cambria" w:hAnsi="Cambria" w:cs="Times New Roman"/>
          <w:sz w:val="24"/>
          <w:szCs w:val="24"/>
        </w:rPr>
        <w:t>Modernizasyon ve yeni model ve mekanizmaların geliştirilmesi konusundaki rekabet gücünün arttırılması.</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2006-2010 için önceki eylem planı, lisans hazırlığının içeriği ve kalitesinin yanı sıra en yeni nesil devlet eğitimi standartlarına odaklanmıştır.</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Bologna ilkeleri ile uyum sağlamak için 2010/2011 akademik yılından başlayarak, yeni mevzuatla üç modüler yeni bir eğitim sistemi başlatılacak. Bu sistem pedagoji ve psikoloji ile ilgili kısa süreli kurslarda öğretim elemanlarını içerir; uzmanlık alanları; ve eğitimde yenilikler. Ayrıca, AKTS'nin uygulanmasına yönelik düzenlemeleri düzenleyen yasalar getirilmiştir. Kurumların ve programların% 75'inden fazlası AKTS'yi hem aktarma hem de biriktirme amacıyla kullanıyor. AKTS'nin tahsis edilmesi, çalışma saatleri ve öğrenci iş yüküne dayanmaktadır.</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Tüm bu reformların önemli ölçüde devlet desteği aldığı dikkate alınmalıdır. Bununla birlikte, reform sürecinin kendisi üniversitelerdeki aşağıdan yukarıya yaklaşımını destekleyebilmiştir. Reformların çoğu şu anda üniversitelerde başarılı bir şekilde sürdürülmektedir.  Öğrencilerin kalite kontrolünü geliştirme sürecine katılımı sağlanmıştır. Müfredat tasarımında öğrencilerin görüşleri dikkate alınmıştır (Samadova, 2016).</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Azerbaycan eğitim sisteminin genel esaslarını, 1992 yılında Azerbaycan Cumhuriyeti Milli Meclisi tarafından kabul edilen “Tahsil Kanunu” belirlemektedir (Ergün,1997). Azerbaycan’da</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Zorunlu eğitim 1995 yılında kabul edilen Anayasanın 42/b maddesine göre dokuz yıldır.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rPr>
        <w:t xml:space="preserve">Azerbaycan’da öğretmen eğitimde en önemli görevleri Azerbaycan Devlet Pedagoji Üniversitesi ve illerdeki şubeleri gerçekleştirmektedir (Memmedov, 2006:107). </w:t>
      </w:r>
      <w:r w:rsidRPr="00C87524">
        <w:rPr>
          <w:rFonts w:ascii="Cambria" w:hAnsi="Cambria" w:cs="Times New Roman"/>
          <w:sz w:val="24"/>
          <w:szCs w:val="24"/>
          <w:lang w:val="en-US"/>
        </w:rPr>
        <w:t xml:space="preserve">İster Sovyetler döneminde, isterse de bağımsızlık sonrası birçok öğretmen bu eğitim kurumundan mezun olmuştur. Ülkedeki birçok öğretmen eğitimi veren yüksek eğitim kurumun da temelini Azerbaycan Devlet Pedagoji Üniversitesi </w:t>
      </w:r>
      <w:r w:rsidRPr="00C87524">
        <w:rPr>
          <w:rFonts w:ascii="Cambria" w:hAnsi="Cambria" w:cs="Times New Roman"/>
          <w:sz w:val="24"/>
          <w:szCs w:val="24"/>
          <w:lang w:val="en-US"/>
        </w:rPr>
        <w:lastRenderedPageBreak/>
        <w:t>oluşturmuştur (Memmedov, 2006:9). Pedagoji yüksekokulları da önemli öğretmen eğitimi gerçekleştiren kurumlardandır. Bu eğitim kurumu sınıf öğretmeni, resim, müzik ve İngilizce öğretmeni yetiştirmektedir. Okula 9. ve 11. sınıftan mezun öğrenciler alınmaktadır. Burada 9. sınıftan mezun öğrenciler dört sene, 11. sınıftan mezun öğrencilerse iki sene eğitim almaktadırlar. Pedagoji yüksek okullarından mezun müzik ve resim öğretmenleri tüm sınıflara, İngilizce öğretmenleriyse sadece 9. sınıfa kadar eğitim verebilmektedirler (Mammadov, 2008).</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Azerbaycan’da Pedagoji yüksekokulları Pedagoji Üniversiteleri, Öğretmen Enstitüleri, Eğitim Fakültesi öğretmen yetiştiren kurumlardır (Durmuşoğlu, Yanık, Akkoyunlu, 2009) .Öğretmen yetiştiren kurumlardaki eğitim süreleri 2 ile 4 yıl arasında değişmektedir (Mamadov, 2008,93). Türkiye’de ise öğretmen olabilmek için eğitim fakülteleri, mesleki eğitim fakülteleri, teknik eğitim fakülteleri ve fen edebiyat fakültelerinden mezun olunması gerekir. Eğitim fakültesi mezunu olmayan adaylar formasyon eğitimi alırlar (Akdemir, 2013). Azerbaycan’da öğretmen adayları Pedagoji Üniversitelerinde alan bilgisi, pedagojik formasyon ve genel kültür derslerinin eğitimini almaktadır. Pedagoji üniversitesi öğrencileri eyani veya giyabi şubesi olmak üzere iki grupta öğrenim görmektedirler. Bunlardan eyani şubesindeki öğrenciler öğrenim gördükleri anabilim dallarından dört yılda, giyabi şubesindekiler ise beş yılda mezun olmaktadırlar. Eyani şubesi öğrencilerinin eğitim öğretim süreci 14-16 haftalık iki sömestrden oluşurken, giyabi şubesi öğrencilerinin eğitim öğretim süreci yılın 1 ay 10 günlük sürecini kapsamaktadır. Giyabi şubesindeki öğrenciler eyani şubesindeki öğrencilerden farklı olarak öğrenimlerinin büyük kısmını kendi çabaları ile üniversite dışında çalışarak telafi etmektedirler (Durmuşoğlu, Yanık, Akkoyunlu, 2009).</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 Öğretmenler Enstitüsü, Azerbaycan'ın önde gelen eğitim kurumlarından biridir ve Enstitü, bilimsel ve pedagojik düşünme, eğitim ve ulusal eğitimin gelişimine katkıda bulunmuştur. Öğretmenlerin XX yüzyılın sonunda kurulan Enstitü, bilimsel ve metodik seviyelerini geliştirmede önemli bir rol oynamıştır. Azerbaycan Öğretmenler Enstitüsü ve şubeleri 2000 yılında Haydar Aliyev'in kararı ile kurulmuş ve 11 şubesi açılmıştır.Enstitü Rektörü Profesör Agia Nakhivivlili şunları söyledi: "Azerbaycan Öğretmenler Enstitüsü (ATI) sürekli gelişim ve inovasyona odaklanan bir eğitim kurumudur (Samadova, 2016).</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lastRenderedPageBreak/>
        <w:t>Azerbaycan Eğitim Enstitüsü lisans, lisansüstü ve doktora programlarının yanı sıra Bologna süreci ve kredi sistemi gereksinimlerine uygun olarak ileri yeterlilik ve yeniden eğitim programları sunmaktadır:</w:t>
      </w:r>
    </w:p>
    <w:p w:rsidR="00EA7B23" w:rsidRPr="00C87524" w:rsidRDefault="00EA7B23" w:rsidP="00B469FD">
      <w:pPr>
        <w:pStyle w:val="ab"/>
        <w:numPr>
          <w:ilvl w:val="0"/>
          <w:numId w:val="20"/>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Pedagoji Fakültesi</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İlkokul Öğretmeni</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Pedagoji ve İlköğretim Yöntemleri</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Matematik ve bilgi bilimi öğretmeni</w:t>
      </w:r>
    </w:p>
    <w:p w:rsidR="00EA7B23" w:rsidRPr="00C87524" w:rsidRDefault="00EA7B23" w:rsidP="00B469FD">
      <w:pPr>
        <w:pStyle w:val="ab"/>
        <w:numPr>
          <w:ilvl w:val="0"/>
          <w:numId w:val="20"/>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Eğitimde Filoloji ve Psikolojik Yardım Fakültesi</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Eğitimde sosyo-psikolojik hizmet</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Pedagoji ve psikoloji</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Okul öncesi eğitim ve çocuk yetiştirme</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Pedagoji ve okul öncesi eğitim yöntemleri</w:t>
      </w:r>
    </w:p>
    <w:p w:rsidR="00EA7B23" w:rsidRPr="00C87524" w:rsidRDefault="00EA7B23" w:rsidP="00B469FD">
      <w:pPr>
        <w:pStyle w:val="ab"/>
        <w:numPr>
          <w:ilvl w:val="1"/>
          <w:numId w:val="20"/>
        </w:numPr>
        <w:spacing w:after="120" w:line="276" w:lineRule="auto"/>
        <w:ind w:left="426" w:firstLine="0"/>
        <w:contextualSpacing w:val="0"/>
        <w:rPr>
          <w:rFonts w:ascii="Cambria" w:hAnsi="Cambria" w:cs="Times New Roman"/>
          <w:sz w:val="24"/>
          <w:szCs w:val="24"/>
        </w:rPr>
      </w:pPr>
      <w:r w:rsidRPr="00C87524">
        <w:rPr>
          <w:rFonts w:ascii="Cambria" w:hAnsi="Cambria" w:cs="Times New Roman"/>
          <w:sz w:val="24"/>
          <w:szCs w:val="24"/>
        </w:rPr>
        <w:t>Azerbaycan dili ve edebiyatı öğretmeni</w:t>
      </w:r>
    </w:p>
    <w:p w:rsidR="00EA7B23" w:rsidRPr="00C87524" w:rsidRDefault="00EA7B23" w:rsidP="00B469FD">
      <w:pPr>
        <w:pStyle w:val="ab"/>
        <w:numPr>
          <w:ilvl w:val="0"/>
          <w:numId w:val="20"/>
        </w:numPr>
        <w:tabs>
          <w:tab w:val="left" w:pos="284"/>
        </w:tabs>
        <w:spacing w:after="120" w:line="276" w:lineRule="auto"/>
        <w:ind w:left="0" w:firstLine="0"/>
        <w:contextualSpacing w:val="0"/>
        <w:rPr>
          <w:rFonts w:ascii="Cambria" w:hAnsi="Cambria" w:cs="Times New Roman"/>
          <w:sz w:val="24"/>
          <w:szCs w:val="24"/>
        </w:rPr>
      </w:pPr>
      <w:r w:rsidRPr="00C87524">
        <w:rPr>
          <w:rFonts w:ascii="Cambria" w:hAnsi="Cambria" w:cs="Times New Roman"/>
          <w:sz w:val="24"/>
          <w:szCs w:val="24"/>
        </w:rPr>
        <w:t xml:space="preserve">İleri Yeterlilik ve Eğitim Fakültesi </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Azerbaycan’da temel öğretmen eğitimi almak için belirli aşamaların geçilmiş olması gerekir. Yükseköğretime başvurmak için, ortaokul veya meslek okullarının veya kolejlerin mezunlarının ilgili bir tamamlama diploması (veya Ortaöğretim Sertifikası) olması gerekir. Kabul, Azerbaycan Cumhuriyeti Devlet Öğrenci Kabul Komisyonu tarafından yapılır.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rPr>
        <w:t xml:space="preserve">Öğretmen adayı eğitim düzeyinde, öğretmen eğitimi programlarının içeriğinin en az% 40'ı psikolojik ve pedagojik döngü konularını kapsar. Genel ortaokullardaki öğrencilere uygulamalı eğitim de verilmektedir (en az% 18). Öğretimin başlangıcından önce bir yıl süren bir indüksiyon dönemi başlamaktadır. </w:t>
      </w:r>
      <w:r w:rsidRPr="00C87524">
        <w:rPr>
          <w:rFonts w:ascii="Cambria" w:hAnsi="Cambria" w:cs="Times New Roman"/>
          <w:sz w:val="24"/>
          <w:szCs w:val="24"/>
          <w:lang w:val="en-US"/>
        </w:rPr>
        <w:t>Stajlar, programın bir parçasıdır ve Khazar Üniversitesi Laboratuar Okulu 'Dunya'da bulunan öğrencilerdir. Staj üç aşamaya ayrılır (Annex, 2010):</w:t>
      </w:r>
    </w:p>
    <w:p w:rsidR="005608E1" w:rsidRDefault="00EA7B23" w:rsidP="00B469FD">
      <w:pPr>
        <w:pStyle w:val="ab"/>
        <w:numPr>
          <w:ilvl w:val="1"/>
          <w:numId w:val="62"/>
        </w:numPr>
        <w:tabs>
          <w:tab w:val="left" w:pos="709"/>
        </w:tabs>
        <w:spacing w:after="120" w:line="276" w:lineRule="auto"/>
        <w:ind w:left="425" w:firstLine="0"/>
        <w:contextualSpacing w:val="0"/>
        <w:rPr>
          <w:rFonts w:ascii="Cambria" w:hAnsi="Cambria" w:cs="Times New Roman"/>
          <w:sz w:val="24"/>
          <w:szCs w:val="24"/>
          <w:lang w:val="en-US"/>
        </w:rPr>
      </w:pPr>
      <w:r w:rsidRPr="005608E1">
        <w:rPr>
          <w:rFonts w:ascii="Cambria" w:hAnsi="Cambria" w:cs="Times New Roman"/>
          <w:sz w:val="24"/>
          <w:szCs w:val="24"/>
          <w:lang w:val="en-US"/>
        </w:rPr>
        <w:t>İlk aşamada, bir stajyer, öğrenciler ilkokul sınıflarına katılırlar.</w:t>
      </w:r>
    </w:p>
    <w:p w:rsidR="005608E1" w:rsidRDefault="00EA7B23" w:rsidP="00B469FD">
      <w:pPr>
        <w:pStyle w:val="ab"/>
        <w:numPr>
          <w:ilvl w:val="1"/>
          <w:numId w:val="62"/>
        </w:numPr>
        <w:tabs>
          <w:tab w:val="left" w:pos="709"/>
        </w:tabs>
        <w:spacing w:after="120" w:line="276" w:lineRule="auto"/>
        <w:ind w:left="425" w:firstLine="0"/>
        <w:contextualSpacing w:val="0"/>
        <w:rPr>
          <w:rFonts w:ascii="Cambria" w:hAnsi="Cambria" w:cs="Times New Roman"/>
          <w:sz w:val="24"/>
          <w:szCs w:val="24"/>
          <w:lang w:val="en-US"/>
        </w:rPr>
      </w:pPr>
      <w:r w:rsidRPr="005608E1">
        <w:rPr>
          <w:rFonts w:ascii="Cambria" w:hAnsi="Cambria" w:cs="Times New Roman"/>
          <w:sz w:val="24"/>
          <w:szCs w:val="24"/>
          <w:lang w:val="en-US"/>
        </w:rPr>
        <w:t>İkinci aşamada, ilköğretim okulu öğretmenlerinin tüm kurslarıyla birlikte, çeşitli dersleri öğretmekle ilgilenirler.</w:t>
      </w:r>
    </w:p>
    <w:p w:rsidR="00EA7B23" w:rsidRPr="005608E1" w:rsidRDefault="00EA7B23" w:rsidP="00B469FD">
      <w:pPr>
        <w:pStyle w:val="ab"/>
        <w:numPr>
          <w:ilvl w:val="1"/>
          <w:numId w:val="62"/>
        </w:numPr>
        <w:tabs>
          <w:tab w:val="left" w:pos="709"/>
        </w:tabs>
        <w:spacing w:after="120" w:line="276" w:lineRule="auto"/>
        <w:ind w:left="425" w:firstLine="0"/>
        <w:contextualSpacing w:val="0"/>
        <w:rPr>
          <w:rFonts w:ascii="Cambria" w:hAnsi="Cambria" w:cs="Times New Roman"/>
          <w:sz w:val="24"/>
          <w:szCs w:val="24"/>
          <w:lang w:val="en-US"/>
        </w:rPr>
      </w:pPr>
      <w:r w:rsidRPr="005608E1">
        <w:rPr>
          <w:rFonts w:ascii="Cambria" w:hAnsi="Cambria" w:cs="Times New Roman"/>
          <w:sz w:val="24"/>
          <w:szCs w:val="24"/>
          <w:lang w:val="en-US"/>
        </w:rPr>
        <w:lastRenderedPageBreak/>
        <w:t>Son aşamada, deneyimleri ve stajlarındaki sonuçları hakkında önemli bir araştırma makalesi yazmaları gerekir.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Tablo 1.</w:t>
      </w:r>
      <w:r w:rsidRPr="00C87524">
        <w:rPr>
          <w:rFonts w:ascii="Cambria" w:hAnsi="Cambria" w:cs="Times New Roman"/>
          <w:sz w:val="24"/>
          <w:szCs w:val="24"/>
          <w:lang w:val="en-US"/>
        </w:rPr>
        <w:t xml:space="preserve"> Lisans derecesi içeriği ve düzeyi için zorunlu dersler</w:t>
      </w:r>
    </w:p>
    <w:tbl>
      <w:tblPr>
        <w:tblStyle w:val="ae"/>
        <w:tblW w:w="74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01"/>
        <w:gridCol w:w="1559"/>
        <w:gridCol w:w="1373"/>
      </w:tblGrid>
      <w:tr w:rsidR="00EA7B23" w:rsidRPr="00C87524" w:rsidTr="005608E1">
        <w:trPr>
          <w:trHeight w:val="330"/>
        </w:trPr>
        <w:tc>
          <w:tcPr>
            <w:tcW w:w="2835" w:type="dxa"/>
            <w:tcBorders>
              <w:top w:val="single" w:sz="4" w:space="0" w:color="auto"/>
              <w:bottom w:val="single" w:sz="4" w:space="0" w:color="auto"/>
            </w:tcBorders>
            <w:vAlign w:val="center"/>
          </w:tcPr>
          <w:p w:rsidR="00EA7B23" w:rsidRPr="00C87524" w:rsidRDefault="00EA7B23" w:rsidP="002E7D5A">
            <w:pPr>
              <w:pStyle w:val="Gvdemetni0"/>
              <w:shd w:val="clear" w:color="auto" w:fill="auto"/>
              <w:spacing w:before="0" w:after="120" w:line="276" w:lineRule="auto"/>
              <w:jc w:val="both"/>
              <w:rPr>
                <w:rStyle w:val="Gvdemetni75pt0ptbolukbraklyor"/>
                <w:rFonts w:ascii="Cambria" w:hAnsi="Cambria"/>
                <w:b/>
                <w:sz w:val="24"/>
                <w:szCs w:val="24"/>
              </w:rPr>
            </w:pPr>
            <w:r w:rsidRPr="00C87524">
              <w:rPr>
                <w:rStyle w:val="Gvdemetni75pt0ptbolukbraklyor"/>
                <w:rFonts w:ascii="Cambria" w:hAnsi="Cambria"/>
                <w:b/>
                <w:sz w:val="24"/>
                <w:szCs w:val="24"/>
              </w:rPr>
              <w:t>Dersler</w:t>
            </w:r>
          </w:p>
        </w:tc>
        <w:tc>
          <w:tcPr>
            <w:tcW w:w="1701" w:type="dxa"/>
            <w:tcBorders>
              <w:top w:val="single" w:sz="4" w:space="0" w:color="auto"/>
              <w:bottom w:val="single" w:sz="4" w:space="0" w:color="auto"/>
            </w:tcBorders>
            <w:vAlign w:val="center"/>
          </w:tcPr>
          <w:p w:rsidR="00EA7B23" w:rsidRPr="00C87524" w:rsidRDefault="00EA7B23" w:rsidP="002E7D5A">
            <w:pPr>
              <w:pStyle w:val="Gvdemetni0"/>
              <w:shd w:val="clear" w:color="auto" w:fill="auto"/>
              <w:spacing w:before="0" w:after="120" w:line="276" w:lineRule="auto"/>
              <w:rPr>
                <w:rStyle w:val="Gvdemetni75pt0ptbolukbraklyor"/>
                <w:rFonts w:ascii="Cambria" w:hAnsi="Cambria"/>
                <w:b/>
                <w:sz w:val="24"/>
                <w:szCs w:val="24"/>
              </w:rPr>
            </w:pPr>
            <w:r w:rsidRPr="00C87524">
              <w:rPr>
                <w:rStyle w:val="Gvdemetni75pt0ptbolukbraklyor"/>
                <w:rFonts w:ascii="Cambria" w:hAnsi="Cambria"/>
                <w:b/>
                <w:sz w:val="24"/>
                <w:szCs w:val="24"/>
              </w:rPr>
              <w:t>Ders Saatleri</w:t>
            </w:r>
          </w:p>
        </w:tc>
        <w:tc>
          <w:tcPr>
            <w:tcW w:w="1559" w:type="dxa"/>
            <w:tcBorders>
              <w:top w:val="single" w:sz="4" w:space="0" w:color="auto"/>
              <w:bottom w:val="single" w:sz="4" w:space="0" w:color="auto"/>
            </w:tcBorders>
            <w:vAlign w:val="center"/>
          </w:tcPr>
          <w:p w:rsidR="00EA7B23" w:rsidRPr="00C87524" w:rsidRDefault="00EA7B23" w:rsidP="002E7D5A">
            <w:pPr>
              <w:pStyle w:val="Gvdemetni0"/>
              <w:shd w:val="clear" w:color="auto" w:fill="auto"/>
              <w:spacing w:before="0" w:after="120" w:line="276" w:lineRule="auto"/>
              <w:rPr>
                <w:rStyle w:val="Gvdemetni75pt0ptbolukbraklyor"/>
                <w:rFonts w:ascii="Cambria" w:hAnsi="Cambria"/>
                <w:b/>
                <w:sz w:val="24"/>
                <w:szCs w:val="24"/>
              </w:rPr>
            </w:pPr>
            <w:r w:rsidRPr="00C87524">
              <w:rPr>
                <w:rStyle w:val="Gvdemetni75pt0ptbolukbraklyor"/>
                <w:rFonts w:ascii="Cambria" w:hAnsi="Cambria"/>
                <w:b/>
                <w:sz w:val="24"/>
                <w:szCs w:val="24"/>
              </w:rPr>
              <w:t>Toplam Saat</w:t>
            </w:r>
          </w:p>
        </w:tc>
        <w:tc>
          <w:tcPr>
            <w:tcW w:w="1373" w:type="dxa"/>
            <w:tcBorders>
              <w:top w:val="single" w:sz="4" w:space="0" w:color="auto"/>
              <w:bottom w:val="single" w:sz="4" w:space="0" w:color="auto"/>
            </w:tcBorders>
            <w:vAlign w:val="center"/>
          </w:tcPr>
          <w:p w:rsidR="00EA7B23" w:rsidRPr="00C87524" w:rsidRDefault="00EA7B23" w:rsidP="002E7D5A">
            <w:pPr>
              <w:pStyle w:val="Gvdemetni0"/>
              <w:shd w:val="clear" w:color="auto" w:fill="auto"/>
              <w:spacing w:before="0" w:after="120" w:line="276" w:lineRule="auto"/>
              <w:rPr>
                <w:rStyle w:val="Gvdemetni75pt0ptbolukbraklyor"/>
                <w:rFonts w:ascii="Cambria" w:hAnsi="Cambria"/>
                <w:b/>
                <w:sz w:val="24"/>
                <w:szCs w:val="24"/>
              </w:rPr>
            </w:pPr>
            <w:r w:rsidRPr="00C87524">
              <w:rPr>
                <w:rStyle w:val="Gvdemetni75pt0ptbolukbraklyor"/>
                <w:rFonts w:ascii="Cambria" w:hAnsi="Cambria"/>
                <w:b/>
                <w:sz w:val="24"/>
                <w:szCs w:val="24"/>
              </w:rPr>
              <w:t>Krediler</w:t>
            </w:r>
          </w:p>
        </w:tc>
      </w:tr>
      <w:tr w:rsidR="00EA7B23" w:rsidRPr="00C87524" w:rsidTr="005608E1">
        <w:trPr>
          <w:trHeight w:val="136"/>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Beşeri Bilimler</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390-450</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780-900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26-30</w:t>
            </w:r>
          </w:p>
        </w:tc>
      </w:tr>
      <w:tr w:rsidR="00EA7B23" w:rsidRPr="00C87524" w:rsidTr="005608E1">
        <w:trPr>
          <w:trHeight w:val="335"/>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Azerbaycan tarihi</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90-105</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180-210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6-7</w:t>
            </w:r>
          </w:p>
        </w:tc>
      </w:tr>
      <w:tr w:rsidR="00EA7B23" w:rsidRPr="00C87524" w:rsidTr="005608E1">
        <w:trPr>
          <w:trHeight w:val="696"/>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Azerbaycan Türkçesi</w:t>
            </w:r>
          </w:p>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(Rusça öğretimi için)</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75-90</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150-180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5-6</w:t>
            </w:r>
          </w:p>
        </w:tc>
      </w:tr>
      <w:tr w:rsidR="00EA7B23" w:rsidRPr="00C87524" w:rsidTr="005608E1">
        <w:trPr>
          <w:trHeight w:val="360"/>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Yabancı Dil</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150-165</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300-330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10-11</w:t>
            </w:r>
          </w:p>
        </w:tc>
      </w:tr>
      <w:tr w:rsidR="00EA7B23" w:rsidRPr="00C87524" w:rsidTr="005608E1">
        <w:trPr>
          <w:trHeight w:val="335"/>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Seçmeli dersler</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75-90</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150-180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5-6</w:t>
            </w:r>
          </w:p>
        </w:tc>
      </w:tr>
      <w:tr w:rsidR="00EA7B23" w:rsidRPr="00C87524" w:rsidTr="005608E1">
        <w:trPr>
          <w:trHeight w:val="335"/>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Meslek Eğitimi</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2385-2500</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4770-5000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159-167</w:t>
            </w:r>
          </w:p>
        </w:tc>
      </w:tr>
      <w:tr w:rsidR="00EA7B23" w:rsidRPr="00C87524" w:rsidTr="005608E1">
        <w:trPr>
          <w:trHeight w:val="360"/>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Uzmanlık dersleri</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p>
        </w:tc>
      </w:tr>
      <w:tr w:rsidR="00EA7B23" w:rsidRPr="00C87524" w:rsidTr="005608E1">
        <w:trPr>
          <w:trHeight w:val="696"/>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eastAsia="Courier New" w:hAnsi="Cambria" w:cs="Times New Roman"/>
                <w:szCs w:val="24"/>
              </w:rPr>
              <w:t>Seçmeli dersler (Meslek eğitimi ve uzmanlık)</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720</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1440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48</w:t>
            </w:r>
          </w:p>
        </w:tc>
      </w:tr>
      <w:tr w:rsidR="00EA7B23" w:rsidRPr="00C87524" w:rsidTr="005608E1">
        <w:trPr>
          <w:trHeight w:val="335"/>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hAnsi="Cambria" w:cs="Times New Roman"/>
                <w:szCs w:val="24"/>
              </w:rPr>
              <w:t>Özel dersler</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165-270</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330-540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3-10</w:t>
            </w:r>
          </w:p>
        </w:tc>
      </w:tr>
      <w:tr w:rsidR="00EA7B23" w:rsidRPr="00C87524" w:rsidTr="005608E1">
        <w:trPr>
          <w:trHeight w:val="335"/>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hAnsi="Cambria" w:cs="Times New Roman"/>
                <w:szCs w:val="24"/>
              </w:rPr>
              <w:t>Sivil Savunma</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45</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90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3</w:t>
            </w:r>
          </w:p>
        </w:tc>
      </w:tr>
      <w:tr w:rsidR="00EA7B23" w:rsidRPr="00C87524" w:rsidTr="005608E1">
        <w:trPr>
          <w:trHeight w:val="360"/>
        </w:trPr>
        <w:tc>
          <w:tcPr>
            <w:tcW w:w="2835" w:type="dxa"/>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hAnsi="Cambria" w:cs="Times New Roman"/>
                <w:szCs w:val="24"/>
              </w:rPr>
              <w:t>Temel Sağlık Bilgisi</w:t>
            </w:r>
          </w:p>
        </w:tc>
        <w:tc>
          <w:tcPr>
            <w:tcW w:w="170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150</w:t>
            </w:r>
          </w:p>
        </w:tc>
        <w:tc>
          <w:tcPr>
            <w:tcW w:w="1559"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300</w:t>
            </w:r>
          </w:p>
        </w:tc>
        <w:tc>
          <w:tcPr>
            <w:tcW w:w="1373"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10</w:t>
            </w:r>
          </w:p>
        </w:tc>
      </w:tr>
      <w:tr w:rsidR="00EA7B23" w:rsidRPr="00C87524" w:rsidTr="005608E1">
        <w:trPr>
          <w:trHeight w:val="345"/>
        </w:trPr>
        <w:tc>
          <w:tcPr>
            <w:tcW w:w="2835" w:type="dxa"/>
            <w:tcBorders>
              <w:bottom w:val="single" w:sz="4" w:space="0" w:color="auto"/>
            </w:tcBorders>
            <w:vAlign w:val="center"/>
          </w:tcPr>
          <w:p w:rsidR="00EA7B23" w:rsidRPr="00C87524" w:rsidRDefault="00EA7B23" w:rsidP="002E7D5A">
            <w:pPr>
              <w:spacing w:after="120" w:line="276" w:lineRule="auto"/>
              <w:jc w:val="both"/>
              <w:rPr>
                <w:rFonts w:ascii="Cambria" w:hAnsi="Cambria" w:cs="Times New Roman"/>
                <w:szCs w:val="24"/>
              </w:rPr>
            </w:pPr>
            <w:r w:rsidRPr="00C87524">
              <w:rPr>
                <w:rFonts w:ascii="Cambria" w:hAnsi="Cambria" w:cs="Times New Roman"/>
                <w:szCs w:val="24"/>
              </w:rPr>
              <w:t>Beden Eğitimi</w:t>
            </w:r>
          </w:p>
        </w:tc>
        <w:tc>
          <w:tcPr>
            <w:tcW w:w="1701" w:type="dxa"/>
            <w:tcBorders>
              <w:bottom w:val="single" w:sz="4" w:space="0" w:color="auto"/>
            </w:tcBorders>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120</w:t>
            </w:r>
          </w:p>
        </w:tc>
        <w:tc>
          <w:tcPr>
            <w:tcW w:w="1559" w:type="dxa"/>
            <w:tcBorders>
              <w:bottom w:val="single" w:sz="4" w:space="0" w:color="auto"/>
            </w:tcBorders>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240</w:t>
            </w:r>
          </w:p>
        </w:tc>
        <w:tc>
          <w:tcPr>
            <w:tcW w:w="1373" w:type="dxa"/>
            <w:tcBorders>
              <w:bottom w:val="single" w:sz="4" w:space="0" w:color="auto"/>
            </w:tcBorders>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eastAsia="Courier New" w:hAnsi="Cambria" w:cs="Times New Roman"/>
                <w:szCs w:val="24"/>
              </w:rPr>
              <w:t>-</w:t>
            </w:r>
          </w:p>
        </w:tc>
      </w:tr>
    </w:tbl>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Eğitim Fakültesi ve İlköğretim Bölümü, öğrencinin akademik başarısının ve diğer kriterlerin bir parçasıdır. Her yeni öğretmen, gerçek okul durumlarını profesyonel literatürde mevcut olan eğilimler, konular, teoriler ve bilgiler bağlamında gözlemler ve analiz eder. Okulda, öğrenci sınıf etkinliklerine de katılır. Kariyerinin bu birinci yılında, yüksek lisans öğrencisi, yeni gelenlere yardımcı olan bir mentordur (deneyimli bir öğretmen).</w:t>
      </w:r>
    </w:p>
    <w:p w:rsidR="00EA7B23" w:rsidRPr="00C87524" w:rsidRDefault="00EA7B23" w:rsidP="005608E1">
      <w:pPr>
        <w:spacing w:after="120" w:line="276" w:lineRule="auto"/>
        <w:ind w:firstLine="567"/>
        <w:jc w:val="both"/>
        <w:rPr>
          <w:rFonts w:ascii="Cambria" w:hAnsi="Cambria" w:cs="Times New Roman"/>
          <w:sz w:val="24"/>
          <w:szCs w:val="24"/>
        </w:rPr>
      </w:pPr>
      <w:r w:rsidRPr="00C87524">
        <w:rPr>
          <w:rFonts w:ascii="Cambria" w:hAnsi="Cambria" w:cs="Times New Roman"/>
          <w:sz w:val="24"/>
          <w:szCs w:val="24"/>
        </w:rPr>
        <w:t>Öğretmenler için özel eğitim kursları da öğretmen eğitim sağlayıcıları tarafından düzenlenmektedir.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Tablo 2.</w:t>
      </w:r>
      <w:r w:rsidRPr="00C87524">
        <w:rPr>
          <w:rFonts w:ascii="Cambria" w:hAnsi="Cambria" w:cs="Times New Roman"/>
          <w:sz w:val="24"/>
          <w:szCs w:val="24"/>
          <w:lang w:val="en-US"/>
        </w:rPr>
        <w:t xml:space="preserve"> Örnek Öğretmenlik Lisans Programı (Azerbaycan Khazar Üniversitesi)</w:t>
      </w:r>
    </w:p>
    <w:tbl>
      <w:tblPr>
        <w:tblpPr w:leftFromText="141" w:rightFromText="141" w:bottomFromText="160" w:vertAnchor="text" w:horzAnchor="margin" w:tblpX="20" w:tblpY="143"/>
        <w:tblW w:w="7381" w:type="dxa"/>
        <w:tblLayout w:type="fixed"/>
        <w:tblCellMar>
          <w:left w:w="10" w:type="dxa"/>
          <w:right w:w="10" w:type="dxa"/>
        </w:tblCellMar>
        <w:tblLook w:val="04A0" w:firstRow="1" w:lastRow="0" w:firstColumn="1" w:lastColumn="0" w:noHBand="0" w:noVBand="1"/>
      </w:tblPr>
      <w:tblGrid>
        <w:gridCol w:w="1428"/>
        <w:gridCol w:w="4252"/>
        <w:gridCol w:w="1701"/>
      </w:tblGrid>
      <w:tr w:rsidR="00EA7B23" w:rsidRPr="0073660C" w:rsidTr="005608E1">
        <w:trPr>
          <w:trHeight w:hRule="exact" w:val="438"/>
        </w:trPr>
        <w:tc>
          <w:tcPr>
            <w:tcW w:w="7381" w:type="dxa"/>
            <w:gridSpan w:val="3"/>
            <w:tcBorders>
              <w:top w:val="single" w:sz="4" w:space="0" w:color="auto"/>
              <w:bottom w:val="single" w:sz="4" w:space="0" w:color="auto"/>
            </w:tcBorders>
            <w:shd w:val="clear" w:color="auto" w:fill="FFFFFF"/>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b/>
                <w:sz w:val="24"/>
                <w:szCs w:val="24"/>
              </w:rPr>
              <w:lastRenderedPageBreak/>
              <w:t>Zorunlu Dersler</w:t>
            </w:r>
          </w:p>
        </w:tc>
      </w:tr>
      <w:tr w:rsidR="00EA7B23" w:rsidRPr="0073660C" w:rsidTr="005608E1">
        <w:trPr>
          <w:trHeight w:hRule="exact" w:val="441"/>
        </w:trPr>
        <w:tc>
          <w:tcPr>
            <w:tcW w:w="1428" w:type="dxa"/>
            <w:tcBorders>
              <w:top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EDU101</w:t>
            </w:r>
          </w:p>
        </w:tc>
        <w:tc>
          <w:tcPr>
            <w:tcW w:w="4252" w:type="dxa"/>
            <w:tcBorders>
              <w:top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Eğitime Giriş</w:t>
            </w:r>
          </w:p>
        </w:tc>
        <w:tc>
          <w:tcPr>
            <w:tcW w:w="1701" w:type="dxa"/>
            <w:tcBorders>
              <w:top w:val="single" w:sz="4" w:space="0" w:color="auto"/>
            </w:tcBorders>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05"/>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AZLL102</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Yazmaya Giriş</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6"/>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SPH 202</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Konuşma Alışkanlıklarının Temelleri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32"/>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PSYC 101</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Psikolojiye Giriş: Çocuk Gelişimi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3"/>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PSYC 304</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Eğitim Psikolojisinin Temelleri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9"/>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LIT 201</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Dünya Çocuk Edebiyatı</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6"/>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302</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Program ve Değerlendirme Stratejileri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17"/>
        </w:trPr>
        <w:tc>
          <w:tcPr>
            <w:tcW w:w="1428" w:type="dxa"/>
            <w:shd w:val="clear" w:color="auto" w:fill="FFFFFF"/>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468</w:t>
            </w:r>
          </w:p>
        </w:tc>
        <w:tc>
          <w:tcPr>
            <w:tcW w:w="4252" w:type="dxa"/>
            <w:shd w:val="clear" w:color="auto" w:fill="FFFFFF"/>
            <w:vAlign w:val="center"/>
          </w:tcPr>
          <w:p w:rsidR="00EA7B23" w:rsidRPr="0073660C" w:rsidRDefault="00EA7B23" w:rsidP="002E7D5A">
            <w:pPr>
              <w:spacing w:before="60" w:after="60" w:line="276" w:lineRule="auto"/>
              <w:jc w:val="both"/>
              <w:rPr>
                <w:rFonts w:ascii="Cambria" w:hAnsi="Cambria" w:cs="Times New Roman"/>
                <w:sz w:val="24"/>
                <w:szCs w:val="24"/>
                <w:lang w:val="en-US"/>
              </w:rPr>
            </w:pPr>
            <w:r w:rsidRPr="0073660C">
              <w:rPr>
                <w:rFonts w:ascii="Cambria" w:hAnsi="Cambria" w:cs="Times New Roman"/>
                <w:sz w:val="24"/>
                <w:szCs w:val="24"/>
                <w:lang w:val="en-US"/>
              </w:rPr>
              <w:t>Eğitimde Tarihi ve Felsefi Kuruluşlar</w:t>
            </w:r>
          </w:p>
        </w:tc>
        <w:tc>
          <w:tcPr>
            <w:tcW w:w="1701" w:type="dxa"/>
            <w:shd w:val="clear" w:color="auto" w:fill="FFFFFF"/>
            <w:vAlign w:val="center"/>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4"/>
        </w:trPr>
        <w:tc>
          <w:tcPr>
            <w:tcW w:w="1428" w:type="dxa"/>
            <w:shd w:val="clear" w:color="auto" w:fill="FFFFFF"/>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ART 231</w:t>
            </w:r>
          </w:p>
        </w:tc>
        <w:tc>
          <w:tcPr>
            <w:tcW w:w="4252" w:type="dxa"/>
            <w:shd w:val="clear" w:color="auto" w:fill="FFFFFF"/>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Boyama ve Sanat Eğitimi</w:t>
            </w:r>
          </w:p>
        </w:tc>
        <w:tc>
          <w:tcPr>
            <w:tcW w:w="1701" w:type="dxa"/>
            <w:shd w:val="clear" w:color="auto" w:fill="FFFFFF"/>
            <w:vAlign w:val="center"/>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9"/>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MATH 223</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lang w:val="en-US"/>
              </w:rPr>
            </w:pPr>
            <w:r w:rsidRPr="0073660C">
              <w:rPr>
                <w:rFonts w:ascii="Cambria" w:hAnsi="Cambria" w:cs="Times New Roman"/>
                <w:sz w:val="24"/>
                <w:szCs w:val="24"/>
                <w:lang w:val="en-US"/>
              </w:rPr>
              <w:t>İlkokul Öğretmenleri için Matematik 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1"/>
        </w:trPr>
        <w:tc>
          <w:tcPr>
            <w:tcW w:w="1428" w:type="dxa"/>
            <w:tcBorders>
              <w:bottom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MATH 224</w:t>
            </w:r>
          </w:p>
        </w:tc>
        <w:tc>
          <w:tcPr>
            <w:tcW w:w="4252" w:type="dxa"/>
            <w:tcBorders>
              <w:bottom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lang w:val="en-US"/>
              </w:rPr>
            </w:pPr>
            <w:r w:rsidRPr="0073660C">
              <w:rPr>
                <w:rFonts w:ascii="Cambria" w:hAnsi="Cambria" w:cs="Times New Roman"/>
                <w:sz w:val="24"/>
                <w:szCs w:val="24"/>
                <w:lang w:val="en-US"/>
              </w:rPr>
              <w:t>İlkokul Öğretmenleri için Matematik II</w:t>
            </w:r>
          </w:p>
        </w:tc>
        <w:tc>
          <w:tcPr>
            <w:tcW w:w="1701" w:type="dxa"/>
            <w:tcBorders>
              <w:bottom w:val="single" w:sz="4" w:space="0" w:color="auto"/>
            </w:tcBorders>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375"/>
        </w:trPr>
        <w:tc>
          <w:tcPr>
            <w:tcW w:w="7381" w:type="dxa"/>
            <w:gridSpan w:val="3"/>
            <w:tcBorders>
              <w:top w:val="single" w:sz="4" w:space="0" w:color="auto"/>
              <w:bottom w:val="single" w:sz="4" w:space="0" w:color="auto"/>
            </w:tcBorders>
            <w:shd w:val="clear" w:color="auto" w:fill="FFFFFF"/>
            <w:hideMark/>
          </w:tcPr>
          <w:p w:rsidR="00EA7B23" w:rsidRPr="0073660C" w:rsidRDefault="00EA7B23" w:rsidP="002E7D5A">
            <w:pPr>
              <w:spacing w:before="60" w:after="60" w:line="276" w:lineRule="auto"/>
              <w:jc w:val="center"/>
              <w:rPr>
                <w:rFonts w:ascii="Cambria" w:hAnsi="Cambria" w:cs="Times New Roman"/>
                <w:b/>
                <w:sz w:val="24"/>
                <w:szCs w:val="24"/>
                <w:lang w:val="tr-TR"/>
              </w:rPr>
            </w:pPr>
            <w:r w:rsidRPr="0073660C">
              <w:rPr>
                <w:rFonts w:ascii="Cambria" w:hAnsi="Cambria" w:cs="Times New Roman"/>
                <w:b/>
                <w:sz w:val="24"/>
                <w:szCs w:val="24"/>
              </w:rPr>
              <w:t>Seçmeli</w:t>
            </w:r>
            <w:r>
              <w:rPr>
                <w:rFonts w:ascii="Cambria" w:hAnsi="Cambria" w:cs="Times New Roman"/>
                <w:b/>
                <w:sz w:val="24"/>
                <w:szCs w:val="24"/>
                <w:lang w:val="tr-TR"/>
              </w:rPr>
              <w:t xml:space="preserve"> Dersler</w:t>
            </w:r>
          </w:p>
        </w:tc>
      </w:tr>
      <w:tr w:rsidR="00EA7B23" w:rsidRPr="0073660C" w:rsidTr="005608E1">
        <w:trPr>
          <w:trHeight w:hRule="exact" w:val="165"/>
        </w:trPr>
        <w:tc>
          <w:tcPr>
            <w:tcW w:w="7381" w:type="dxa"/>
            <w:gridSpan w:val="3"/>
            <w:tcBorders>
              <w:top w:val="single" w:sz="4" w:space="0" w:color="auto"/>
            </w:tcBorders>
            <w:shd w:val="clear" w:color="auto" w:fill="FFFFFF"/>
          </w:tcPr>
          <w:p w:rsidR="00EA7B23" w:rsidRPr="0073660C" w:rsidRDefault="00EA7B23" w:rsidP="002E7D5A">
            <w:pPr>
              <w:spacing w:before="60" w:after="60" w:line="276" w:lineRule="auto"/>
              <w:jc w:val="center"/>
              <w:rPr>
                <w:rFonts w:ascii="Cambria" w:hAnsi="Cambria" w:cs="Times New Roman"/>
                <w:b/>
                <w:sz w:val="24"/>
                <w:szCs w:val="24"/>
              </w:rPr>
            </w:pPr>
          </w:p>
        </w:tc>
      </w:tr>
      <w:tr w:rsidR="00EA7B23" w:rsidRPr="0073660C" w:rsidTr="005608E1">
        <w:trPr>
          <w:trHeight w:hRule="exact" w:val="415"/>
        </w:trPr>
        <w:tc>
          <w:tcPr>
            <w:tcW w:w="1428" w:type="dxa"/>
            <w:shd w:val="clear" w:color="auto" w:fill="FFFFFF"/>
          </w:tcPr>
          <w:p w:rsidR="00EA7B23" w:rsidRPr="0073660C" w:rsidRDefault="00EA7B23" w:rsidP="002E7D5A">
            <w:pPr>
              <w:spacing w:before="60" w:after="60" w:line="276" w:lineRule="auto"/>
              <w:jc w:val="both"/>
              <w:rPr>
                <w:rFonts w:ascii="Cambria" w:hAnsi="Cambria" w:cs="Times New Roman"/>
                <w:sz w:val="24"/>
                <w:szCs w:val="24"/>
              </w:rPr>
            </w:pPr>
          </w:p>
        </w:tc>
        <w:tc>
          <w:tcPr>
            <w:tcW w:w="4252" w:type="dxa"/>
            <w:shd w:val="clear" w:color="auto" w:fill="FFFFFF"/>
            <w:hideMark/>
          </w:tcPr>
          <w:p w:rsidR="00EA7B23" w:rsidRPr="0073660C" w:rsidRDefault="00EA7B23" w:rsidP="002E7D5A">
            <w:pPr>
              <w:pStyle w:val="Gvdemetni1"/>
              <w:shd w:val="clear" w:color="auto" w:fill="auto"/>
              <w:spacing w:before="60" w:line="276" w:lineRule="auto"/>
              <w:ind w:firstLine="0"/>
              <w:rPr>
                <w:rFonts w:ascii="Cambria" w:eastAsiaTheme="minorHAnsi" w:hAnsi="Cambria" w:cs="Times New Roman"/>
                <w:spacing w:val="0"/>
                <w:sz w:val="24"/>
                <w:szCs w:val="24"/>
              </w:rPr>
            </w:pPr>
            <w:r w:rsidRPr="0073660C">
              <w:rPr>
                <w:rFonts w:ascii="Cambria" w:eastAsiaTheme="minorHAnsi" w:hAnsi="Cambria" w:cs="Times New Roman"/>
                <w:spacing w:val="0"/>
                <w:sz w:val="24"/>
                <w:szCs w:val="24"/>
              </w:rPr>
              <w:t>Eğitimde Bilgisayar</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1"/>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203</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Çiftdilli Eğitim</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8"/>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217</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Özel Eğitim</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19"/>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GEOG 201</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Dünya Bölge Coğrafyası</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5"/>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496</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Sınıf Yönetimi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31"/>
        </w:trPr>
        <w:tc>
          <w:tcPr>
            <w:tcW w:w="1428" w:type="dxa"/>
            <w:tcBorders>
              <w:bottom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DESN 201</w:t>
            </w:r>
          </w:p>
        </w:tc>
        <w:tc>
          <w:tcPr>
            <w:tcW w:w="4252" w:type="dxa"/>
            <w:tcBorders>
              <w:bottom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Grafik Dizaynı</w:t>
            </w:r>
          </w:p>
        </w:tc>
        <w:tc>
          <w:tcPr>
            <w:tcW w:w="1701" w:type="dxa"/>
            <w:tcBorders>
              <w:bottom w:val="single" w:sz="4" w:space="0" w:color="auto"/>
            </w:tcBorders>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390"/>
        </w:trPr>
        <w:tc>
          <w:tcPr>
            <w:tcW w:w="7381" w:type="dxa"/>
            <w:gridSpan w:val="3"/>
            <w:tcBorders>
              <w:top w:val="single" w:sz="4" w:space="0" w:color="auto"/>
              <w:bottom w:val="single" w:sz="4" w:space="0" w:color="auto"/>
            </w:tcBorders>
            <w:shd w:val="clear" w:color="auto" w:fill="FFFFFF"/>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b/>
                <w:sz w:val="24"/>
                <w:szCs w:val="24"/>
              </w:rPr>
              <w:t>Öğretim Metodları</w:t>
            </w:r>
          </w:p>
        </w:tc>
      </w:tr>
      <w:tr w:rsidR="00EA7B23" w:rsidRPr="0073660C" w:rsidTr="005608E1">
        <w:trPr>
          <w:trHeight w:hRule="exact" w:val="165"/>
        </w:trPr>
        <w:tc>
          <w:tcPr>
            <w:tcW w:w="7381" w:type="dxa"/>
            <w:gridSpan w:val="3"/>
            <w:tcBorders>
              <w:top w:val="single" w:sz="4" w:space="0" w:color="auto"/>
            </w:tcBorders>
            <w:shd w:val="clear" w:color="auto" w:fill="FFFFFF"/>
          </w:tcPr>
          <w:p w:rsidR="00EA7B23" w:rsidRPr="0073660C" w:rsidRDefault="00EA7B23" w:rsidP="002E7D5A">
            <w:pPr>
              <w:spacing w:before="60" w:after="60" w:line="276" w:lineRule="auto"/>
              <w:jc w:val="center"/>
              <w:rPr>
                <w:rFonts w:ascii="Cambria" w:hAnsi="Cambria" w:cs="Times New Roman"/>
                <w:b/>
                <w:sz w:val="24"/>
                <w:szCs w:val="24"/>
              </w:rPr>
            </w:pPr>
          </w:p>
        </w:tc>
      </w:tr>
      <w:tr w:rsidR="00EA7B23" w:rsidRPr="0073660C" w:rsidTr="005608E1">
        <w:trPr>
          <w:trHeight w:hRule="exact" w:val="418"/>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311</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İlkokulda ve Ortaokulda Oyunlar</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3"/>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327</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İlkokul Matematik Eğitimi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9"/>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329</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İlkokul Fen Eğitimi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2"/>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328</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İlkokul Sosyal Bilgiler Eğitimi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8"/>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350</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lang w:val="en-US"/>
              </w:rPr>
            </w:pPr>
            <w:r w:rsidRPr="0073660C">
              <w:rPr>
                <w:rFonts w:ascii="Cambria" w:hAnsi="Cambria" w:cs="Times New Roman"/>
                <w:sz w:val="24"/>
                <w:szCs w:val="24"/>
                <w:lang w:val="en-US"/>
              </w:rPr>
              <w:t>İlkokul Sağlık ve Fizik Eğitimi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19"/>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322</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Birleştirilmiş Dil ve Okuryazarlık</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5"/>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381</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İlkokul Müzik Yöntemleri</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17"/>
        </w:trPr>
        <w:tc>
          <w:tcPr>
            <w:tcW w:w="1428"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EDU 495</w:t>
            </w:r>
          </w:p>
        </w:tc>
        <w:tc>
          <w:tcPr>
            <w:tcW w:w="4252" w:type="dxa"/>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Eğitimde Prensipler ve Yöntemler</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24"/>
        </w:trPr>
        <w:tc>
          <w:tcPr>
            <w:tcW w:w="1428" w:type="dxa"/>
            <w:tcBorders>
              <w:bottom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lastRenderedPageBreak/>
              <w:t>EDU403</w:t>
            </w:r>
          </w:p>
        </w:tc>
        <w:tc>
          <w:tcPr>
            <w:tcW w:w="4252" w:type="dxa"/>
            <w:tcBorders>
              <w:bottom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sz w:val="24"/>
                <w:szCs w:val="24"/>
              </w:rPr>
            </w:pPr>
            <w:r w:rsidRPr="0073660C">
              <w:rPr>
                <w:rFonts w:ascii="Cambria" w:hAnsi="Cambria" w:cs="Times New Roman"/>
                <w:sz w:val="24"/>
                <w:szCs w:val="24"/>
              </w:rPr>
              <w:t>Anadil Öğretim Yöntemleri</w:t>
            </w:r>
          </w:p>
        </w:tc>
        <w:tc>
          <w:tcPr>
            <w:tcW w:w="1701" w:type="dxa"/>
            <w:tcBorders>
              <w:bottom w:val="single" w:sz="4" w:space="0" w:color="auto"/>
            </w:tcBorders>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557"/>
        </w:trPr>
        <w:tc>
          <w:tcPr>
            <w:tcW w:w="7381" w:type="dxa"/>
            <w:gridSpan w:val="3"/>
            <w:tcBorders>
              <w:top w:val="single" w:sz="4" w:space="0" w:color="auto"/>
              <w:bottom w:val="single" w:sz="4" w:space="0" w:color="auto"/>
            </w:tcBorders>
            <w:shd w:val="clear" w:color="auto" w:fill="FFFFFF"/>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b/>
                <w:sz w:val="24"/>
                <w:szCs w:val="24"/>
              </w:rPr>
              <w:t>Açık Seçmeliler</w:t>
            </w:r>
          </w:p>
        </w:tc>
      </w:tr>
      <w:tr w:rsidR="00EA7B23" w:rsidRPr="0073660C" w:rsidTr="005608E1">
        <w:trPr>
          <w:trHeight w:hRule="exact" w:val="437"/>
        </w:trPr>
        <w:tc>
          <w:tcPr>
            <w:tcW w:w="1428" w:type="dxa"/>
            <w:tcBorders>
              <w:top w:val="single" w:sz="4" w:space="0" w:color="auto"/>
            </w:tcBorders>
            <w:shd w:val="clear" w:color="auto" w:fill="FFFFFF"/>
          </w:tcPr>
          <w:p w:rsidR="00EA7B23" w:rsidRPr="0073660C" w:rsidRDefault="00EA7B23" w:rsidP="002E7D5A">
            <w:pPr>
              <w:spacing w:before="60" w:after="60" w:line="276" w:lineRule="auto"/>
              <w:jc w:val="both"/>
              <w:rPr>
                <w:rFonts w:ascii="Cambria" w:hAnsi="Cambria" w:cs="Times New Roman"/>
                <w:sz w:val="24"/>
                <w:szCs w:val="24"/>
              </w:rPr>
            </w:pPr>
          </w:p>
        </w:tc>
        <w:tc>
          <w:tcPr>
            <w:tcW w:w="4252" w:type="dxa"/>
            <w:tcBorders>
              <w:top w:val="single" w:sz="4" w:space="0" w:color="auto"/>
            </w:tcBorders>
            <w:shd w:val="clear" w:color="auto" w:fill="FFFFFF"/>
            <w:hideMark/>
          </w:tcPr>
          <w:p w:rsidR="00EA7B23" w:rsidRPr="0073660C" w:rsidRDefault="00EA7B23" w:rsidP="002E7D5A">
            <w:pPr>
              <w:pStyle w:val="Gvdemetni1"/>
              <w:shd w:val="clear" w:color="auto" w:fill="auto"/>
              <w:spacing w:before="60" w:line="276" w:lineRule="auto"/>
              <w:ind w:firstLine="0"/>
              <w:rPr>
                <w:rFonts w:ascii="Cambria" w:eastAsiaTheme="minorHAnsi" w:hAnsi="Cambria" w:cs="Times New Roman"/>
                <w:spacing w:val="0"/>
                <w:sz w:val="24"/>
                <w:szCs w:val="24"/>
              </w:rPr>
            </w:pPr>
            <w:r w:rsidRPr="0073660C">
              <w:rPr>
                <w:rFonts w:ascii="Cambria" w:eastAsiaTheme="minorHAnsi" w:hAnsi="Cambria" w:cs="Times New Roman"/>
                <w:spacing w:val="0"/>
                <w:sz w:val="24"/>
                <w:szCs w:val="24"/>
              </w:rPr>
              <w:t>Seçmeli 1</w:t>
            </w:r>
          </w:p>
        </w:tc>
        <w:tc>
          <w:tcPr>
            <w:tcW w:w="1701" w:type="dxa"/>
            <w:tcBorders>
              <w:top w:val="single" w:sz="4" w:space="0" w:color="auto"/>
            </w:tcBorders>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415"/>
        </w:trPr>
        <w:tc>
          <w:tcPr>
            <w:tcW w:w="1428" w:type="dxa"/>
            <w:shd w:val="clear" w:color="auto" w:fill="FFFFFF"/>
          </w:tcPr>
          <w:p w:rsidR="00EA7B23" w:rsidRPr="0073660C" w:rsidRDefault="00EA7B23" w:rsidP="002E7D5A">
            <w:pPr>
              <w:spacing w:before="60" w:after="60" w:line="276" w:lineRule="auto"/>
              <w:jc w:val="both"/>
              <w:rPr>
                <w:rFonts w:ascii="Cambria" w:hAnsi="Cambria" w:cs="Times New Roman"/>
                <w:sz w:val="24"/>
                <w:szCs w:val="24"/>
              </w:rPr>
            </w:pPr>
          </w:p>
        </w:tc>
        <w:tc>
          <w:tcPr>
            <w:tcW w:w="4252" w:type="dxa"/>
            <w:shd w:val="clear" w:color="auto" w:fill="FFFFFF"/>
            <w:hideMark/>
          </w:tcPr>
          <w:p w:rsidR="00EA7B23" w:rsidRPr="0073660C" w:rsidRDefault="00EA7B23" w:rsidP="002E7D5A">
            <w:pPr>
              <w:pStyle w:val="Gvdemetni1"/>
              <w:shd w:val="clear" w:color="auto" w:fill="auto"/>
              <w:spacing w:before="60" w:line="276" w:lineRule="auto"/>
              <w:ind w:firstLine="0"/>
              <w:rPr>
                <w:rFonts w:ascii="Cambria" w:eastAsiaTheme="minorHAnsi" w:hAnsi="Cambria" w:cs="Times New Roman"/>
                <w:spacing w:val="0"/>
                <w:sz w:val="24"/>
                <w:szCs w:val="24"/>
              </w:rPr>
            </w:pPr>
            <w:r w:rsidRPr="0073660C">
              <w:rPr>
                <w:rFonts w:ascii="Cambria" w:eastAsiaTheme="minorHAnsi" w:hAnsi="Cambria" w:cs="Times New Roman"/>
                <w:spacing w:val="0"/>
                <w:sz w:val="24"/>
                <w:szCs w:val="24"/>
              </w:rPr>
              <w:t>Seçmeli 2</w:t>
            </w:r>
          </w:p>
        </w:tc>
        <w:tc>
          <w:tcPr>
            <w:tcW w:w="1701" w:type="dxa"/>
            <w:shd w:val="clear" w:color="auto" w:fill="FFFFFF"/>
            <w:vAlign w:val="center"/>
            <w:hideMark/>
          </w:tcPr>
          <w:p w:rsidR="00EA7B23" w:rsidRPr="0073660C" w:rsidRDefault="00EA7B23" w:rsidP="002E7D5A">
            <w:pPr>
              <w:spacing w:before="60" w:after="60" w:line="276" w:lineRule="auto"/>
              <w:jc w:val="center"/>
              <w:rPr>
                <w:rFonts w:ascii="Cambria" w:hAnsi="Cambria" w:cs="Times New Roman"/>
                <w:sz w:val="24"/>
                <w:szCs w:val="24"/>
              </w:rPr>
            </w:pPr>
            <w:r w:rsidRPr="0073660C">
              <w:rPr>
                <w:rFonts w:ascii="Cambria" w:hAnsi="Cambria" w:cs="Times New Roman"/>
                <w:sz w:val="24"/>
                <w:szCs w:val="24"/>
              </w:rPr>
              <w:t>3</w:t>
            </w:r>
          </w:p>
        </w:tc>
      </w:tr>
      <w:tr w:rsidR="00EA7B23" w:rsidRPr="0073660C" w:rsidTr="005608E1">
        <w:trPr>
          <w:trHeight w:hRule="exact" w:val="563"/>
        </w:trPr>
        <w:tc>
          <w:tcPr>
            <w:tcW w:w="1428" w:type="dxa"/>
            <w:tcBorders>
              <w:bottom w:val="single" w:sz="4" w:space="0" w:color="auto"/>
            </w:tcBorders>
            <w:shd w:val="clear" w:color="auto" w:fill="FFFFFF"/>
            <w:hideMark/>
          </w:tcPr>
          <w:p w:rsidR="00EA7B23" w:rsidRPr="0073660C" w:rsidRDefault="00EA7B23" w:rsidP="002E7D5A">
            <w:pPr>
              <w:spacing w:before="60" w:after="60" w:line="276" w:lineRule="auto"/>
              <w:jc w:val="both"/>
              <w:rPr>
                <w:rFonts w:ascii="Cambria" w:hAnsi="Cambria" w:cs="Times New Roman"/>
                <w:b/>
                <w:sz w:val="24"/>
                <w:szCs w:val="24"/>
              </w:rPr>
            </w:pPr>
            <w:r w:rsidRPr="0073660C">
              <w:rPr>
                <w:rFonts w:ascii="Cambria" w:hAnsi="Cambria" w:cs="Times New Roman"/>
                <w:b/>
                <w:sz w:val="24"/>
                <w:szCs w:val="24"/>
              </w:rPr>
              <w:t>Toplam</w:t>
            </w:r>
          </w:p>
        </w:tc>
        <w:tc>
          <w:tcPr>
            <w:tcW w:w="4252" w:type="dxa"/>
            <w:tcBorders>
              <w:bottom w:val="single" w:sz="4" w:space="0" w:color="auto"/>
            </w:tcBorders>
            <w:shd w:val="clear" w:color="auto" w:fill="FFFFFF"/>
          </w:tcPr>
          <w:p w:rsidR="00EA7B23" w:rsidRPr="0073660C" w:rsidRDefault="00EA7B23" w:rsidP="002E7D5A">
            <w:pPr>
              <w:spacing w:before="60" w:after="60" w:line="276" w:lineRule="auto"/>
              <w:jc w:val="both"/>
              <w:rPr>
                <w:rFonts w:ascii="Cambria" w:hAnsi="Cambria" w:cs="Times New Roman"/>
                <w:sz w:val="24"/>
                <w:szCs w:val="24"/>
              </w:rPr>
            </w:pPr>
          </w:p>
        </w:tc>
        <w:tc>
          <w:tcPr>
            <w:tcW w:w="1701" w:type="dxa"/>
            <w:tcBorders>
              <w:bottom w:val="single" w:sz="4" w:space="0" w:color="auto"/>
            </w:tcBorders>
            <w:shd w:val="clear" w:color="auto" w:fill="FFFFFF"/>
            <w:vAlign w:val="center"/>
            <w:hideMark/>
          </w:tcPr>
          <w:p w:rsidR="00EA7B23" w:rsidRPr="0073660C" w:rsidRDefault="00EA7B23" w:rsidP="002E7D5A">
            <w:pPr>
              <w:spacing w:before="60" w:after="60" w:line="276" w:lineRule="auto"/>
              <w:jc w:val="center"/>
              <w:rPr>
                <w:rFonts w:ascii="Cambria" w:hAnsi="Cambria" w:cs="Times New Roman"/>
                <w:b/>
                <w:sz w:val="24"/>
                <w:szCs w:val="24"/>
              </w:rPr>
            </w:pPr>
            <w:r w:rsidRPr="0073660C">
              <w:rPr>
                <w:rFonts w:ascii="Cambria" w:hAnsi="Cambria" w:cs="Times New Roman"/>
                <w:b/>
                <w:sz w:val="24"/>
                <w:szCs w:val="24"/>
              </w:rPr>
              <w:t>132</w:t>
            </w:r>
          </w:p>
        </w:tc>
      </w:tr>
    </w:tbl>
    <w:p w:rsidR="00EA7B23" w:rsidRPr="00C87524" w:rsidRDefault="00EA7B23" w:rsidP="005608E1">
      <w:pPr>
        <w:spacing w:after="120" w:line="276" w:lineRule="auto"/>
        <w:ind w:firstLine="567"/>
        <w:jc w:val="both"/>
        <w:rPr>
          <w:rFonts w:ascii="Cambria" w:hAnsi="Cambria" w:cs="Times New Roman"/>
          <w:i/>
          <w:iCs/>
          <w:sz w:val="24"/>
          <w:szCs w:val="24"/>
          <w:lang w:val="en-US"/>
        </w:rPr>
      </w:pPr>
      <w:r w:rsidRPr="00C87524">
        <w:rPr>
          <w:rFonts w:ascii="Cambria" w:hAnsi="Cambria" w:cs="Times New Roman"/>
          <w:i/>
          <w:iCs/>
          <w:sz w:val="24"/>
          <w:szCs w:val="24"/>
          <w:lang w:val="en-US"/>
        </w:rPr>
        <w:t>Kaynak: http://www.khazar.org/Catalog/School of Education.pdf</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Tablo 2’da görüldüğü gibi İlkokulda Fen Eğitimi programından mezun olmak için 132 kredilik ders alınması gerekmektedir.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Azerbaycan’da mezuniyet koşulları incelendiğinde 2 ya da 4 yıl süren pedagoji eğitimi sonucunda 180-240 krediyle mezun olunabilmektedir. Türkiye’de ise eğitim fakültelerini bitirmek için öğrencilerin 240 krediyi tamamlaması gerekir. Öğretmenlerin atamaları gerçekleştirilirken Azerbaycan’da yazılı ve sözlü sınavlara girilirken Türkiye’de de benzer şekilde KPSS sınavı ve ardından sözlü sınav yapılmaktadır.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Azerbaycan’da öğretmen adayları aldıkları lisans eğitimi sonunda bilgi, anlama, beceri ve yetenek olarak belirli kazanımları edinmeleri beklenir. Bunlar Tablo 5’te verilmiştir (Annex, 2010).</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b/>
          <w:bCs/>
          <w:sz w:val="24"/>
          <w:szCs w:val="24"/>
          <w:lang w:val="en-US"/>
        </w:rPr>
        <w:t xml:space="preserve">Tablo 3. </w:t>
      </w:r>
      <w:r w:rsidRPr="00C87524">
        <w:rPr>
          <w:rFonts w:ascii="Cambria" w:hAnsi="Cambria" w:cs="Times New Roman"/>
          <w:bCs/>
          <w:sz w:val="24"/>
          <w:szCs w:val="24"/>
          <w:lang w:val="en-US"/>
        </w:rPr>
        <w:t>Öğretmen Eğitimini Tamamladıktan Sonra Edinmesi Beklenilen Bilgi ve Beceriler</w:t>
      </w:r>
      <w:r w:rsidRPr="00C87524">
        <w:rPr>
          <w:rFonts w:ascii="Cambria" w:hAnsi="Cambria" w:cs="Times New Roman"/>
          <w:b/>
          <w:bCs/>
          <w:sz w:val="24"/>
          <w:szCs w:val="24"/>
          <w:lang w:val="en-US"/>
        </w:rPr>
        <w:t xml:space="preserve"> </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4110"/>
      </w:tblGrid>
      <w:tr w:rsidR="00EA7B23" w:rsidRPr="00C87524" w:rsidTr="005608E1">
        <w:trPr>
          <w:trHeight w:val="185"/>
        </w:trPr>
        <w:tc>
          <w:tcPr>
            <w:tcW w:w="1418" w:type="dxa"/>
            <w:hideMark/>
          </w:tcPr>
          <w:p w:rsidR="00EA7B23" w:rsidRPr="00C87524" w:rsidRDefault="00EA7B23" w:rsidP="002E7D5A">
            <w:pPr>
              <w:pStyle w:val="Default"/>
              <w:spacing w:after="120" w:line="276" w:lineRule="auto"/>
              <w:jc w:val="both"/>
              <w:rPr>
                <w:rFonts w:ascii="Cambria" w:hAnsi="Cambria" w:cs="Times New Roman"/>
              </w:rPr>
            </w:pPr>
            <w:r w:rsidRPr="00C87524">
              <w:rPr>
                <w:rFonts w:ascii="Cambria" w:hAnsi="Cambria" w:cs="Times New Roman"/>
                <w:b/>
                <w:bCs/>
              </w:rPr>
              <w:t xml:space="preserve">Eğitim Aşamaları </w:t>
            </w:r>
          </w:p>
        </w:tc>
        <w:tc>
          <w:tcPr>
            <w:tcW w:w="1843" w:type="dxa"/>
            <w:hideMark/>
          </w:tcPr>
          <w:p w:rsidR="00EA7B23" w:rsidRPr="00C87524" w:rsidRDefault="00EA7B23" w:rsidP="002E7D5A">
            <w:pPr>
              <w:pStyle w:val="Default"/>
              <w:spacing w:after="120" w:line="276" w:lineRule="auto"/>
              <w:jc w:val="both"/>
              <w:rPr>
                <w:rFonts w:ascii="Cambria" w:hAnsi="Cambria" w:cs="Times New Roman"/>
              </w:rPr>
            </w:pPr>
            <w:r w:rsidRPr="00C87524">
              <w:rPr>
                <w:rFonts w:ascii="Cambria" w:hAnsi="Cambria" w:cs="Times New Roman"/>
                <w:b/>
                <w:bCs/>
              </w:rPr>
              <w:t xml:space="preserve">Bilgi/Anlama </w:t>
            </w:r>
          </w:p>
        </w:tc>
        <w:tc>
          <w:tcPr>
            <w:tcW w:w="4110" w:type="dxa"/>
            <w:hideMark/>
          </w:tcPr>
          <w:p w:rsidR="00EA7B23" w:rsidRPr="00C87524" w:rsidRDefault="00EA7B23" w:rsidP="002E7D5A">
            <w:pPr>
              <w:pStyle w:val="Default"/>
              <w:spacing w:after="120" w:line="276" w:lineRule="auto"/>
              <w:jc w:val="both"/>
              <w:rPr>
                <w:rFonts w:ascii="Cambria" w:hAnsi="Cambria" w:cs="Times New Roman"/>
              </w:rPr>
            </w:pPr>
            <w:r w:rsidRPr="00C87524">
              <w:rPr>
                <w:rFonts w:ascii="Cambria" w:hAnsi="Cambria" w:cs="Times New Roman"/>
                <w:b/>
                <w:bCs/>
              </w:rPr>
              <w:t xml:space="preserve">Beceriler/ Yetenekler </w:t>
            </w:r>
          </w:p>
        </w:tc>
      </w:tr>
      <w:tr w:rsidR="00EA7B23" w:rsidRPr="00144B4F" w:rsidTr="005608E1">
        <w:trPr>
          <w:trHeight w:val="836"/>
        </w:trPr>
        <w:tc>
          <w:tcPr>
            <w:tcW w:w="1418" w:type="dxa"/>
            <w:hideMark/>
          </w:tcPr>
          <w:p w:rsidR="00EA7B23" w:rsidRPr="00C87524" w:rsidRDefault="00EA7B23" w:rsidP="002E7D5A">
            <w:pPr>
              <w:pStyle w:val="Default"/>
              <w:spacing w:after="120" w:line="276" w:lineRule="auto"/>
              <w:jc w:val="both"/>
              <w:rPr>
                <w:rFonts w:ascii="Cambria" w:hAnsi="Cambria" w:cs="Times New Roman"/>
              </w:rPr>
            </w:pPr>
            <w:r w:rsidRPr="00C87524">
              <w:rPr>
                <w:rFonts w:ascii="Cambria" w:hAnsi="Cambria" w:cs="Times New Roman"/>
                <w:b/>
                <w:bCs/>
              </w:rPr>
              <w:t xml:space="preserve">Temel </w:t>
            </w:r>
          </w:p>
        </w:tc>
        <w:tc>
          <w:tcPr>
            <w:tcW w:w="1843" w:type="dxa"/>
          </w:tcPr>
          <w:p w:rsidR="00EA7B23" w:rsidRPr="00C87524" w:rsidRDefault="00EA7B23" w:rsidP="005608E1">
            <w:pPr>
              <w:pStyle w:val="Default"/>
              <w:spacing w:after="120" w:line="276" w:lineRule="auto"/>
              <w:rPr>
                <w:rFonts w:ascii="Cambria" w:hAnsi="Cambria" w:cs="Times New Roman"/>
                <w:lang w:val="en-US"/>
              </w:rPr>
            </w:pPr>
            <w:r w:rsidRPr="00C87524">
              <w:rPr>
                <w:rFonts w:ascii="Cambria" w:hAnsi="Cambria" w:cs="Times New Roman"/>
                <w:lang w:val="en-US"/>
              </w:rPr>
              <w:t>Anlamsal, kültürel, eğitimsel, bilgilendirici ve iletişim becerileri</w:t>
            </w:r>
          </w:p>
          <w:p w:rsidR="00EA7B23" w:rsidRPr="00C87524" w:rsidRDefault="00EA7B23" w:rsidP="005608E1">
            <w:pPr>
              <w:pStyle w:val="Default"/>
              <w:spacing w:after="120" w:line="276" w:lineRule="auto"/>
              <w:rPr>
                <w:rFonts w:ascii="Cambria" w:hAnsi="Cambria" w:cs="Times New Roman"/>
              </w:rPr>
            </w:pPr>
            <w:r w:rsidRPr="00C87524">
              <w:rPr>
                <w:rFonts w:ascii="Cambria" w:hAnsi="Cambria" w:cs="Times New Roman"/>
              </w:rPr>
              <w:t>Kişisel gelişim</w:t>
            </w:r>
          </w:p>
        </w:tc>
        <w:tc>
          <w:tcPr>
            <w:tcW w:w="4110" w:type="dxa"/>
          </w:tcPr>
          <w:p w:rsidR="00EA7B23" w:rsidRPr="00C87524" w:rsidRDefault="00EA7B23" w:rsidP="002E7D5A">
            <w:pPr>
              <w:pStyle w:val="Default"/>
              <w:spacing w:after="120" w:line="276" w:lineRule="auto"/>
              <w:jc w:val="both"/>
              <w:rPr>
                <w:rFonts w:ascii="Cambria" w:hAnsi="Cambria" w:cs="Times New Roman"/>
                <w:lang w:val="en-US"/>
              </w:rPr>
            </w:pPr>
            <w:r w:rsidRPr="00C87524">
              <w:rPr>
                <w:rFonts w:ascii="Cambria" w:hAnsi="Cambria" w:cs="Times New Roman"/>
                <w:lang w:val="en-US"/>
              </w:rPr>
              <w:t>- Bir durumun analizi</w:t>
            </w:r>
          </w:p>
          <w:p w:rsidR="00EA7B23" w:rsidRPr="00C87524" w:rsidRDefault="00EA7B23" w:rsidP="002E7D5A">
            <w:pPr>
              <w:pStyle w:val="Default"/>
              <w:spacing w:after="120" w:line="276" w:lineRule="auto"/>
              <w:jc w:val="both"/>
              <w:rPr>
                <w:rFonts w:ascii="Cambria" w:hAnsi="Cambria" w:cs="Times New Roman"/>
                <w:lang w:val="en-US"/>
              </w:rPr>
            </w:pPr>
            <w:r w:rsidRPr="00C87524">
              <w:rPr>
                <w:rFonts w:ascii="Cambria" w:hAnsi="Cambria" w:cs="Times New Roman"/>
                <w:lang w:val="en-US"/>
              </w:rPr>
              <w:t>- Eğitim sürecinin eğitim etkinliği ile birleştirilmesi</w:t>
            </w:r>
          </w:p>
          <w:p w:rsidR="00EA7B23" w:rsidRPr="00C87524" w:rsidRDefault="00EA7B23" w:rsidP="002E7D5A">
            <w:pPr>
              <w:pStyle w:val="Default"/>
              <w:spacing w:after="120" w:line="276" w:lineRule="auto"/>
              <w:jc w:val="both"/>
              <w:rPr>
                <w:rFonts w:ascii="Cambria" w:hAnsi="Cambria" w:cs="Times New Roman"/>
                <w:lang w:val="en-US"/>
              </w:rPr>
            </w:pPr>
            <w:r w:rsidRPr="00C87524">
              <w:rPr>
                <w:rFonts w:ascii="Cambria" w:hAnsi="Cambria" w:cs="Times New Roman"/>
                <w:lang w:val="en-US"/>
              </w:rPr>
              <w:t>- Çocuklarda insancıllık, yurtseverlik ve insani değerlere duyulan ilgi duymak</w:t>
            </w:r>
          </w:p>
          <w:p w:rsidR="00EA7B23" w:rsidRPr="00C87524" w:rsidRDefault="00EA7B23" w:rsidP="002E7D5A">
            <w:pPr>
              <w:pStyle w:val="Default"/>
              <w:spacing w:after="120" w:line="276" w:lineRule="auto"/>
              <w:jc w:val="both"/>
              <w:rPr>
                <w:rFonts w:ascii="Cambria" w:hAnsi="Cambria" w:cs="Times New Roman"/>
                <w:lang w:val="en-US"/>
              </w:rPr>
            </w:pPr>
            <w:r w:rsidRPr="00C87524">
              <w:rPr>
                <w:rFonts w:ascii="Cambria" w:hAnsi="Cambria" w:cs="Times New Roman"/>
                <w:lang w:val="en-US"/>
              </w:rPr>
              <w:t>- Çatışmaları çözmek ve öğrenciler arasındaki farklılıkları azaltmak</w:t>
            </w:r>
          </w:p>
        </w:tc>
      </w:tr>
      <w:tr w:rsidR="00EA7B23" w:rsidRPr="00144B4F" w:rsidTr="005608E1">
        <w:trPr>
          <w:trHeight w:val="624"/>
        </w:trPr>
        <w:tc>
          <w:tcPr>
            <w:tcW w:w="1418" w:type="dxa"/>
            <w:hideMark/>
          </w:tcPr>
          <w:p w:rsidR="00EA7B23" w:rsidRPr="00C87524" w:rsidRDefault="00EA7B23" w:rsidP="002E7D5A">
            <w:pPr>
              <w:pStyle w:val="Default"/>
              <w:spacing w:after="120" w:line="276" w:lineRule="auto"/>
              <w:jc w:val="both"/>
              <w:rPr>
                <w:rFonts w:ascii="Cambria" w:hAnsi="Cambria" w:cs="Times New Roman"/>
              </w:rPr>
            </w:pPr>
            <w:r w:rsidRPr="00C87524">
              <w:rPr>
                <w:rFonts w:ascii="Cambria" w:hAnsi="Cambria" w:cs="Times New Roman"/>
                <w:b/>
                <w:bCs/>
              </w:rPr>
              <w:lastRenderedPageBreak/>
              <w:t xml:space="preserve">Yüksek </w:t>
            </w:r>
          </w:p>
        </w:tc>
        <w:tc>
          <w:tcPr>
            <w:tcW w:w="1843" w:type="dxa"/>
          </w:tcPr>
          <w:p w:rsidR="00EA7B23" w:rsidRPr="00C87524" w:rsidRDefault="00EA7B23" w:rsidP="005608E1">
            <w:pPr>
              <w:pStyle w:val="Default"/>
              <w:spacing w:after="120" w:line="276" w:lineRule="auto"/>
              <w:rPr>
                <w:rFonts w:ascii="Cambria" w:hAnsi="Cambria" w:cs="Times New Roman"/>
                <w:lang w:val="en-US"/>
              </w:rPr>
            </w:pPr>
            <w:r w:rsidRPr="00C87524">
              <w:rPr>
                <w:rFonts w:ascii="Cambria" w:hAnsi="Cambria" w:cs="Times New Roman"/>
                <w:lang w:val="en-US"/>
              </w:rPr>
              <w:t>Anlamsal, kültürel, eğitimsel, bilgilendirici ve iletişim becerileri</w:t>
            </w:r>
          </w:p>
          <w:p w:rsidR="00EA7B23" w:rsidRPr="00C87524" w:rsidRDefault="00EA7B23" w:rsidP="005608E1">
            <w:pPr>
              <w:pStyle w:val="Default"/>
              <w:spacing w:after="120" w:line="276" w:lineRule="auto"/>
              <w:rPr>
                <w:rFonts w:ascii="Cambria" w:hAnsi="Cambria" w:cs="Times New Roman"/>
              </w:rPr>
            </w:pPr>
            <w:r w:rsidRPr="00C87524">
              <w:rPr>
                <w:rFonts w:ascii="Cambria" w:hAnsi="Cambria" w:cs="Times New Roman"/>
              </w:rPr>
              <w:t xml:space="preserve">Kişisel gelişim </w:t>
            </w:r>
          </w:p>
        </w:tc>
        <w:tc>
          <w:tcPr>
            <w:tcW w:w="4110" w:type="dxa"/>
          </w:tcPr>
          <w:p w:rsidR="00EA7B23" w:rsidRPr="00C87524" w:rsidRDefault="00EA7B23" w:rsidP="002E7D5A">
            <w:pPr>
              <w:pStyle w:val="Default"/>
              <w:spacing w:after="120" w:line="276" w:lineRule="auto"/>
              <w:jc w:val="both"/>
              <w:rPr>
                <w:rFonts w:ascii="Cambria" w:hAnsi="Cambria" w:cs="Times New Roman"/>
                <w:color w:val="auto"/>
                <w:lang w:val="en-US"/>
              </w:rPr>
            </w:pPr>
            <w:r w:rsidRPr="00C87524">
              <w:rPr>
                <w:rFonts w:ascii="Cambria" w:hAnsi="Cambria" w:cs="Times New Roman"/>
                <w:color w:val="auto"/>
                <w:lang w:val="en-US"/>
              </w:rPr>
              <w:t>- Belirli bilimsel disiplinlere yönelik bireysel eğilimin belirlenmesi</w:t>
            </w:r>
          </w:p>
          <w:p w:rsidR="00EA7B23" w:rsidRPr="00C87524" w:rsidRDefault="00EA7B23" w:rsidP="002E7D5A">
            <w:pPr>
              <w:pStyle w:val="Default"/>
              <w:spacing w:after="120" w:line="276" w:lineRule="auto"/>
              <w:jc w:val="both"/>
              <w:rPr>
                <w:rFonts w:ascii="Cambria" w:hAnsi="Cambria" w:cs="Times New Roman"/>
                <w:color w:val="auto"/>
                <w:lang w:val="en-US"/>
              </w:rPr>
            </w:pPr>
            <w:r w:rsidRPr="00C87524">
              <w:rPr>
                <w:rFonts w:ascii="Cambria" w:hAnsi="Cambria" w:cs="Times New Roman"/>
                <w:color w:val="auto"/>
                <w:lang w:val="en-US"/>
              </w:rPr>
              <w:t>- Öğrenciyi bağımsız çalışmaya hazırlama</w:t>
            </w:r>
          </w:p>
          <w:p w:rsidR="00EA7B23" w:rsidRPr="00C87524" w:rsidRDefault="00EA7B23" w:rsidP="002E7D5A">
            <w:pPr>
              <w:pStyle w:val="Default"/>
              <w:spacing w:after="120" w:line="276" w:lineRule="auto"/>
              <w:jc w:val="both"/>
              <w:rPr>
                <w:rFonts w:ascii="Cambria" w:hAnsi="Cambria" w:cs="Times New Roman"/>
                <w:color w:val="auto"/>
                <w:lang w:val="en-US"/>
              </w:rPr>
            </w:pPr>
            <w:r w:rsidRPr="00C87524">
              <w:rPr>
                <w:rFonts w:ascii="Cambria" w:hAnsi="Cambria" w:cs="Times New Roman"/>
                <w:color w:val="auto"/>
                <w:lang w:val="en-US"/>
              </w:rPr>
              <w:t>- Öğrencilerin değerlerini ve sosyal yer işaretlerini seçmelerine yardımcı olma</w:t>
            </w:r>
          </w:p>
          <w:p w:rsidR="00EA7B23" w:rsidRPr="00C87524" w:rsidRDefault="00EA7B23" w:rsidP="002E7D5A">
            <w:pPr>
              <w:pStyle w:val="Default"/>
              <w:spacing w:after="120" w:line="276" w:lineRule="auto"/>
              <w:jc w:val="both"/>
              <w:rPr>
                <w:rFonts w:ascii="Cambria" w:hAnsi="Cambria" w:cs="Times New Roman"/>
                <w:lang w:val="en-US"/>
              </w:rPr>
            </w:pPr>
            <w:r w:rsidRPr="00C87524">
              <w:rPr>
                <w:rFonts w:ascii="Cambria" w:hAnsi="Cambria" w:cs="Times New Roman"/>
                <w:color w:val="auto"/>
                <w:lang w:val="en-US"/>
              </w:rPr>
              <w:t>Örgütsel, bilimsel ve sosyal planlamaya katılma isteği</w:t>
            </w:r>
          </w:p>
          <w:p w:rsidR="00EA7B23" w:rsidRPr="00C87524" w:rsidRDefault="00EA7B23" w:rsidP="002E7D5A">
            <w:pPr>
              <w:pStyle w:val="Default"/>
              <w:spacing w:after="120" w:line="276" w:lineRule="auto"/>
              <w:jc w:val="both"/>
              <w:rPr>
                <w:rFonts w:ascii="Cambria" w:hAnsi="Cambria" w:cs="Times New Roman"/>
                <w:lang w:val="en-US"/>
              </w:rPr>
            </w:pPr>
          </w:p>
        </w:tc>
      </w:tr>
      <w:tr w:rsidR="00EA7B23" w:rsidRPr="00C87524" w:rsidTr="005608E1">
        <w:trPr>
          <w:trHeight w:val="624"/>
        </w:trPr>
        <w:tc>
          <w:tcPr>
            <w:tcW w:w="1418" w:type="dxa"/>
            <w:hideMark/>
          </w:tcPr>
          <w:p w:rsidR="00EA7B23" w:rsidRPr="00C87524" w:rsidRDefault="00EA7B23" w:rsidP="002E7D5A">
            <w:pPr>
              <w:pStyle w:val="Default"/>
              <w:spacing w:after="120" w:line="276" w:lineRule="auto"/>
              <w:jc w:val="both"/>
              <w:rPr>
                <w:rFonts w:ascii="Cambria" w:hAnsi="Cambria" w:cs="Times New Roman"/>
                <w:b/>
                <w:bCs/>
              </w:rPr>
            </w:pPr>
            <w:r w:rsidRPr="00C87524">
              <w:rPr>
                <w:rFonts w:ascii="Cambria" w:hAnsi="Cambria" w:cs="Times New Roman"/>
                <w:b/>
                <w:bCs/>
              </w:rPr>
              <w:t xml:space="preserve">Daha fazla gelişim </w:t>
            </w:r>
          </w:p>
        </w:tc>
        <w:tc>
          <w:tcPr>
            <w:tcW w:w="1843" w:type="dxa"/>
            <w:hideMark/>
          </w:tcPr>
          <w:p w:rsidR="00EA7B23" w:rsidRPr="00C87524" w:rsidRDefault="00EA7B23" w:rsidP="005608E1">
            <w:pPr>
              <w:pStyle w:val="Default"/>
              <w:spacing w:after="120" w:line="276" w:lineRule="auto"/>
              <w:rPr>
                <w:rFonts w:ascii="Cambria" w:hAnsi="Cambria" w:cs="Times New Roman"/>
                <w:color w:val="auto"/>
              </w:rPr>
            </w:pPr>
            <w:r w:rsidRPr="00C87524">
              <w:rPr>
                <w:rFonts w:ascii="Cambria" w:hAnsi="Cambria" w:cs="Times New Roman"/>
                <w:color w:val="auto"/>
              </w:rPr>
              <w:t>Yeni bilginin sadece özel disiplinlerde değil, aynı zamanda pedagoji, psikoloji, yönetim ve eğitim sürecinin iyileştirilmesine ve modernizasyonuna katkıda bulunan diğer konularda da inovasyon ve bilgi edinimi.</w:t>
            </w:r>
          </w:p>
          <w:p w:rsidR="00EA7B23" w:rsidRPr="00C87524" w:rsidRDefault="00EA7B23" w:rsidP="005608E1">
            <w:pPr>
              <w:pStyle w:val="Default"/>
              <w:spacing w:after="120" w:line="276" w:lineRule="auto"/>
              <w:rPr>
                <w:rFonts w:ascii="Cambria" w:hAnsi="Cambria" w:cs="Times New Roman"/>
                <w:color w:val="auto"/>
              </w:rPr>
            </w:pPr>
            <w:r w:rsidRPr="00C87524">
              <w:rPr>
                <w:rFonts w:ascii="Cambria" w:hAnsi="Cambria" w:cs="Times New Roman"/>
                <w:color w:val="auto"/>
              </w:rPr>
              <w:t>Yeniliğin nasıl kullanılacağı hakkında bilgi</w:t>
            </w:r>
          </w:p>
        </w:tc>
        <w:tc>
          <w:tcPr>
            <w:tcW w:w="4110" w:type="dxa"/>
            <w:hideMark/>
          </w:tcPr>
          <w:p w:rsidR="00EA7B23" w:rsidRPr="00C87524" w:rsidRDefault="00EA7B23" w:rsidP="002E7D5A">
            <w:pPr>
              <w:pStyle w:val="Default"/>
              <w:spacing w:after="120" w:line="276" w:lineRule="auto"/>
              <w:jc w:val="both"/>
              <w:rPr>
                <w:rFonts w:ascii="Cambria" w:hAnsi="Cambria" w:cs="Times New Roman"/>
                <w:color w:val="auto"/>
                <w:lang w:val="en-US"/>
              </w:rPr>
            </w:pPr>
            <w:r w:rsidRPr="00C87524">
              <w:rPr>
                <w:rFonts w:ascii="Cambria" w:hAnsi="Cambria" w:cs="Times New Roman"/>
                <w:color w:val="auto"/>
                <w:lang w:val="en-US"/>
              </w:rPr>
              <w:t>- Ek kaynaklar kullanma yeteneği</w:t>
            </w:r>
          </w:p>
          <w:p w:rsidR="00EA7B23" w:rsidRPr="00C87524" w:rsidRDefault="00EA7B23" w:rsidP="002E7D5A">
            <w:pPr>
              <w:pStyle w:val="Default"/>
              <w:spacing w:after="120" w:line="276" w:lineRule="auto"/>
              <w:jc w:val="both"/>
              <w:rPr>
                <w:rFonts w:ascii="Cambria" w:hAnsi="Cambria" w:cs="Times New Roman"/>
                <w:color w:val="auto"/>
                <w:lang w:val="en-US"/>
              </w:rPr>
            </w:pPr>
            <w:r w:rsidRPr="00C87524">
              <w:rPr>
                <w:rFonts w:ascii="Cambria" w:hAnsi="Cambria" w:cs="Times New Roman"/>
                <w:color w:val="auto"/>
                <w:lang w:val="en-US"/>
              </w:rPr>
              <w:t>- Kişisel sorumluluk</w:t>
            </w:r>
          </w:p>
          <w:p w:rsidR="00EA7B23" w:rsidRPr="00C87524" w:rsidRDefault="00EA7B23" w:rsidP="002E7D5A">
            <w:pPr>
              <w:pStyle w:val="Default"/>
              <w:spacing w:after="120" w:line="276" w:lineRule="auto"/>
              <w:jc w:val="both"/>
              <w:rPr>
                <w:rFonts w:ascii="Cambria" w:hAnsi="Cambria" w:cs="Times New Roman"/>
                <w:color w:val="auto"/>
              </w:rPr>
            </w:pPr>
            <w:r w:rsidRPr="00C87524">
              <w:rPr>
                <w:rFonts w:ascii="Cambria" w:hAnsi="Cambria" w:cs="Times New Roman"/>
                <w:color w:val="auto"/>
              </w:rPr>
              <w:t>- Kendi çalışma yöntemlerinin organizasyonu</w:t>
            </w:r>
          </w:p>
        </w:tc>
      </w:tr>
    </w:tbl>
    <w:p w:rsidR="00EA7B23" w:rsidRPr="00C87524" w:rsidRDefault="00EA7B23" w:rsidP="00EA7B23">
      <w:pPr>
        <w:spacing w:after="120" w:line="276" w:lineRule="auto"/>
        <w:jc w:val="both"/>
        <w:rPr>
          <w:rFonts w:ascii="Cambria" w:hAnsi="Cambria" w:cs="Times New Roman"/>
          <w:bCs/>
          <w:sz w:val="24"/>
          <w:szCs w:val="24"/>
        </w:rPr>
      </w:pPr>
      <w:r w:rsidRPr="00C87524">
        <w:rPr>
          <w:rFonts w:ascii="Cambria" w:hAnsi="Cambria" w:cs="Times New Roman"/>
          <w:bCs/>
          <w:sz w:val="24"/>
          <w:szCs w:val="24"/>
        </w:rPr>
        <w:t xml:space="preserve">Bir öğretmenin çalışması iç ve dış seviyelerde değerlendirilir. Öğretmenlerin yetkinlik düzeyleri, iç düzeydeki anketler ve görüşmeler yoluyla değerlendirilir. Genellikle okul tarafından yapılır (örneğin okul metodologları, okul yönetimi). Dış düzeyde, öğretim elemanlarının </w:t>
      </w:r>
      <w:r w:rsidRPr="00C87524">
        <w:rPr>
          <w:rFonts w:ascii="Cambria" w:hAnsi="Cambria" w:cs="Times New Roman"/>
          <w:bCs/>
          <w:sz w:val="24"/>
          <w:szCs w:val="24"/>
        </w:rPr>
        <w:lastRenderedPageBreak/>
        <w:t>onayı, bölgesel metodologlar ve hizmet içi öğretmen eğitim kurumları tarafından yürütülür.</w:t>
      </w:r>
    </w:p>
    <w:p w:rsidR="00EA7B23" w:rsidRPr="00C87524" w:rsidRDefault="00EA7B23" w:rsidP="00EA7B23">
      <w:pPr>
        <w:spacing w:after="120" w:line="276" w:lineRule="auto"/>
        <w:jc w:val="both"/>
        <w:rPr>
          <w:rFonts w:ascii="Cambria" w:hAnsi="Cambria" w:cs="Times New Roman"/>
          <w:bCs/>
          <w:sz w:val="24"/>
          <w:szCs w:val="24"/>
        </w:rPr>
      </w:pPr>
      <w:r w:rsidRPr="00C87524">
        <w:rPr>
          <w:rFonts w:ascii="Cambria" w:hAnsi="Cambria" w:cs="Times New Roman"/>
          <w:bCs/>
          <w:sz w:val="24"/>
          <w:szCs w:val="24"/>
        </w:rPr>
        <w:t>Akreditasyon, Bakanlar Kurulu tarafından onaylandıktan sonra, eğitim kalite kontrol mekanizması kısa bir süre için oluşturulmuştur.</w:t>
      </w:r>
    </w:p>
    <w:p w:rsidR="00EA7B23" w:rsidRPr="00C87524" w:rsidRDefault="00EA7B23" w:rsidP="00EA7B23">
      <w:pPr>
        <w:spacing w:after="120" w:line="276" w:lineRule="auto"/>
        <w:jc w:val="both"/>
        <w:rPr>
          <w:rFonts w:ascii="Cambria" w:hAnsi="Cambria" w:cs="Times New Roman"/>
          <w:bCs/>
          <w:sz w:val="24"/>
          <w:szCs w:val="24"/>
        </w:rPr>
      </w:pPr>
      <w:r w:rsidRPr="00C87524">
        <w:rPr>
          <w:rFonts w:ascii="Cambria" w:hAnsi="Cambria" w:cs="Times New Roman"/>
          <w:bCs/>
          <w:sz w:val="24"/>
          <w:szCs w:val="24"/>
        </w:rPr>
        <w:t>Şu anda, gelecekteki öğretmenlerin profesyonel hazırlıklarının kalite güvence mekanizması şunları içermektedir:</w:t>
      </w:r>
    </w:p>
    <w:p w:rsidR="00EA7B23" w:rsidRPr="00C87524" w:rsidRDefault="00EA7B23" w:rsidP="005608E1">
      <w:pPr>
        <w:tabs>
          <w:tab w:val="left" w:pos="851"/>
        </w:tabs>
        <w:spacing w:after="120" w:line="276" w:lineRule="auto"/>
        <w:ind w:left="567"/>
        <w:jc w:val="both"/>
        <w:rPr>
          <w:rFonts w:ascii="Cambria" w:hAnsi="Cambria" w:cs="Times New Roman"/>
          <w:bCs/>
          <w:sz w:val="24"/>
          <w:szCs w:val="24"/>
          <w:lang w:val="en-US"/>
        </w:rPr>
      </w:pPr>
      <w:r w:rsidRPr="00C87524">
        <w:rPr>
          <w:rFonts w:ascii="Times New Roman" w:hAnsi="Times New Roman" w:cs="Times New Roman"/>
          <w:bCs/>
          <w:sz w:val="24"/>
          <w:szCs w:val="24"/>
          <w:lang w:val="en-US"/>
        </w:rPr>
        <w:t>■</w:t>
      </w:r>
      <w:r w:rsidRPr="00C87524">
        <w:rPr>
          <w:rFonts w:ascii="Cambria" w:hAnsi="Cambria" w:cs="Cambria"/>
          <w:bCs/>
          <w:sz w:val="24"/>
          <w:szCs w:val="24"/>
          <w:lang w:val="en-US"/>
        </w:rPr>
        <w:t xml:space="preserve"> bilgi toplama ve analizi;</w:t>
      </w:r>
    </w:p>
    <w:p w:rsidR="00EA7B23" w:rsidRPr="00C87524" w:rsidRDefault="00EA7B23" w:rsidP="005608E1">
      <w:pPr>
        <w:tabs>
          <w:tab w:val="left" w:pos="851"/>
        </w:tabs>
        <w:spacing w:after="120" w:line="276" w:lineRule="auto"/>
        <w:ind w:left="567"/>
        <w:jc w:val="both"/>
        <w:rPr>
          <w:rFonts w:ascii="Cambria" w:hAnsi="Cambria" w:cs="Times New Roman"/>
          <w:bCs/>
          <w:sz w:val="24"/>
          <w:szCs w:val="24"/>
          <w:lang w:val="en-US"/>
        </w:rPr>
      </w:pPr>
      <w:r w:rsidRPr="00C87524">
        <w:rPr>
          <w:rFonts w:ascii="Times New Roman" w:hAnsi="Times New Roman" w:cs="Times New Roman"/>
          <w:bCs/>
          <w:sz w:val="24"/>
          <w:szCs w:val="24"/>
          <w:lang w:val="en-US"/>
        </w:rPr>
        <w:t>■</w:t>
      </w:r>
      <w:r w:rsidRPr="00C87524">
        <w:rPr>
          <w:rFonts w:ascii="Cambria" w:hAnsi="Cambria" w:cs="Cambria"/>
          <w:bCs/>
          <w:sz w:val="24"/>
          <w:szCs w:val="24"/>
          <w:lang w:val="en-US"/>
        </w:rPr>
        <w:t xml:space="preserve"> akreditasyon ve onaylama süreci;</w:t>
      </w:r>
    </w:p>
    <w:p w:rsidR="00EA7B23" w:rsidRPr="00C87524" w:rsidRDefault="00EA7B23" w:rsidP="005608E1">
      <w:pPr>
        <w:tabs>
          <w:tab w:val="left" w:pos="851"/>
        </w:tabs>
        <w:spacing w:after="120" w:line="276" w:lineRule="auto"/>
        <w:ind w:left="567"/>
        <w:jc w:val="both"/>
        <w:rPr>
          <w:rFonts w:ascii="Cambria" w:hAnsi="Cambria" w:cs="Times New Roman"/>
          <w:bCs/>
          <w:sz w:val="24"/>
          <w:szCs w:val="24"/>
          <w:lang w:val="en-US"/>
        </w:rPr>
      </w:pPr>
      <w:r w:rsidRPr="00C87524">
        <w:rPr>
          <w:rFonts w:ascii="Times New Roman" w:hAnsi="Times New Roman" w:cs="Times New Roman"/>
          <w:bCs/>
          <w:sz w:val="24"/>
          <w:szCs w:val="24"/>
          <w:lang w:val="en-US"/>
        </w:rPr>
        <w:t>■</w:t>
      </w:r>
      <w:r w:rsidRPr="00C87524">
        <w:rPr>
          <w:rFonts w:ascii="Cambria" w:hAnsi="Cambria" w:cs="Cambria"/>
          <w:bCs/>
          <w:sz w:val="24"/>
          <w:szCs w:val="24"/>
          <w:lang w:val="en-US"/>
        </w:rPr>
        <w:t xml:space="preserve"> değerlendirme;</w:t>
      </w:r>
    </w:p>
    <w:p w:rsidR="00EA7B23" w:rsidRPr="00C87524" w:rsidRDefault="00EA7B23" w:rsidP="005608E1">
      <w:pPr>
        <w:tabs>
          <w:tab w:val="left" w:pos="851"/>
        </w:tabs>
        <w:spacing w:after="120" w:line="276" w:lineRule="auto"/>
        <w:ind w:left="567"/>
        <w:jc w:val="both"/>
        <w:rPr>
          <w:rFonts w:ascii="Cambria" w:hAnsi="Cambria" w:cs="Times New Roman"/>
          <w:bCs/>
          <w:sz w:val="24"/>
          <w:szCs w:val="24"/>
          <w:lang w:val="en-US"/>
        </w:rPr>
      </w:pPr>
      <w:r w:rsidRPr="00C87524">
        <w:rPr>
          <w:rFonts w:ascii="Times New Roman" w:hAnsi="Times New Roman" w:cs="Times New Roman"/>
          <w:bCs/>
          <w:sz w:val="24"/>
          <w:szCs w:val="24"/>
          <w:lang w:val="en-US"/>
        </w:rPr>
        <w:t>■</w:t>
      </w:r>
      <w:r w:rsidRPr="00C87524">
        <w:rPr>
          <w:rFonts w:ascii="Cambria" w:hAnsi="Cambria" w:cs="Cambria"/>
          <w:bCs/>
          <w:sz w:val="24"/>
          <w:szCs w:val="24"/>
          <w:lang w:val="en-US"/>
        </w:rPr>
        <w:t xml:space="preserve"> ders gözlemi;</w:t>
      </w:r>
    </w:p>
    <w:p w:rsidR="00EA7B23" w:rsidRPr="00C87524" w:rsidRDefault="00EA7B23" w:rsidP="005608E1">
      <w:pPr>
        <w:tabs>
          <w:tab w:val="left" w:pos="851"/>
        </w:tabs>
        <w:spacing w:after="120" w:line="276" w:lineRule="auto"/>
        <w:ind w:left="567"/>
        <w:jc w:val="both"/>
        <w:rPr>
          <w:rFonts w:ascii="Cambria" w:hAnsi="Cambria" w:cs="Times New Roman"/>
          <w:bCs/>
          <w:sz w:val="24"/>
          <w:szCs w:val="24"/>
          <w:lang w:val="en-US"/>
        </w:rPr>
      </w:pPr>
      <w:r w:rsidRPr="00C87524">
        <w:rPr>
          <w:rFonts w:ascii="Times New Roman" w:hAnsi="Times New Roman" w:cs="Times New Roman"/>
          <w:bCs/>
          <w:sz w:val="24"/>
          <w:szCs w:val="24"/>
          <w:lang w:val="en-US"/>
        </w:rPr>
        <w:t>■</w:t>
      </w:r>
      <w:r w:rsidRPr="00C87524">
        <w:rPr>
          <w:rFonts w:ascii="Cambria" w:hAnsi="Cambria" w:cs="Cambria"/>
          <w:bCs/>
          <w:sz w:val="24"/>
          <w:szCs w:val="24"/>
          <w:lang w:val="en-US"/>
        </w:rPr>
        <w:t xml:space="preserve"> izleme yapılması;</w:t>
      </w:r>
    </w:p>
    <w:p w:rsidR="00EA7B23" w:rsidRPr="00C87524" w:rsidRDefault="00EA7B23" w:rsidP="005608E1">
      <w:pPr>
        <w:tabs>
          <w:tab w:val="left" w:pos="851"/>
        </w:tabs>
        <w:spacing w:after="120" w:line="276" w:lineRule="auto"/>
        <w:ind w:left="567"/>
        <w:jc w:val="both"/>
        <w:rPr>
          <w:rFonts w:ascii="Cambria" w:hAnsi="Cambria" w:cs="Times New Roman"/>
          <w:bCs/>
          <w:sz w:val="24"/>
          <w:szCs w:val="24"/>
          <w:lang w:val="en-US"/>
        </w:rPr>
      </w:pPr>
      <w:r w:rsidRPr="00C87524">
        <w:rPr>
          <w:rFonts w:ascii="Times New Roman" w:hAnsi="Times New Roman" w:cs="Times New Roman"/>
          <w:bCs/>
          <w:sz w:val="24"/>
          <w:szCs w:val="24"/>
          <w:lang w:val="en-US"/>
        </w:rPr>
        <w:t>■</w:t>
      </w:r>
      <w:r w:rsidRPr="00C87524">
        <w:rPr>
          <w:rFonts w:ascii="Cambria" w:hAnsi="Cambria" w:cs="Cambria"/>
          <w:bCs/>
          <w:sz w:val="24"/>
          <w:szCs w:val="24"/>
          <w:lang w:val="en-US"/>
        </w:rPr>
        <w:t xml:space="preserve"> Profesyonel kategorinin ödüllendirilmesi</w:t>
      </w:r>
      <w:r w:rsidRPr="00C87524">
        <w:rPr>
          <w:rFonts w:ascii="Cambria" w:hAnsi="Cambria" w:cs="Times New Roman"/>
          <w:bCs/>
          <w:sz w:val="24"/>
          <w:szCs w:val="24"/>
          <w:lang w:val="en-US"/>
        </w:rPr>
        <w:t>;</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Ayrıca, öğretmen eğitiminin kalite güvencesi hem ulusal hem de uluslararası seviyeler için bir önkoşuldur ve bunların ülkenin sosyal ve ekonomik gelişimindeki rolüdür.</w:t>
      </w:r>
    </w:p>
    <w:p w:rsidR="00EA7B23" w:rsidRPr="00C87524" w:rsidRDefault="00EA7B23" w:rsidP="005608E1">
      <w:pPr>
        <w:spacing w:after="120" w:line="276" w:lineRule="auto"/>
        <w:ind w:firstLine="567"/>
        <w:jc w:val="both"/>
        <w:rPr>
          <w:rFonts w:ascii="Cambria" w:hAnsi="Cambria" w:cs="Times New Roman"/>
          <w:b/>
          <w:sz w:val="24"/>
          <w:szCs w:val="24"/>
          <w:lang w:val="en-US"/>
        </w:rPr>
      </w:pPr>
      <w:r w:rsidRPr="00C87524">
        <w:rPr>
          <w:rFonts w:ascii="Cambria" w:hAnsi="Cambria" w:cs="Times New Roman"/>
          <w:b/>
          <w:sz w:val="24"/>
          <w:szCs w:val="24"/>
          <w:lang w:val="en-US"/>
        </w:rPr>
        <w:t>Türkiye’de Öğretmen Eğitimi</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İlkokullara Öğretmen Yetiştirme Tarihi: Cumhuriyet döneminde ilkokullara öğretmen yetiştirmek amacıyla çeşitli kurumlar açılmıştır. Bu kurumları şöyle sıralayabiliriz.</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Köy Muallim Mektepleri: Köylerin öğretmen ihtiyacını karşılamak için 22 Mart 1926 tarihinde 789 sayılı yasa ile Köy Muallim Mektepleri kurulmuştur. Bu okulların kurulmasındaki temel amaç köylerdeki kültür ve medeniyet seviyesini yükseltmek ve ayrıca köylerde tarım eğitimi ile ekonomik bir gelişim sağlamaktır (Akyüz, 2015).Bu okullar Cumhuriyetin ilk yıllarında ilkokul öğretmeni yetiştirmek için kurulmuşlar ancak istenilen sayıda öğretmen yetiştirememişlerdir (Kaya, 1984). Bu kurumların eğitim süreleri çok kısaydı ve öğretmen olabilmek için ilkokuldan sonra 4 yıl eğitim alan öğrenciler öğretmen olarak atanıyorlardı. Ancak 1932-1933 ders yılı başında eğitim altı yıla çıkarılmış ilk üç yılında alan ve genel kültür derslerine, son üç yılında ise mesleki eğitime önem verilmeye başlanılmıştır (Eşme ve Karaçay, 2003: 16).</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lastRenderedPageBreak/>
        <w:t>Köy Enstitüsü: Köy muallim mektepleri kapatıldıktan sonra öğretmen ihtiyacı gidermek ve cumhuriyetin getirdiği yenilikleri en ücra yerlerdeki köylere taşımak için köy enstitüleri kurulmuştur. Köy enstitüleri ile çok az bütçeyle nitelikli öğretmen yetiştirilmek hedeflenmektedir (Akyüz, 2015). Köy enstitülerinde eğitim ilköğretimden sonra beş yıl sürmektedir. Köy enstitülerinde sadece öğretmen değil bununla birlikte köyde ihtiyaç olunan her meslek için eğitim verilmekteydi. 1940-1953 tarihleri arasında 21 okulda 15 bin öğretmen ve 2000’i aşkın sağlık memuru yetiştirilmiştir (Öztürk, 1998: 299).</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İlk öğretmen Okulları: 1848 tarihinde kurulmuş olan bu okullar 1974 tarihine kadar ilköğretim öğretmenlerinin yetiştirilmesinde rol oynamışlardır. 1924 yılına kadar ilköğretimden sonra 4 yıl, 1924 yılından sonra 5 yıl, 1932-1933 eğitim öğretim yılında 6 yıla çıkarılmıştır. Bu tarihten itibaren ortaokuldan sonra lisede mesleki eğitime ağırlık verilmeye başlanılmıştır (Eşme ve Karaçay, 2003: 16). 1954 yılında 5. Eğitim şurasında alınan bir kararla tüm ilköğretim öğretmeni yetiştiren kurumlar (köy enstitüleri) ilk öğretmen okulları adı altında birleştirilmiştir. Bu tarihte genel kültür ve tarım dersleri müfredata eklenmiştir (Kepenek, 1995). 1970 yılında bu okullarda eğitim 7 yıla çıkarılmıştır. Daha sonra bu okullara, liselere denklik statüsü verilerek öğretmen liseleri haline getirilmiştir (YÖK, 1998).</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Eğitim Enstitüleri: 1974-1975 öğretim yılında liselerden sonra 2 yıl eğitim veren eğitim enstitüleri açılmıştır (Ataünal, 1987: 23). 1982 yılında öğretmen yetiştirme, üniversiteler çatısı altında toplanmıştır (Kavcar, 2002: 18).</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Eğitim Yüksek Okulları: Lisans düzeyinde eğitim veren okullardan bir tanesidir. 1982 yılında kurulmuş olup 1989-1990 öğretim yılında eğitim süresi 4 yıl olarak belirlenmiştir (YÖK, 1998). Daha sonra 1992-93 eğitim-öğretim yılında eğitim fakültelerinin bünyesine aktarılmıştır</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Orta Okullara Öğretmen Yetiştirme: Ortaokullara öğretmen yetiştiren kurumlar incelendiğinde, 1982 düzenlemesine kadar ortaokullara öğretmen yetiştirmenin temel kaynağı 3 yıllık Eğitim Enstitüsü olmuştur (Eurydice, 2019).</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 xml:space="preserve">Üç Yıllık Eğitim Enstitüleri: Ortaokul öğretmeni yetiştirmek amacıyla 1926 yılında Konya’da kurulmuş daha sonra 1930 tarihinde </w:t>
      </w:r>
      <w:r w:rsidRPr="00C87524">
        <w:rPr>
          <w:rFonts w:ascii="Cambria" w:hAnsi="Cambria" w:cs="Times New Roman"/>
          <w:bCs/>
          <w:sz w:val="24"/>
          <w:szCs w:val="24"/>
          <w:lang w:val="en-US"/>
        </w:rPr>
        <w:lastRenderedPageBreak/>
        <w:t>Ankara’ya taşınmıştır (Kavcar, 2002: 18). Eğitim süresi üç buçuk yıl olarak belirlenmiş daha sonra 1979’da ismi değiştirilerek “Yüksek Öğretmen Okulu” denmiştir (Başkan, 2001: 21). Bu okullar, 1982 yılında mevcut üniversitelere veya yeni açılan üniversitelere bağlanıp eğitim fakültesine dönüştürülmüşlerdir (Eurydice, 2019).</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Liselere Öğretmen Yetiştirme: 1923-1982 yılları arasında liselere öğretmen yetiştirmede iki kaynaktan söz edilebilir. Bunlar Yüksek Öğretmen Okulu ve Üniversitelerdir.</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Yüksek Öğretmen Okulları: Bu kurumlar liselere öğretmen yetiştirmek amacıyla kurulmuşlardır. Lise öğretmenlerine duyulan ihtiyacın artması karşısında 1959 yılında Ankara’da, 1964 yılında da İzmir’de birer yüksek öğretmen okulu daha açılmıştır. 130 yıl lise öğretmeni yetiştirmede ülkenin en köklü eğitim kurumu olma özelliğini koruyan Yüksek</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Öğretmen Okulları 1978 yılında kapatılmıştır (Eurydice, 2019). Daha sonra bu görev üniversitelere verilmiştir.</w:t>
      </w:r>
      <w:r w:rsidRPr="00C87524">
        <w:rPr>
          <w:rFonts w:ascii="Cambria" w:hAnsi="Cambria" w:cs="Times New Roman"/>
          <w:bCs/>
          <w:sz w:val="24"/>
          <w:szCs w:val="24"/>
          <w:lang w:val="en-US"/>
        </w:rPr>
        <w:cr/>
        <w:t>Türkiye’de 1982 yılına kadar Millî Eğitim Bakanlığı’na bağlı okulların bünyesinde olan öğretmen yetiştirme programları, daha sonra Üniversitelere devredilmiştir. Yüksek öğretmen okulları ve eğitim enstitüleri gibi kurumlar bünyesinde yer alan öğretmen yetiştirme programları, eğitim/eğitim bilimleri fakülteleri ile bir süre sonra eğitim fakültelerine dönüşen eğitim yüksekokulları içinde yeniden yapılandırılmıştır. Öğretmen yetiştirme sorumluluğunun üniversitelere devredilmesiyle, söz konusu fakülteler içinde öğretmen yetiştirme işlevinin yanı sıra eğitim bilimleri ve öğretmen yetiştirmeyle ilgili akademik araştırmalar da yaygınlaşmaya başlamış; böylece eğitim bilimleri ve öğretmen yetiştirme alanında önemli bir akademik bilgi üretimi sağlanmıştır (YÖK, 2018).  Eğitim Fakülteleri YÖK’e devredilerek öğretmen yetiştirme politikalarından kısmen uzaklaşmış olması olumlu bir gelişme olmasına rağmen Bakanlık ile YÖK arasında oluşan koordinasyon eksikliği farklı sıkıntılar yaşanmasına neden olmuştur. Öğretmen yetiştirme konusunda geçmişteki hatalar yinelenmiş ve nicelik sorununu çözme meselesi niteliğin önüne geçmiş ve göz ardı edilmiştir. Bunların başlıca nedenlerinden birisi de henüz bu konuda deneyim sahibi olmayan üniversitelerin öğretmen adaylarına ders verecek öğretim görevlisi konusunda sıkıntı yaşamasıdır (Akyüz, 2015).</w:t>
      </w:r>
      <w:r w:rsidRPr="00C87524">
        <w:rPr>
          <w:rFonts w:ascii="Cambria" w:hAnsi="Cambria" w:cs="Times New Roman"/>
          <w:bCs/>
          <w:sz w:val="24"/>
          <w:szCs w:val="24"/>
          <w:lang w:val="en-US"/>
        </w:rPr>
        <w:cr/>
        <w:t xml:space="preserve">1990’lı yıllara girildiğinde öğretmen yetiştirme programlarının çağın </w:t>
      </w:r>
      <w:r w:rsidRPr="00C87524">
        <w:rPr>
          <w:rFonts w:ascii="Cambria" w:hAnsi="Cambria" w:cs="Times New Roman"/>
          <w:bCs/>
          <w:sz w:val="24"/>
          <w:szCs w:val="24"/>
          <w:lang w:val="en-US"/>
        </w:rPr>
        <w:lastRenderedPageBreak/>
        <w:t>gerisinde kaldığı ve yenilenmesi gerektiği düşüncesi ağırlık kazanmış ve üniversiteler bünyesinde 1994-1998 yılları içinde YÖK ve Dünya Bankası işbirliğiyle Eğitim Fakülteleri’nin yeniden yapılandırılmasına gidilmiştir. YÖK Eğitim Fakülteleri’nin o zamana kadar ihmal edildiğini kendi yayınladığı bir yazıda şu şekilde ifade etmektedir: “Bugün gelinen nokta dikkate alındığında, eğitim fakültelerinin yanlış yapılanma, temel amaçlardan uzaklaşma gibi çeşitli sorunlarla karşı karşıya bulunduğu ve ülkenin öğretmen ihtiyacını karşılamada gerek nitelik gerekse nicelik bakımından yetersiz kaldığı görülmektedir” (YÖK, 1998, s. 46).</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 xml:space="preserve">Öğretmen yetiştiren kurumlara öğrenci alımı, alınan öğrencilerin nitelikli bir öğretmen adayı olarak yetiştirilmesi, mezun olduktan sonra istihdamı ve sürdürülebilir bir kalite için hizmetiçi eğitim bir bütünün ayrılmaz parçalarıdır. Türkiye’de bugüne kadar bu boyutların her birine ilişkin birbirinden bağımsız ve tekil çözüm girişimleri olmuştur. Öğretmenliğe ilişkin mesleki becerilerin geliştirilmesi, sadece üniversitelerde alınan hizmet öncesi eğitimle sınırlı olmayıp hayat boyu devam eden bir süreçtir. İçinde yaşadığımız köklü değişim süreci içerisinde öğretmenlerin görev yapacakları uzun yıllar boyunca kendilerini geliştirmeksizin sadece lisans eğitiminde elde ettikleri yeterliklerle mesleklerini sürdürmeleri etkili bir eğitim öğretim yapmalarına engel teşkil edecektir. Bu sebeple öğretmenlerin sürekli mesleki gelişimi birçok ülkede öğretmen yetiştirmede anahtar bir kavram hâline gelmiştir. Öğretmen yetiştirme ve geliştirme meslek seçiminden mesleğin sonlanmasına kadar geçen bütünleşik bir süreçtir. Bu sürecin ilk boyutu öğretmen yetiştirmeye yönelik programlara öğrenci alımıdır. Öğretmen yetiştirme sürecinde bir sonraki adım seçilen öğrenciye sunulacak eğitimin niteliği ve bu eğitimin verildiği kurumların kalitesidir </w:t>
      </w:r>
      <w:r w:rsidRPr="00C87524">
        <w:rPr>
          <w:rFonts w:ascii="Cambria" w:hAnsi="Cambria" w:cs="Times New Roman"/>
          <w:sz w:val="24"/>
          <w:szCs w:val="24"/>
          <w:lang w:val="en-US"/>
        </w:rPr>
        <w:t>(ÖYGGM, 2017)</w:t>
      </w:r>
      <w:r w:rsidRPr="00C87524">
        <w:rPr>
          <w:rFonts w:ascii="Cambria" w:hAnsi="Cambria" w:cs="Times New Roman"/>
          <w:bCs/>
          <w:sz w:val="24"/>
          <w:szCs w:val="24"/>
          <w:lang w:val="en-US"/>
        </w:rPr>
        <w:t xml:space="preserve">. Öğretmen yetiştirmeye yönelik programların tamamlanmasının ardından kamuda öğretmen olarak istihdam edilebilmek amacıyla girilen Kamu Personeli Seçme Sınavı (KPSS) nedeniyle eğitim fakültelerinin son sınıflarında derslerin amacına uygun olarak yapılamadığına yönelik yaygın eleştiriler bulunmaktadır. İhtiyaçtan çok daha fazla sayıda başvuru yapılıyor olması nedeniyle KPSS, adayların öğretmenliğe ilişkin mesleki becerilerini ölçmeyi ikincil plana atmakta, çoktan seçmeli sorular ile eleme yapmayı öncelemektedir </w:t>
      </w:r>
      <w:r w:rsidRPr="00C87524">
        <w:rPr>
          <w:rFonts w:ascii="Cambria" w:hAnsi="Cambria" w:cs="Times New Roman"/>
          <w:sz w:val="24"/>
          <w:szCs w:val="24"/>
          <w:lang w:val="en-US"/>
        </w:rPr>
        <w:t>(ÖYGGM, 2017)</w:t>
      </w:r>
      <w:r w:rsidRPr="00C87524">
        <w:rPr>
          <w:rFonts w:ascii="Cambria" w:hAnsi="Cambria" w:cs="Times New Roman"/>
          <w:bCs/>
          <w:sz w:val="24"/>
          <w:szCs w:val="24"/>
          <w:lang w:val="en-US"/>
        </w:rPr>
        <w:t>.</w:t>
      </w:r>
    </w:p>
    <w:p w:rsidR="00EA7B23" w:rsidRPr="00C87524" w:rsidRDefault="00EA7B23" w:rsidP="005608E1">
      <w:pPr>
        <w:spacing w:after="120" w:line="276" w:lineRule="auto"/>
        <w:ind w:firstLine="567"/>
        <w:jc w:val="both"/>
        <w:rPr>
          <w:rFonts w:ascii="Cambria" w:hAnsi="Cambria" w:cs="Times New Roman"/>
          <w:b/>
          <w:bCs/>
          <w:sz w:val="24"/>
          <w:szCs w:val="24"/>
          <w:lang w:val="en-US"/>
        </w:rPr>
      </w:pPr>
      <w:r w:rsidRPr="00C87524">
        <w:rPr>
          <w:rFonts w:ascii="Cambria" w:hAnsi="Cambria" w:cs="Times New Roman"/>
          <w:b/>
          <w:bCs/>
          <w:sz w:val="24"/>
          <w:szCs w:val="24"/>
          <w:lang w:val="en-US"/>
        </w:rPr>
        <w:t>Öğretmenlerinin Hizmet Öncesi Eğitimi</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lastRenderedPageBreak/>
        <w:t>Türkiye’de okul öncesi eğitim, ilköğretim ve ortaöğretime yönelik hizmet öncesi öğretmen eğitimi üniversiteler tarafından yürütülmektedir. Halen, öğretmen yetiştirmedeki ana kaynak eğitim/eğitim bilimleri fakülteleridir. Öğretmen yetiştiren tüm programlar 4 yıllıktır. Bunun yanında, öğretmenliğe kaynak teşkil eden eğitim fakültesi dışındaki bölümlerden mezun olanlara yönelik pedagojik formasyonu kazandırma amacıyla pedagojik formasyon eğitimi sertifika programları uygulanmaktadır. Gerek devlet gerekse vakıf üniversitelerine bağlı eğitim/eğitim bilimleri fakülteleri büyük oranda aynı yapı ve programlara sahip olmakla birlikte, fakülteler belirli bir oranda (%25) programlarını kendileri belirleme yetkisine sahiptir. Öğretmen eğitiminin yapı ve programlar bakımından ana yönlendiricisi Yükseköğretim Kurulu (YÖK)’dur. Bu süreçte, Millî Eğitim Bakanlığı (MEB) ve eğitim/eğitim bilimleri fakülteleri iş birliği içinde çalışmaktadır. 2006-2007 öğretim yılında yapılan yeni düzenleme sürecinde, tüm öğretmen yetiştirme programlarına (müzik, beden eğitimi, resim, yabancı diller dâhil) “özel eğitim” dersi konulmuştur (Eurydice, 2019).</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1982 yılına değin öğretmen yetiştirme görevi bütünüyle Millî Eğitim Bakanlığına verilmiş ise de, üniversiteler de, özellikle liselere öğretmen yetiştirmede sürekli olarak önemli bir kaynak olmuşlardır. Başta İstanbul Üniversitesi Edebiyat ve Fen Fakülteleri olmak üzere, Ankara Üniversitesi Dil, Tarih ve Coğrafya ile Fen Fakülteleri lise ve dengi okullara Türk Dili ve Edebiyatı, Matematik, Fen Bilimleri, Tarih, Coğrafya ve Yabancı Diller gibi alanlarda çok sayıda öğretmen yetiştirmişlerdir. Özellikle, 1970’li yılların ortalarından itibaren bazı üniversitelerimizde eğitim bölümleri açılarak Pedagojik Formasyon Eğitim Sertifika Programı yoluyla öğretmen yetiştirilmiştir. Bir başka deyişle, çeşitli fakültelerin (fen, edebiyat vb.) öğrencileri hem kendi lisans programlarına devam etmişler hem de buna paralel olarak pedagojik formasyon derslerini almışlardır. Günümüzde öğretmen yetiştirme tamamen Yükseköğretim Kurulu (YÖK) idaresinde, üniversitelerin eğitim/eğitim bilimleri fakültelerinde gerçekleştirilmektedir. Ayrıca üniversitelerin MEB tarafından belirlenen diğer lisans programları mezunları da pedagojik formasyon eğitimi almaları kaydıyla öğretmen olarak atanabilmektedirler.</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lastRenderedPageBreak/>
        <w:t>Pedagojik Formasyon Eğitimi Sertifika Programlarına ilişkin olarak 18.11.2015 tarihli Yükseköğretim Yürütme Kurulu kararıyla 2015-2016 eğitim-öğretim yılından itibaren söz konusu programlar kişisel/mesleki gelişim kursları olarak eğitim/eğitim bilimleri fakültesi bulunan ve Yükseköğretim Kurulu’nca belirlenen üniversitelerde belirlenen usul ve esaslara göre yönerge hazırlamak şartıyla ilgili üniversitelerce belirlenecek kontenjanlar dahilinde uygulanmaktadır. Bu programlara başvuran öğrenciler, kontenjanlar ve üniversiteler tarafından belirlenen ölçütlere göre (akademik başarı puan, üniversite giriş puan vb) açılan programlara yerleştirilmektedir.</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YÖK 2009 yılında tezsiz yüksek lisans programını (4+1) uygulamadan kaldırmış, bunun yerine lisans eğitimi sırasında (dört yılda) pedagojik formasyon sertifikası/öğretmenlik sertifika programı uygulamasına izin vermiştir (Eylül 2009). Aynı kurul sertifika 46 programının kredisini de daha da azaltarak 26 krediye düşürmüştür (17.11.2009 ve 037600 sayılı yazı). Bu kararla 1982–1997 tarihleri arasındaki çarpık uygulamaya geri dönülmüştür. Bu nedenle kararın açıklanabilir bir tarafı bulunmamaktadır (Kartal, 2011). YÖK Genel Kurulunun 5 Nisan 2012 tarihinde yaptığı toplantıda aldığı karar ile Fen Edebiyat fakültesi mezunlarının ya da öğrencilerinin aldığı pedagojik formasyon sertifika programı kaldırılmıştır. Bir yıl sonrada 18 Nisan 2013 tarihinde Milli Eğitim Bakanı Nabi Avcı başkanlığında toplanan YÖK kurulu, aldığı karar ile sertifikasyon programının devamına karar vermiştir (Erdem, 2013). 18.11.2015 tarihinde YÖK tarafından yapılan değişikliğe göre, Pedagojik Formasyon Sertifika Programı 1 yıl süre ile verilecektir. Programda okutulacak dersler ile teori, uygulama ve kredi değerleri Tablo 4’de gösterilmiştir.</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
          <w:bCs/>
          <w:sz w:val="24"/>
          <w:szCs w:val="24"/>
          <w:lang w:val="en-US"/>
        </w:rPr>
        <w:t>Tablo 4.</w:t>
      </w:r>
      <w:r w:rsidRPr="00C87524">
        <w:rPr>
          <w:rFonts w:ascii="Cambria" w:hAnsi="Cambria" w:cs="Times New Roman"/>
          <w:bCs/>
          <w:sz w:val="24"/>
          <w:szCs w:val="24"/>
          <w:lang w:val="en-US"/>
        </w:rPr>
        <w:t xml:space="preserve"> Pedagojik Formasyon Sertifika Programı Dersleri (YÖK, 2018)</w:t>
      </w:r>
    </w:p>
    <w:tbl>
      <w:tblPr>
        <w:tblStyle w:val="ae"/>
        <w:tblW w:w="73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992"/>
        <w:gridCol w:w="851"/>
        <w:gridCol w:w="708"/>
      </w:tblGrid>
      <w:tr w:rsidR="00EA7B23" w:rsidRPr="00C87524" w:rsidTr="005608E1">
        <w:trPr>
          <w:trHeight w:val="300"/>
        </w:trPr>
        <w:tc>
          <w:tcPr>
            <w:tcW w:w="4820" w:type="dxa"/>
            <w:tcBorders>
              <w:top w:val="single" w:sz="4" w:space="0" w:color="auto"/>
              <w:bottom w:val="single" w:sz="4" w:space="0" w:color="auto"/>
            </w:tcBorders>
            <w:vAlign w:val="bottom"/>
          </w:tcPr>
          <w:p w:rsidR="00EA7B23" w:rsidRPr="00C87524" w:rsidRDefault="00EA7B23" w:rsidP="002E7D5A">
            <w:pPr>
              <w:spacing w:after="120" w:line="276" w:lineRule="auto"/>
              <w:jc w:val="both"/>
              <w:rPr>
                <w:rFonts w:ascii="Cambria" w:hAnsi="Cambria" w:cs="Times New Roman"/>
                <w:b/>
                <w:szCs w:val="24"/>
              </w:rPr>
            </w:pPr>
            <w:r w:rsidRPr="00C87524">
              <w:rPr>
                <w:rFonts w:ascii="Cambria" w:hAnsi="Cambria" w:cs="Times New Roman"/>
                <w:b/>
                <w:szCs w:val="24"/>
              </w:rPr>
              <w:t>Pedagojik Formasyon Sertifika Programı</w:t>
            </w:r>
          </w:p>
        </w:tc>
        <w:tc>
          <w:tcPr>
            <w:tcW w:w="2551" w:type="dxa"/>
            <w:gridSpan w:val="3"/>
            <w:tcBorders>
              <w:top w:val="single" w:sz="4" w:space="0" w:color="auto"/>
              <w:bottom w:val="single" w:sz="4" w:space="0" w:color="auto"/>
            </w:tcBorders>
            <w:vAlign w:val="center"/>
          </w:tcPr>
          <w:p w:rsidR="00EA7B23" w:rsidRPr="00C87524" w:rsidRDefault="00EA7B23" w:rsidP="002E7D5A">
            <w:pPr>
              <w:spacing w:after="120" w:line="276" w:lineRule="auto"/>
              <w:jc w:val="center"/>
              <w:rPr>
                <w:rFonts w:ascii="Cambria" w:hAnsi="Cambria" w:cs="Times New Roman"/>
                <w:b/>
                <w:szCs w:val="24"/>
              </w:rPr>
            </w:pPr>
            <w:r w:rsidRPr="00C87524">
              <w:rPr>
                <w:rFonts w:ascii="Cambria" w:hAnsi="Cambria" w:cs="Times New Roman"/>
                <w:b/>
                <w:szCs w:val="24"/>
              </w:rPr>
              <w:t>1 YIL</w:t>
            </w:r>
          </w:p>
        </w:tc>
      </w:tr>
      <w:tr w:rsidR="00EA7B23" w:rsidRPr="00C87524" w:rsidTr="005608E1">
        <w:trPr>
          <w:trHeight w:val="70"/>
        </w:trPr>
        <w:tc>
          <w:tcPr>
            <w:tcW w:w="4820" w:type="dxa"/>
          </w:tcPr>
          <w:p w:rsidR="00EA7B23" w:rsidRPr="00C87524" w:rsidRDefault="00EA7B23" w:rsidP="002E7D5A">
            <w:pPr>
              <w:spacing w:after="120" w:line="276" w:lineRule="auto"/>
              <w:jc w:val="both"/>
              <w:rPr>
                <w:rFonts w:ascii="Cambria" w:hAnsi="Cambria" w:cs="Times New Roman"/>
                <w:b/>
                <w:szCs w:val="24"/>
              </w:rPr>
            </w:pPr>
          </w:p>
        </w:tc>
        <w:tc>
          <w:tcPr>
            <w:tcW w:w="992" w:type="dxa"/>
            <w:vAlign w:val="center"/>
          </w:tcPr>
          <w:p w:rsidR="00EA7B23" w:rsidRPr="00C87524" w:rsidRDefault="00EA7B23" w:rsidP="002E7D5A">
            <w:pPr>
              <w:spacing w:after="120" w:line="276" w:lineRule="auto"/>
              <w:jc w:val="center"/>
              <w:rPr>
                <w:rFonts w:ascii="Cambria" w:hAnsi="Cambria" w:cs="Times New Roman"/>
                <w:b/>
                <w:szCs w:val="24"/>
              </w:rPr>
            </w:pPr>
            <w:r w:rsidRPr="00C87524">
              <w:rPr>
                <w:rFonts w:ascii="Cambria" w:hAnsi="Cambria" w:cs="Times New Roman"/>
                <w:b/>
                <w:szCs w:val="24"/>
              </w:rPr>
              <w:t>T</w:t>
            </w:r>
          </w:p>
        </w:tc>
        <w:tc>
          <w:tcPr>
            <w:tcW w:w="851" w:type="dxa"/>
            <w:vAlign w:val="center"/>
          </w:tcPr>
          <w:p w:rsidR="00EA7B23" w:rsidRPr="00C87524" w:rsidRDefault="00EA7B23" w:rsidP="002E7D5A">
            <w:pPr>
              <w:spacing w:after="120" w:line="276" w:lineRule="auto"/>
              <w:jc w:val="center"/>
              <w:rPr>
                <w:rFonts w:ascii="Cambria" w:hAnsi="Cambria" w:cs="Times New Roman"/>
                <w:b/>
                <w:szCs w:val="24"/>
              </w:rPr>
            </w:pPr>
            <w:r w:rsidRPr="00C87524">
              <w:rPr>
                <w:rFonts w:ascii="Cambria" w:hAnsi="Cambria" w:cs="Times New Roman"/>
                <w:b/>
                <w:szCs w:val="24"/>
              </w:rPr>
              <w:t>U</w:t>
            </w:r>
          </w:p>
        </w:tc>
        <w:tc>
          <w:tcPr>
            <w:tcW w:w="708" w:type="dxa"/>
            <w:vAlign w:val="center"/>
          </w:tcPr>
          <w:p w:rsidR="00EA7B23" w:rsidRPr="00C87524" w:rsidRDefault="00EA7B23" w:rsidP="002E7D5A">
            <w:pPr>
              <w:spacing w:after="120" w:line="276" w:lineRule="auto"/>
              <w:jc w:val="center"/>
              <w:rPr>
                <w:rFonts w:ascii="Cambria" w:hAnsi="Cambria" w:cs="Times New Roman"/>
                <w:b/>
                <w:szCs w:val="24"/>
              </w:rPr>
            </w:pPr>
            <w:r w:rsidRPr="00C87524">
              <w:rPr>
                <w:rFonts w:ascii="Cambria" w:hAnsi="Cambria" w:cs="Times New Roman"/>
                <w:b/>
                <w:szCs w:val="24"/>
              </w:rPr>
              <w:t>K</w:t>
            </w:r>
          </w:p>
        </w:tc>
      </w:tr>
      <w:tr w:rsidR="00EA7B23" w:rsidRPr="00C87524" w:rsidTr="005608E1">
        <w:trPr>
          <w:trHeight w:val="142"/>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Eğitim Bilimine Giriş</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0</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r>
      <w:tr w:rsidR="00EA7B23" w:rsidRPr="00C87524" w:rsidTr="005608E1">
        <w:trPr>
          <w:trHeight w:val="131"/>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Öğretim ilk ve Yöntemleri</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0</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r>
      <w:tr w:rsidR="00EA7B23" w:rsidRPr="00C87524" w:rsidTr="005608E1">
        <w:trPr>
          <w:trHeight w:val="136"/>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Fonts w:ascii="Cambria" w:hAnsi="Cambria" w:cs="Times New Roman"/>
                <w:color w:val="000000"/>
                <w:szCs w:val="24"/>
              </w:rPr>
              <w:t>Eğitimde Ölçme ve Değerlendirme</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0</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r>
      <w:tr w:rsidR="00EA7B23" w:rsidRPr="00C87524" w:rsidTr="005608E1">
        <w:trPr>
          <w:trHeight w:val="70"/>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lastRenderedPageBreak/>
              <w:t>Eğitim Psikolojisi</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0</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r>
      <w:tr w:rsidR="00EA7B23" w:rsidRPr="00C87524" w:rsidTr="005608E1">
        <w:trPr>
          <w:trHeight w:val="116"/>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Sınıf Yöntemi</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0</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r>
      <w:tr w:rsidR="00EA7B23" w:rsidRPr="00C87524" w:rsidTr="005608E1">
        <w:trPr>
          <w:trHeight w:val="106"/>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Özel Öğretim Yöntemleri</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3</w:t>
            </w:r>
          </w:p>
        </w:tc>
      </w:tr>
      <w:tr w:rsidR="00EA7B23" w:rsidRPr="00C87524" w:rsidTr="005608E1">
        <w:trPr>
          <w:trHeight w:val="96"/>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Öğretim Teknolojileri ve Materyal Tasarımı</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3</w:t>
            </w:r>
          </w:p>
        </w:tc>
      </w:tr>
      <w:tr w:rsidR="00EA7B23" w:rsidRPr="00C87524" w:rsidTr="005608E1">
        <w:trPr>
          <w:trHeight w:val="86"/>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Öğretmenlik Uygulaması</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6</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5</w:t>
            </w:r>
          </w:p>
        </w:tc>
      </w:tr>
      <w:tr w:rsidR="00EA7B23" w:rsidRPr="00C87524" w:rsidTr="005608E1">
        <w:trPr>
          <w:trHeight w:val="218"/>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Seçmeli Ders I</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0</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r>
      <w:tr w:rsidR="00EA7B23" w:rsidRPr="00C87524" w:rsidTr="005608E1">
        <w:trPr>
          <w:trHeight w:val="80"/>
        </w:trPr>
        <w:tc>
          <w:tcPr>
            <w:tcW w:w="4820" w:type="dxa"/>
          </w:tcPr>
          <w:p w:rsidR="00EA7B23" w:rsidRPr="00C87524" w:rsidRDefault="00EA7B23" w:rsidP="002E7D5A">
            <w:pPr>
              <w:spacing w:after="120" w:line="276" w:lineRule="auto"/>
              <w:jc w:val="both"/>
              <w:rPr>
                <w:rFonts w:ascii="Cambria" w:hAnsi="Cambria" w:cs="Times New Roman"/>
                <w:szCs w:val="24"/>
              </w:rPr>
            </w:pPr>
            <w:r w:rsidRPr="00C87524">
              <w:rPr>
                <w:rStyle w:val="Gvdemetni7pt0ptbolukbraklyor"/>
                <w:rFonts w:ascii="Cambria" w:eastAsiaTheme="minorHAnsi" w:hAnsi="Cambria"/>
                <w:sz w:val="24"/>
                <w:szCs w:val="24"/>
              </w:rPr>
              <w:t>Seçmeli Ders II</w:t>
            </w:r>
          </w:p>
        </w:tc>
        <w:tc>
          <w:tcPr>
            <w:tcW w:w="992"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c>
          <w:tcPr>
            <w:tcW w:w="851"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0</w:t>
            </w:r>
          </w:p>
        </w:tc>
        <w:tc>
          <w:tcPr>
            <w:tcW w:w="708" w:type="dxa"/>
            <w:vAlign w:val="center"/>
          </w:tcPr>
          <w:p w:rsidR="00EA7B23" w:rsidRPr="00C87524" w:rsidRDefault="00EA7B23" w:rsidP="002E7D5A">
            <w:pPr>
              <w:spacing w:after="120" w:line="276" w:lineRule="auto"/>
              <w:jc w:val="center"/>
              <w:rPr>
                <w:rFonts w:ascii="Cambria" w:hAnsi="Cambria" w:cs="Times New Roman"/>
                <w:szCs w:val="24"/>
              </w:rPr>
            </w:pPr>
            <w:r w:rsidRPr="00C87524">
              <w:rPr>
                <w:rFonts w:ascii="Cambria" w:hAnsi="Cambria" w:cs="Times New Roman"/>
                <w:szCs w:val="24"/>
              </w:rPr>
              <w:t>2</w:t>
            </w:r>
          </w:p>
        </w:tc>
      </w:tr>
      <w:tr w:rsidR="00EA7B23" w:rsidRPr="00DF559F" w:rsidTr="005608E1">
        <w:trPr>
          <w:trHeight w:val="270"/>
        </w:trPr>
        <w:tc>
          <w:tcPr>
            <w:tcW w:w="4820" w:type="dxa"/>
            <w:tcBorders>
              <w:bottom w:val="single" w:sz="4" w:space="0" w:color="auto"/>
            </w:tcBorders>
          </w:tcPr>
          <w:p w:rsidR="00EA7B23" w:rsidRPr="00DF559F" w:rsidRDefault="00EA7B23" w:rsidP="002E7D5A">
            <w:pPr>
              <w:spacing w:after="120" w:line="276" w:lineRule="auto"/>
              <w:jc w:val="both"/>
              <w:rPr>
                <w:rFonts w:ascii="Cambria" w:hAnsi="Cambria" w:cs="Times New Roman"/>
                <w:b/>
                <w:szCs w:val="24"/>
              </w:rPr>
            </w:pPr>
            <w:r w:rsidRPr="00DF559F">
              <w:rPr>
                <w:rStyle w:val="Gvdemetni7ptKaln0ptbolukbraklyor"/>
                <w:rFonts w:ascii="Cambria" w:eastAsia="Courier New" w:hAnsi="Cambria"/>
                <w:sz w:val="24"/>
                <w:szCs w:val="24"/>
              </w:rPr>
              <w:t>T</w:t>
            </w:r>
            <w:r w:rsidRPr="00DF559F">
              <w:rPr>
                <w:rStyle w:val="Gvdemetni7ptKaln0ptbolukbraklyor"/>
                <w:rFonts w:ascii="Cambria" w:eastAsiaTheme="minorHAnsi" w:hAnsi="Cambria"/>
                <w:sz w:val="24"/>
                <w:szCs w:val="24"/>
              </w:rPr>
              <w:t>OPLAM</w:t>
            </w:r>
          </w:p>
        </w:tc>
        <w:tc>
          <w:tcPr>
            <w:tcW w:w="992" w:type="dxa"/>
            <w:tcBorders>
              <w:bottom w:val="single" w:sz="4" w:space="0" w:color="auto"/>
            </w:tcBorders>
            <w:vAlign w:val="center"/>
          </w:tcPr>
          <w:p w:rsidR="00EA7B23" w:rsidRPr="00DF559F" w:rsidRDefault="00EA7B23" w:rsidP="002E7D5A">
            <w:pPr>
              <w:spacing w:after="120" w:line="276" w:lineRule="auto"/>
              <w:jc w:val="center"/>
              <w:rPr>
                <w:rFonts w:ascii="Cambria" w:hAnsi="Cambria" w:cs="Times New Roman"/>
                <w:b/>
                <w:szCs w:val="24"/>
              </w:rPr>
            </w:pPr>
            <w:r w:rsidRPr="00DF559F">
              <w:rPr>
                <w:rFonts w:ascii="Cambria" w:hAnsi="Cambria" w:cs="Times New Roman"/>
                <w:b/>
                <w:szCs w:val="24"/>
              </w:rPr>
              <w:t>20</w:t>
            </w:r>
          </w:p>
        </w:tc>
        <w:tc>
          <w:tcPr>
            <w:tcW w:w="851" w:type="dxa"/>
            <w:tcBorders>
              <w:bottom w:val="single" w:sz="4" w:space="0" w:color="auto"/>
            </w:tcBorders>
            <w:vAlign w:val="center"/>
          </w:tcPr>
          <w:p w:rsidR="00EA7B23" w:rsidRPr="00DF559F" w:rsidRDefault="00EA7B23" w:rsidP="002E7D5A">
            <w:pPr>
              <w:spacing w:after="120" w:line="276" w:lineRule="auto"/>
              <w:jc w:val="center"/>
              <w:rPr>
                <w:rFonts w:ascii="Cambria" w:hAnsi="Cambria" w:cs="Times New Roman"/>
                <w:b/>
                <w:szCs w:val="24"/>
              </w:rPr>
            </w:pPr>
            <w:r w:rsidRPr="00DF559F">
              <w:rPr>
                <w:rFonts w:ascii="Cambria" w:hAnsi="Cambria" w:cs="Times New Roman"/>
                <w:b/>
                <w:szCs w:val="24"/>
              </w:rPr>
              <w:t>10</w:t>
            </w:r>
          </w:p>
        </w:tc>
        <w:tc>
          <w:tcPr>
            <w:tcW w:w="708" w:type="dxa"/>
            <w:tcBorders>
              <w:bottom w:val="single" w:sz="4" w:space="0" w:color="auto"/>
            </w:tcBorders>
            <w:vAlign w:val="center"/>
          </w:tcPr>
          <w:p w:rsidR="00EA7B23" w:rsidRPr="00DF559F" w:rsidRDefault="00EA7B23" w:rsidP="002E7D5A">
            <w:pPr>
              <w:spacing w:after="120" w:line="276" w:lineRule="auto"/>
              <w:jc w:val="center"/>
              <w:rPr>
                <w:rFonts w:ascii="Cambria" w:hAnsi="Cambria" w:cs="Times New Roman"/>
                <w:b/>
                <w:szCs w:val="24"/>
              </w:rPr>
            </w:pPr>
            <w:r w:rsidRPr="00DF559F">
              <w:rPr>
                <w:rFonts w:ascii="Cambria" w:hAnsi="Cambria" w:cs="Times New Roman"/>
                <w:b/>
                <w:szCs w:val="24"/>
              </w:rPr>
              <w:t>25</w:t>
            </w:r>
          </w:p>
        </w:tc>
      </w:tr>
    </w:tbl>
    <w:p w:rsidR="00EA7B23" w:rsidRPr="00C87524" w:rsidRDefault="00EA7B23" w:rsidP="005608E1">
      <w:pPr>
        <w:spacing w:after="120" w:line="276" w:lineRule="auto"/>
        <w:ind w:firstLine="567"/>
        <w:jc w:val="both"/>
        <w:rPr>
          <w:rFonts w:ascii="Cambria" w:hAnsi="Cambria" w:cs="Times New Roman"/>
          <w:bCs/>
          <w:sz w:val="24"/>
          <w:szCs w:val="24"/>
        </w:rPr>
      </w:pPr>
      <w:r w:rsidRPr="00C87524">
        <w:rPr>
          <w:rFonts w:ascii="Cambria" w:hAnsi="Cambria" w:cs="Times New Roman"/>
          <w:bCs/>
          <w:sz w:val="24"/>
          <w:szCs w:val="24"/>
        </w:rPr>
        <w:t>Yükseköğretim Genel Kurulu’nun 09.02.2012 tarihli toplantısında alınan öğretmenlik programlarında açık veya uzaktan öğretim sistemiyle lisans programlarına öğrenci alınmaması hususundaki kararı dikkate alınarak 2012-2013 eğitim-öğretim yılından itibaren Anadolu Üniversitesi Açık öğretim Fakültesi bünyesinde uzaktan öğretim yöntemiyle Okul Öncesi ve İngilizce Öğretmeni yetiştiren programlara öğrenci alımı durdurulmuştur. 2016-2017 eğitim-öğretim yılında Okul Öncesi Öğretmenliği, Arapça Öğretmenliği ve Rehberlik ve Psikolojik Danışmanlık programları hariç ikinci öğretim öğretmenlik programlarına öğrenci alımı durdurulmuştur. Bununla birlikte 05.05.2014 tarihli YÖK Genel Kurulu kararı ile MEB’nın öğretmenlik alanları ve ihtiyaçları da dikkate alınarak 2014-2015 eğitim-öğretim yılından itibaren İlahiyat/İslami İlimler Fakültesi bünyesindeki İlköğretim Din Kültürü ve Ahlak Bilgisi Öğretmenliği Programına öğrenci alımı durdurulmuştur. 30.12.2015 tarihli Yükseköğretim Yürütme Kurulu Kararı ile Zihin Engelliler, İşitme Engelliler, Görme Engelliler ve Üstün Zekâlılar Öğretmenliği Programları Özel Eğitim Öğretmenliği çatısı altında toplanmıştır. 06.04.2016 tarihli YÖK Yürütme Kararıyla da söz konusu programın müfredatı kabul edilerek ilgili üniversitelere gönderilmiştir. Ayrıca 15.06.2016 tarihinde eğitim/eğitim bilimleri fakülteleri bünyesindeki mevcut bölüm ve ana bilim dalları dikkate alınarak söz konusu fakültelerin ana bilim dalları yeniden yapılandırılmıştır. Öğretmenlik programlarının yeniden yapılandırılması konusunda Milli Eğitim Bakanlığı, ilgili anabilim dalı öğretim elemanlarının katılımıyla 2016 yılından itibaren yürütülen çalışmalar tamamlanmış olup; 12.04.2018 tarihli Yükseköğretim Genel Kurul Toplantısında kabul edilmiştir (Eurydice, 2019).</w:t>
      </w:r>
    </w:p>
    <w:p w:rsidR="00EA7B23" w:rsidRPr="00C87524" w:rsidRDefault="00EA7B23" w:rsidP="005608E1">
      <w:pPr>
        <w:spacing w:after="120" w:line="276" w:lineRule="auto"/>
        <w:ind w:firstLine="567"/>
        <w:jc w:val="both"/>
        <w:rPr>
          <w:rFonts w:ascii="Cambria" w:hAnsi="Cambria" w:cs="Times New Roman"/>
          <w:bCs/>
          <w:sz w:val="24"/>
          <w:szCs w:val="24"/>
        </w:rPr>
      </w:pPr>
      <w:r w:rsidRPr="00C87524">
        <w:rPr>
          <w:rFonts w:ascii="Cambria" w:hAnsi="Cambria" w:cs="Times New Roman"/>
          <w:bCs/>
          <w:sz w:val="24"/>
          <w:szCs w:val="24"/>
        </w:rPr>
        <w:lastRenderedPageBreak/>
        <w:t>Türkiye’de öğretmen yetiştiren eğitim fakültelerinde 2018-2019 öğretim yılından itibaren YÖK tarafından güncellenen yeni lisans programları uygulamaya konulmuştur. YÖK lisans programlarının yapısı ve getirdiği yenilikleri şöyle sıralamıştır (YÖK, 2019):</w:t>
      </w:r>
    </w:p>
    <w:p w:rsidR="00EA7B23" w:rsidRPr="00C87524" w:rsidRDefault="00EA7B23" w:rsidP="00B469FD">
      <w:pPr>
        <w:pStyle w:val="ab"/>
        <w:numPr>
          <w:ilvl w:val="0"/>
          <w:numId w:val="18"/>
        </w:numPr>
        <w:tabs>
          <w:tab w:val="left" w:pos="851"/>
        </w:tabs>
        <w:spacing w:after="120" w:line="276" w:lineRule="auto"/>
        <w:ind w:left="567" w:firstLine="0"/>
        <w:contextualSpacing w:val="0"/>
        <w:rPr>
          <w:rFonts w:ascii="Cambria" w:hAnsi="Cambria" w:cs="Times New Roman"/>
          <w:bCs/>
          <w:sz w:val="24"/>
          <w:szCs w:val="24"/>
        </w:rPr>
      </w:pPr>
      <w:r w:rsidRPr="00C87524">
        <w:rPr>
          <w:rFonts w:ascii="Cambria" w:hAnsi="Cambria" w:cs="Times New Roman"/>
          <w:bCs/>
          <w:sz w:val="24"/>
          <w:szCs w:val="24"/>
        </w:rPr>
        <w:t>Öğretmenlik lisans programlarındaki dersler, Öğretmenlik Meslek Bilgisi (MB), Alan Eğitimi (AE) ve Genel Kültür (GK) dersleri olmak üzere üç gruptan oluşmaktadır.</w:t>
      </w:r>
    </w:p>
    <w:p w:rsidR="00EA7B23" w:rsidRPr="00C87524" w:rsidRDefault="00EA7B23" w:rsidP="00B469FD">
      <w:pPr>
        <w:pStyle w:val="ab"/>
        <w:numPr>
          <w:ilvl w:val="0"/>
          <w:numId w:val="18"/>
        </w:numPr>
        <w:tabs>
          <w:tab w:val="left" w:pos="851"/>
        </w:tabs>
        <w:spacing w:after="120" w:line="276" w:lineRule="auto"/>
        <w:ind w:left="567" w:firstLine="0"/>
        <w:contextualSpacing w:val="0"/>
        <w:rPr>
          <w:rFonts w:ascii="Cambria" w:hAnsi="Cambria" w:cs="Times New Roman"/>
          <w:bCs/>
          <w:sz w:val="24"/>
          <w:szCs w:val="24"/>
        </w:rPr>
      </w:pPr>
      <w:r w:rsidRPr="00C87524">
        <w:rPr>
          <w:rFonts w:ascii="Cambria" w:hAnsi="Cambria" w:cs="Times New Roman"/>
          <w:bCs/>
          <w:sz w:val="24"/>
          <w:szCs w:val="24"/>
        </w:rPr>
        <w:t>Programlarda Öğretmenlik Meslek Bilgisi (MB) dersleri %30-35; Genel Kültür (GK) dersleri %15- 20 ve Alan Eğitimi (AE) dersleri de %45-50 oranında yer almıştır.</w:t>
      </w:r>
    </w:p>
    <w:p w:rsidR="00EA7B23" w:rsidRPr="00C87524" w:rsidRDefault="00EA7B23" w:rsidP="00B469FD">
      <w:pPr>
        <w:pStyle w:val="ab"/>
        <w:numPr>
          <w:ilvl w:val="0"/>
          <w:numId w:val="18"/>
        </w:numPr>
        <w:tabs>
          <w:tab w:val="left" w:pos="851"/>
        </w:tabs>
        <w:spacing w:after="120" w:line="276" w:lineRule="auto"/>
        <w:ind w:left="567" w:firstLine="0"/>
        <w:contextualSpacing w:val="0"/>
        <w:rPr>
          <w:rFonts w:ascii="Cambria" w:hAnsi="Cambria" w:cs="Times New Roman"/>
          <w:bCs/>
          <w:sz w:val="24"/>
          <w:szCs w:val="24"/>
        </w:rPr>
      </w:pPr>
      <w:r w:rsidRPr="00C87524">
        <w:rPr>
          <w:rFonts w:ascii="Cambria" w:hAnsi="Cambria" w:cs="Times New Roman"/>
          <w:bCs/>
          <w:sz w:val="24"/>
          <w:szCs w:val="24"/>
        </w:rPr>
        <w:t>Böylelikle bütün öğretmen yetiştirme lisan programları arasında çekirdek müfredat oluşturulmuştur. Tablo 2’de güncellenen programlarda Öğretmenlik Meslek Bilgisi (MB), Genel Kültür (GK) ve Alan Eğitimi (AE) derslerinin oranları sunulmuştur.</w:t>
      </w:r>
    </w:p>
    <w:p w:rsidR="00EA7B23" w:rsidRPr="00C87524" w:rsidRDefault="00EA7B23" w:rsidP="005608E1">
      <w:pPr>
        <w:spacing w:after="120" w:line="276" w:lineRule="auto"/>
        <w:ind w:firstLine="567"/>
        <w:jc w:val="both"/>
        <w:rPr>
          <w:rFonts w:ascii="Cambria" w:hAnsi="Cambria" w:cs="Times New Roman"/>
          <w:b/>
          <w:bCs/>
          <w:sz w:val="24"/>
          <w:szCs w:val="24"/>
          <w:lang w:val="en-US"/>
        </w:rPr>
      </w:pPr>
      <w:r w:rsidRPr="00C87524">
        <w:rPr>
          <w:rFonts w:ascii="Cambria" w:hAnsi="Cambria" w:cs="Times New Roman"/>
          <w:b/>
          <w:bCs/>
          <w:sz w:val="24"/>
          <w:szCs w:val="24"/>
          <w:lang w:val="en-US"/>
        </w:rPr>
        <w:t xml:space="preserve">Tablo 5. </w:t>
      </w:r>
      <w:r w:rsidRPr="00C87524">
        <w:rPr>
          <w:rFonts w:ascii="Cambria" w:hAnsi="Cambria" w:cs="Times New Roman"/>
          <w:bCs/>
          <w:sz w:val="24"/>
          <w:szCs w:val="24"/>
          <w:lang w:val="en-US"/>
        </w:rPr>
        <w:t>Lisans Programlarında Meslek Bilgisi, Genel Kültür ve Alan Eğitimi Derslerinin Yoğunluğu</w:t>
      </w:r>
    </w:p>
    <w:tbl>
      <w:tblPr>
        <w:tblW w:w="7400" w:type="dxa"/>
        <w:tblInd w:w="10" w:type="dxa"/>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2977"/>
        <w:gridCol w:w="1559"/>
        <w:gridCol w:w="1560"/>
        <w:gridCol w:w="1304"/>
      </w:tblGrid>
      <w:tr w:rsidR="00EA7B23" w:rsidRPr="00C87524" w:rsidTr="005608E1">
        <w:trPr>
          <w:trHeight w:hRule="exact" w:val="585"/>
        </w:trPr>
        <w:tc>
          <w:tcPr>
            <w:tcW w:w="2977" w:type="dxa"/>
            <w:tcBorders>
              <w:top w:val="single" w:sz="4" w:space="0" w:color="auto"/>
              <w:bottom w:val="single" w:sz="4" w:space="0" w:color="auto"/>
            </w:tcBorders>
            <w:shd w:val="clear" w:color="auto" w:fill="FFFFFF"/>
            <w:vAlign w:val="center"/>
          </w:tcPr>
          <w:p w:rsidR="00EA7B23" w:rsidRPr="00C87524" w:rsidRDefault="00EA7B23" w:rsidP="002E7D5A">
            <w:pPr>
              <w:spacing w:after="120" w:line="276" w:lineRule="auto"/>
              <w:jc w:val="both"/>
              <w:rPr>
                <w:rFonts w:ascii="Cambria" w:hAnsi="Cambria" w:cs="Times New Roman"/>
                <w:b/>
                <w:sz w:val="24"/>
                <w:szCs w:val="24"/>
              </w:rPr>
            </w:pPr>
            <w:r w:rsidRPr="00C87524">
              <w:rPr>
                <w:rFonts w:ascii="Cambria" w:hAnsi="Cambria" w:cs="Times New Roman"/>
                <w:b/>
                <w:sz w:val="24"/>
                <w:szCs w:val="24"/>
              </w:rPr>
              <w:t>Lisans Programları</w:t>
            </w:r>
          </w:p>
        </w:tc>
        <w:tc>
          <w:tcPr>
            <w:tcW w:w="1559" w:type="dxa"/>
            <w:tcBorders>
              <w:top w:val="single" w:sz="4" w:space="0" w:color="auto"/>
              <w:bottom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b/>
                <w:sz w:val="24"/>
                <w:szCs w:val="24"/>
              </w:rPr>
            </w:pPr>
            <w:r w:rsidRPr="00C87524">
              <w:rPr>
                <w:rFonts w:ascii="Cambria" w:hAnsi="Cambria" w:cs="Times New Roman"/>
                <w:b/>
                <w:sz w:val="24"/>
                <w:szCs w:val="24"/>
              </w:rPr>
              <w:t>Meslek Bilgisi (%)</w:t>
            </w:r>
          </w:p>
        </w:tc>
        <w:tc>
          <w:tcPr>
            <w:tcW w:w="1560" w:type="dxa"/>
            <w:tcBorders>
              <w:top w:val="single" w:sz="4" w:space="0" w:color="auto"/>
              <w:bottom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b/>
                <w:sz w:val="24"/>
                <w:szCs w:val="24"/>
              </w:rPr>
            </w:pPr>
            <w:r w:rsidRPr="00C87524">
              <w:rPr>
                <w:rFonts w:ascii="Cambria" w:hAnsi="Cambria" w:cs="Times New Roman"/>
                <w:b/>
                <w:sz w:val="24"/>
                <w:szCs w:val="24"/>
              </w:rPr>
              <w:t>Genel Kültür (%)</w:t>
            </w:r>
          </w:p>
        </w:tc>
        <w:tc>
          <w:tcPr>
            <w:tcW w:w="1304" w:type="dxa"/>
            <w:tcBorders>
              <w:top w:val="single" w:sz="4" w:space="0" w:color="auto"/>
              <w:bottom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b/>
                <w:sz w:val="24"/>
                <w:szCs w:val="24"/>
              </w:rPr>
            </w:pPr>
            <w:r w:rsidRPr="00C87524">
              <w:rPr>
                <w:rFonts w:ascii="Cambria" w:hAnsi="Cambria" w:cs="Times New Roman"/>
                <w:b/>
                <w:sz w:val="24"/>
                <w:szCs w:val="24"/>
              </w:rPr>
              <w:t>Alan Eğitimi (%)</w:t>
            </w:r>
          </w:p>
        </w:tc>
      </w:tr>
      <w:tr w:rsidR="00EA7B23" w:rsidRPr="00C87524" w:rsidTr="005608E1">
        <w:trPr>
          <w:trHeight w:hRule="exact" w:val="358"/>
        </w:trPr>
        <w:tc>
          <w:tcPr>
            <w:tcW w:w="2977" w:type="dxa"/>
            <w:tcBorders>
              <w:top w:val="single" w:sz="4" w:space="0" w:color="auto"/>
            </w:tcBorders>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Almanca Öğretmenliği</w:t>
            </w:r>
          </w:p>
        </w:tc>
        <w:tc>
          <w:tcPr>
            <w:tcW w:w="1559" w:type="dxa"/>
            <w:tcBorders>
              <w:top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tcBorders>
              <w:top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19</w:t>
            </w:r>
          </w:p>
        </w:tc>
        <w:tc>
          <w:tcPr>
            <w:tcW w:w="1304" w:type="dxa"/>
            <w:tcBorders>
              <w:top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47</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Arapça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Beden Eğitimi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33</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49</w:t>
            </w:r>
          </w:p>
        </w:tc>
      </w:tr>
      <w:tr w:rsidR="00EA7B23" w:rsidRPr="00C87524" w:rsidTr="005608E1">
        <w:trPr>
          <w:trHeight w:hRule="exact" w:val="70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Bilgisayar ve Öğretim Teknolojileri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32</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52</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Biyoloji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Coğrafya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Felsefe Grubu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32</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17</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51</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Fen Bilgisi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Fizik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Fransız Dili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İlköğretim Matematik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İngiliz Dili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Japonca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31</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17</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52</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Kimya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19</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47</w:t>
            </w:r>
          </w:p>
        </w:tc>
      </w:tr>
      <w:tr w:rsidR="00EA7B23" w:rsidRPr="00C87524" w:rsidTr="005608E1">
        <w:trPr>
          <w:trHeight w:hRule="exact" w:val="35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Matematik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lastRenderedPageBreak/>
              <w:t>Müzik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32</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17</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51</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Okul Öncesi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35</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19</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46</w:t>
            </w:r>
          </w:p>
        </w:tc>
      </w:tr>
      <w:tr w:rsidR="00EA7B23" w:rsidRPr="00C87524" w:rsidTr="005608E1">
        <w:trPr>
          <w:trHeight w:hRule="exact" w:val="35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Özel Eğitim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28</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13</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59</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Rehberlik ve Psikolojik Danışmanlık</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31</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51</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Resim-İş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33</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17</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50</w:t>
            </w:r>
          </w:p>
        </w:tc>
      </w:tr>
      <w:tr w:rsidR="00EA7B23" w:rsidRPr="00C87524" w:rsidTr="005608E1">
        <w:trPr>
          <w:trHeight w:hRule="exact" w:val="35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Sınıf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35</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19</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46</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Sosyal Bilgiler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34</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48</w:t>
            </w:r>
          </w:p>
        </w:tc>
      </w:tr>
      <w:tr w:rsidR="00EA7B23" w:rsidRPr="00C87524" w:rsidTr="005608E1">
        <w:trPr>
          <w:trHeight w:hRule="exact" w:val="355"/>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Tarih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33</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49</w:t>
            </w:r>
          </w:p>
        </w:tc>
      </w:tr>
      <w:tr w:rsidR="00EA7B23" w:rsidRPr="00C87524" w:rsidTr="005608E1">
        <w:trPr>
          <w:trHeight w:hRule="exact" w:val="358"/>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Türk Dili ve Edebiyatı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32</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17</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51</w:t>
            </w:r>
          </w:p>
        </w:tc>
      </w:tr>
      <w:tr w:rsidR="00EA7B23" w:rsidRPr="00C87524" w:rsidTr="005608E1">
        <w:trPr>
          <w:trHeight w:hRule="exact" w:val="364"/>
        </w:trPr>
        <w:tc>
          <w:tcPr>
            <w:tcW w:w="2977" w:type="dxa"/>
            <w:shd w:val="clear" w:color="auto" w:fill="FFFFFF"/>
            <w:vAlign w:val="center"/>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Türkçe Öğretmenliği</w:t>
            </w:r>
          </w:p>
        </w:tc>
        <w:tc>
          <w:tcPr>
            <w:tcW w:w="1559"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33</w:t>
            </w:r>
          </w:p>
        </w:tc>
        <w:tc>
          <w:tcPr>
            <w:tcW w:w="1560"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w:t>
            </w:r>
          </w:p>
        </w:tc>
        <w:tc>
          <w:tcPr>
            <w:tcW w:w="1304"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49</w:t>
            </w:r>
          </w:p>
        </w:tc>
      </w:tr>
    </w:tbl>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Özellikle temel eğitimle ilgili öğretmenlik programlarında alan bilgisi yanında alan eğitimine de ağırlık verilmiştir. Bu lisans programlarının hedef öğrenci kitlesi göz önüne alındığında öğretim programları, daha çok temel beceri, tutum, değer kazandırma ve uyum sağlama üzerine yapılandırılmıştır. Örneğin okul öncesinde ya da ilkokulda çocuğa fen öğretmekten daha çok fen okuryazarlığı; matematikle ilgili kural ve formül öğretiminden öte temel sayısal bilgi ve beceriler, matematik okuryazarlığı, matematiksel düşünme becerileri kazandırmak, öncelikli hale getirilmiştir. Dolayısıyla dünyadaki gelişmeler doğrultusunda programlar, alan bilgisinin yanı sıra, alanın eğitimine ve öğretimine yönelik mesleki bilgi ve beceriler kazandırmayı önceleyerek oluşturulmuştur (YÖK, 2018).</w:t>
      </w:r>
    </w:p>
    <w:p w:rsidR="00EA7B23" w:rsidRPr="00C87524" w:rsidRDefault="00EA7B23" w:rsidP="00EA7B23">
      <w:pPr>
        <w:spacing w:after="120" w:line="276" w:lineRule="auto"/>
        <w:jc w:val="both"/>
        <w:rPr>
          <w:rFonts w:ascii="Cambria" w:hAnsi="Cambria" w:cs="Times New Roman"/>
          <w:bCs/>
          <w:sz w:val="24"/>
          <w:szCs w:val="24"/>
          <w:lang w:val="en-US"/>
        </w:rPr>
      </w:pPr>
      <w:r w:rsidRPr="00C87524">
        <w:rPr>
          <w:rFonts w:ascii="Cambria" w:hAnsi="Cambria" w:cs="Times New Roman"/>
          <w:bCs/>
          <w:sz w:val="24"/>
          <w:szCs w:val="24"/>
          <w:lang w:val="en-US"/>
        </w:rPr>
        <w:t xml:space="preserve">Öğretmenlikle ilgili üç temel bilgi ve yeterlik alanından söz edilebilir. Bunlar, alan bilgisi, pedagoji bilgisi, pedagojik alan bilgisidir. Alan bilgisi, öğretmenin öğreteceği konularla ilgili bilgisini ifade eder. Öğretmen, anlatacağı konunun temel kavramlarını bilmeli ve bunları konunun içeriğine uygun olarak düzenleyebilmelidir. Pedagoji bilgisi, öğretmenin eğitim ve öğretime ilişkin genel ilke ve yöntemleri bilmesini içerir. Pedagojik alan bilgisi ise, alan bilgisi ve pedagojik bilgi arasında bir köprü işlevi görür. Ülkemizdeki mevcut öğretmenlik programlarının önemli bir kısmında öğretmenlik bilgisi, alan bilgisi ve pedagoji bilgisi olarak kurgulanmış olup programlarda alanın öğretimine ilişkin konular yeterince yer almamıştır. Pedagojik alan bilgisi, konu alanının nasıl öğretileceğine ilişkin bilgi türünü kapsamakta olup bir konuyu başkaları için daha anlaşılır şekilde sunma ve formüle etme becerisidir. Program güncelleme sürecinde iyi ahlaklı, örnek, mesleki değer ve idealleri </w:t>
      </w:r>
      <w:r w:rsidRPr="00C87524">
        <w:rPr>
          <w:rFonts w:ascii="Cambria" w:hAnsi="Cambria" w:cs="Times New Roman"/>
          <w:bCs/>
          <w:sz w:val="24"/>
          <w:szCs w:val="24"/>
          <w:lang w:val="en-US"/>
        </w:rPr>
        <w:lastRenderedPageBreak/>
        <w:t>içtenlikle özümsemiş öğretmen adayları yanında, pedagojik alan bilgisi yüksek nitelikli öğretmen adaylarının da yetiştirilmesine önem verilmiştir (YÖK, 2018).</w:t>
      </w:r>
    </w:p>
    <w:p w:rsidR="00EA7B23" w:rsidRPr="00C87524" w:rsidRDefault="00EA7B23" w:rsidP="00EA7B23">
      <w:pPr>
        <w:spacing w:after="120" w:line="276" w:lineRule="auto"/>
        <w:jc w:val="both"/>
        <w:rPr>
          <w:rFonts w:ascii="Cambria" w:hAnsi="Cambria" w:cs="Times New Roman"/>
          <w:bCs/>
          <w:sz w:val="24"/>
          <w:szCs w:val="24"/>
          <w:lang w:val="en-US"/>
        </w:rPr>
      </w:pPr>
      <w:r w:rsidRPr="00C87524">
        <w:rPr>
          <w:rFonts w:ascii="Cambria" w:hAnsi="Cambria" w:cs="Times New Roman"/>
          <w:b/>
          <w:bCs/>
          <w:sz w:val="24"/>
          <w:szCs w:val="24"/>
          <w:lang w:val="en-US"/>
        </w:rPr>
        <w:t>Tablo 6</w:t>
      </w:r>
      <w:r w:rsidRPr="00C87524">
        <w:rPr>
          <w:rFonts w:ascii="Cambria" w:hAnsi="Cambria" w:cs="Times New Roman"/>
          <w:bCs/>
          <w:sz w:val="24"/>
          <w:szCs w:val="24"/>
          <w:lang w:val="en-US"/>
        </w:rPr>
        <w:t>. Lisans Programlarının Kredi ve Ders Saati</w:t>
      </w:r>
    </w:p>
    <w:tbl>
      <w:tblPr>
        <w:tblW w:w="0" w:type="auto"/>
        <w:tblInd w:w="10" w:type="dxa"/>
        <w:tblLayout w:type="fixed"/>
        <w:tblCellMar>
          <w:left w:w="10" w:type="dxa"/>
          <w:right w:w="10" w:type="dxa"/>
        </w:tblCellMar>
        <w:tblLook w:val="04A0" w:firstRow="1" w:lastRow="0" w:firstColumn="1" w:lastColumn="0" w:noHBand="0" w:noVBand="1"/>
      </w:tblPr>
      <w:tblGrid>
        <w:gridCol w:w="3969"/>
        <w:gridCol w:w="1681"/>
        <w:gridCol w:w="1676"/>
      </w:tblGrid>
      <w:tr w:rsidR="00EA7B23" w:rsidRPr="00C87524" w:rsidTr="005608E1">
        <w:trPr>
          <w:trHeight w:hRule="exact" w:val="381"/>
        </w:trPr>
        <w:tc>
          <w:tcPr>
            <w:tcW w:w="3969" w:type="dxa"/>
            <w:tcBorders>
              <w:top w:val="single" w:sz="4" w:space="0" w:color="auto"/>
              <w:bottom w:val="single" w:sz="4" w:space="0" w:color="auto"/>
            </w:tcBorders>
            <w:shd w:val="clear" w:color="auto" w:fill="FFFFFF"/>
          </w:tcPr>
          <w:p w:rsidR="00EA7B23" w:rsidRPr="00C87524" w:rsidRDefault="00EA7B23" w:rsidP="002E7D5A">
            <w:pPr>
              <w:spacing w:after="120" w:line="276" w:lineRule="auto"/>
              <w:jc w:val="both"/>
              <w:rPr>
                <w:rFonts w:ascii="Cambria" w:hAnsi="Cambria" w:cs="Times New Roman"/>
                <w:b/>
                <w:sz w:val="24"/>
                <w:szCs w:val="24"/>
              </w:rPr>
            </w:pPr>
            <w:r w:rsidRPr="00C87524">
              <w:rPr>
                <w:rFonts w:ascii="Cambria" w:hAnsi="Cambria" w:cs="Times New Roman"/>
                <w:b/>
                <w:sz w:val="24"/>
                <w:szCs w:val="24"/>
              </w:rPr>
              <w:t>Lisans Programı</w:t>
            </w:r>
          </w:p>
        </w:tc>
        <w:tc>
          <w:tcPr>
            <w:tcW w:w="1681" w:type="dxa"/>
            <w:tcBorders>
              <w:top w:val="single" w:sz="4" w:space="0" w:color="auto"/>
              <w:bottom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b/>
                <w:sz w:val="24"/>
                <w:szCs w:val="24"/>
              </w:rPr>
            </w:pPr>
            <w:r w:rsidRPr="00C87524">
              <w:rPr>
                <w:rFonts w:ascii="Cambria" w:hAnsi="Cambria" w:cs="Times New Roman"/>
                <w:b/>
                <w:sz w:val="24"/>
                <w:szCs w:val="24"/>
              </w:rPr>
              <w:t>Kredi</w:t>
            </w:r>
          </w:p>
        </w:tc>
        <w:tc>
          <w:tcPr>
            <w:tcW w:w="1676" w:type="dxa"/>
            <w:tcBorders>
              <w:top w:val="single" w:sz="4" w:space="0" w:color="auto"/>
              <w:bottom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b/>
                <w:sz w:val="24"/>
                <w:szCs w:val="24"/>
              </w:rPr>
            </w:pPr>
            <w:r w:rsidRPr="00C87524">
              <w:rPr>
                <w:rFonts w:ascii="Cambria" w:hAnsi="Cambria" w:cs="Times New Roman"/>
                <w:b/>
                <w:sz w:val="24"/>
                <w:szCs w:val="24"/>
              </w:rPr>
              <w:t>Ders Saati</w:t>
            </w:r>
          </w:p>
        </w:tc>
      </w:tr>
      <w:tr w:rsidR="00EA7B23" w:rsidRPr="00C87524" w:rsidTr="005608E1">
        <w:trPr>
          <w:trHeight w:hRule="exact" w:val="323"/>
        </w:trPr>
        <w:tc>
          <w:tcPr>
            <w:tcW w:w="3969" w:type="dxa"/>
            <w:tcBorders>
              <w:top w:val="single" w:sz="4" w:space="0" w:color="auto"/>
            </w:tcBorders>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Almanca Öğretmenliği</w:t>
            </w:r>
          </w:p>
        </w:tc>
        <w:tc>
          <w:tcPr>
            <w:tcW w:w="1681" w:type="dxa"/>
            <w:tcBorders>
              <w:top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145</w:t>
            </w:r>
          </w:p>
        </w:tc>
        <w:tc>
          <w:tcPr>
            <w:tcW w:w="1676" w:type="dxa"/>
            <w:tcBorders>
              <w:top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152</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Arapça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149</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156</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Beden Eğitimi ve Spor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150</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171</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lang w:val="en-US"/>
              </w:rPr>
            </w:pPr>
            <w:r w:rsidRPr="00C87524">
              <w:rPr>
                <w:rFonts w:ascii="Cambria" w:hAnsi="Cambria" w:cs="Times New Roman"/>
                <w:sz w:val="24"/>
                <w:szCs w:val="24"/>
                <w:lang w:val="en-US"/>
              </w:rPr>
              <w:t>Bilgisayar ve Öğretim Teknolojileri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150</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166</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Biyoloji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146</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162</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Coğrafya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148</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157</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Felsefe Grubu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157</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164</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Fen Bilgisi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148</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166</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Fizik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148</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164</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Fransızca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148</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155</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İlköğretim Matematik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146</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153</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İngilizce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148</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155</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Japonca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163</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188</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Kimya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145</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159</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Matematik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148</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155</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Müzik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156</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179</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Okul Öncesi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141</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148</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Özel Eğitim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150</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162</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Rehberlik ve Psikolojik Danışmanlık</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147</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160</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Resim-İş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155</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186</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Sınıf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142</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150</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Sosyal Bilgiler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147</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154</w:t>
            </w:r>
          </w:p>
        </w:tc>
      </w:tr>
      <w:tr w:rsidR="00EA7B23" w:rsidRPr="00C87524" w:rsidTr="005608E1">
        <w:trPr>
          <w:trHeight w:hRule="exact" w:val="327"/>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Tarih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151</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158</w:t>
            </w:r>
          </w:p>
        </w:tc>
      </w:tr>
      <w:tr w:rsidR="00EA7B23" w:rsidRPr="00C87524" w:rsidTr="005608E1">
        <w:trPr>
          <w:trHeight w:hRule="exact" w:val="323"/>
        </w:trPr>
        <w:tc>
          <w:tcPr>
            <w:tcW w:w="3969" w:type="dxa"/>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Türk Dili ve Edebiyatı Öğretmenliği</w:t>
            </w:r>
          </w:p>
        </w:tc>
        <w:tc>
          <w:tcPr>
            <w:tcW w:w="1681"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156</w:t>
            </w:r>
          </w:p>
        </w:tc>
        <w:tc>
          <w:tcPr>
            <w:tcW w:w="1676" w:type="dxa"/>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163</w:t>
            </w:r>
          </w:p>
        </w:tc>
      </w:tr>
      <w:tr w:rsidR="00EA7B23" w:rsidRPr="00C87524" w:rsidTr="005608E1">
        <w:trPr>
          <w:trHeight w:hRule="exact" w:val="334"/>
        </w:trPr>
        <w:tc>
          <w:tcPr>
            <w:tcW w:w="3969" w:type="dxa"/>
            <w:tcBorders>
              <w:bottom w:val="single" w:sz="4" w:space="0" w:color="auto"/>
            </w:tcBorders>
            <w:shd w:val="clear" w:color="auto" w:fill="FFFFFF"/>
          </w:tcPr>
          <w:p w:rsidR="00EA7B23" w:rsidRPr="00C87524" w:rsidRDefault="00EA7B23" w:rsidP="002E7D5A">
            <w:pPr>
              <w:spacing w:after="120" w:line="276" w:lineRule="auto"/>
              <w:jc w:val="both"/>
              <w:rPr>
                <w:rFonts w:ascii="Cambria" w:hAnsi="Cambria" w:cs="Times New Roman"/>
                <w:sz w:val="24"/>
                <w:szCs w:val="24"/>
              </w:rPr>
            </w:pPr>
            <w:r w:rsidRPr="00C87524">
              <w:rPr>
                <w:rFonts w:ascii="Cambria" w:hAnsi="Cambria" w:cs="Times New Roman"/>
                <w:sz w:val="24"/>
                <w:szCs w:val="24"/>
              </w:rPr>
              <w:t>Türkçe Öğretmenliği</w:t>
            </w:r>
          </w:p>
        </w:tc>
        <w:tc>
          <w:tcPr>
            <w:tcW w:w="1681" w:type="dxa"/>
            <w:tcBorders>
              <w:bottom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150</w:t>
            </w:r>
          </w:p>
        </w:tc>
        <w:tc>
          <w:tcPr>
            <w:tcW w:w="1676" w:type="dxa"/>
            <w:tcBorders>
              <w:bottom w:val="single" w:sz="4" w:space="0" w:color="auto"/>
            </w:tcBorders>
            <w:shd w:val="clear" w:color="auto" w:fill="FFFFFF"/>
            <w:vAlign w:val="center"/>
          </w:tcPr>
          <w:p w:rsidR="00EA7B23" w:rsidRPr="00C87524" w:rsidRDefault="00EA7B23" w:rsidP="002E7D5A">
            <w:pPr>
              <w:spacing w:after="120" w:line="276" w:lineRule="auto"/>
              <w:jc w:val="center"/>
              <w:rPr>
                <w:rFonts w:ascii="Cambria" w:hAnsi="Cambria" w:cs="Times New Roman"/>
                <w:sz w:val="24"/>
                <w:szCs w:val="24"/>
              </w:rPr>
            </w:pPr>
            <w:r w:rsidRPr="00C87524">
              <w:rPr>
                <w:rFonts w:ascii="Cambria" w:hAnsi="Cambria" w:cs="Times New Roman"/>
                <w:sz w:val="24"/>
                <w:szCs w:val="24"/>
              </w:rPr>
              <w:t>157</w:t>
            </w:r>
          </w:p>
        </w:tc>
      </w:tr>
    </w:tbl>
    <w:p w:rsidR="00EA7B23" w:rsidRPr="00C87524" w:rsidRDefault="00EA7B23" w:rsidP="005608E1">
      <w:pPr>
        <w:spacing w:after="120" w:line="276" w:lineRule="auto"/>
        <w:ind w:firstLine="567"/>
        <w:jc w:val="both"/>
        <w:rPr>
          <w:rFonts w:ascii="Cambria" w:hAnsi="Cambria" w:cs="Times New Roman"/>
          <w:bCs/>
          <w:sz w:val="24"/>
          <w:szCs w:val="24"/>
        </w:rPr>
      </w:pPr>
      <w:r w:rsidRPr="00C87524">
        <w:rPr>
          <w:rFonts w:ascii="Cambria" w:hAnsi="Cambria" w:cs="Times New Roman"/>
          <w:bCs/>
          <w:sz w:val="24"/>
          <w:szCs w:val="24"/>
        </w:rPr>
        <w:t>Yeni lisans programları, 2018-2019 öğretim yılından itibaren birinci sınıflardan başlanarak uygulamaya konulmuştur.</w:t>
      </w:r>
      <w:r w:rsidRPr="00C87524">
        <w:rPr>
          <w:rFonts w:ascii="Cambria" w:hAnsi="Cambria" w:cs="Times New Roman"/>
          <w:sz w:val="24"/>
          <w:szCs w:val="24"/>
        </w:rPr>
        <w:t xml:space="preserve"> </w:t>
      </w:r>
      <w:r w:rsidRPr="00C87524">
        <w:rPr>
          <w:rFonts w:ascii="Cambria" w:hAnsi="Cambria" w:cs="Times New Roman"/>
          <w:bCs/>
          <w:sz w:val="24"/>
          <w:szCs w:val="24"/>
        </w:rPr>
        <w:t xml:space="preserve">Öğretmenlik Meslek Bilgisi (MB) ve Genel Kültür (GK) derslerinin ulusal kredileri ve AKTS yönünden bütün programlarda eşitlenmiştir. Böylelikle eşdeğerlik, yatay geçiş, çift ana dal eğitimi vb. durumlarda ortaya çıkan kredi ve AKTS uyumsuzlukları giderilmiştir. Programlarda yer alan sınırlı sayıdaki seçmeli dersler arttırılmış olup bütün programlarda seçmeli </w:t>
      </w:r>
      <w:r w:rsidRPr="00C87524">
        <w:rPr>
          <w:rFonts w:ascii="Cambria" w:hAnsi="Cambria" w:cs="Times New Roman"/>
          <w:bCs/>
          <w:sz w:val="24"/>
          <w:szCs w:val="24"/>
        </w:rPr>
        <w:lastRenderedPageBreak/>
        <w:t>derslere %25 oranında yer verilerek Bologna sürecine uyum sağlanmıştır (YÖK, 2018).</w:t>
      </w:r>
    </w:p>
    <w:p w:rsidR="00EA7B23" w:rsidRPr="00C87524" w:rsidRDefault="00EA7B23" w:rsidP="005608E1">
      <w:pPr>
        <w:spacing w:after="120" w:line="276" w:lineRule="auto"/>
        <w:ind w:firstLine="567"/>
        <w:jc w:val="both"/>
        <w:rPr>
          <w:rFonts w:ascii="Cambria" w:hAnsi="Cambria" w:cs="Times New Roman"/>
          <w:b/>
          <w:bCs/>
          <w:sz w:val="24"/>
          <w:szCs w:val="24"/>
        </w:rPr>
      </w:pPr>
      <w:r w:rsidRPr="00C87524">
        <w:rPr>
          <w:rFonts w:ascii="Cambria" w:hAnsi="Cambria" w:cs="Times New Roman"/>
          <w:b/>
          <w:bCs/>
          <w:sz w:val="24"/>
          <w:szCs w:val="24"/>
        </w:rPr>
        <w:t>Öğretmenlik Mesleği Genel Yeterlikleri</w:t>
      </w:r>
    </w:p>
    <w:p w:rsidR="00EA7B23" w:rsidRPr="00C87524" w:rsidRDefault="00EA7B23" w:rsidP="005608E1">
      <w:pPr>
        <w:spacing w:after="120" w:line="276" w:lineRule="auto"/>
        <w:ind w:firstLine="567"/>
        <w:jc w:val="both"/>
        <w:rPr>
          <w:rFonts w:ascii="Cambria" w:hAnsi="Cambria" w:cs="Times New Roman"/>
          <w:bCs/>
          <w:sz w:val="24"/>
          <w:szCs w:val="24"/>
        </w:rPr>
      </w:pPr>
      <w:r w:rsidRPr="00C87524">
        <w:rPr>
          <w:rFonts w:ascii="Cambria" w:hAnsi="Cambria" w:cs="Times New Roman"/>
          <w:bCs/>
          <w:sz w:val="24"/>
          <w:szCs w:val="24"/>
        </w:rPr>
        <w:t>Öğretmen yeterlikleri, öğretmenlerin “öğretmenlik mesleğini etkili ve verimli bn biçimde yerine getirebilmek ıçııı sahip olmaları gereken bilgi, beceri ve tutumlar” olarak tanımlanmaktadır. Eğitim alanında tasarlanan lıedeileıe ulaşabilmek, bu sürece yön veren öğretmenlerin nitelik ve yeterlikleriyle yakından ilişkilidir. Eğitim alanında lıayata geçirilen bıı yenilik öğretmenler tarafından öğrenme ortamlarına yansıtılmaz ise tasarlanan hedefe ulaşılamayacağı açıktır. Öğretmenlerin temel yeterliklere sahip olması, öğlencilerin başarılarını artırmanın ve kişisel gelişimlerini sağlamalarının anahtarlarından bilidir. Bu yüzden hızla değişen dünyada, öğretmenlerin gelişimim teşvik etmek, yeterliklerini ve yeteneklerini artırmak hayatı öneme sahiptir (MEB, 2017).</w:t>
      </w:r>
    </w:p>
    <w:p w:rsidR="00EA7B23" w:rsidRPr="00C87524" w:rsidRDefault="00EA7B23" w:rsidP="005608E1">
      <w:pPr>
        <w:spacing w:after="120" w:line="276" w:lineRule="auto"/>
        <w:ind w:firstLine="567"/>
        <w:jc w:val="both"/>
        <w:rPr>
          <w:rFonts w:ascii="Cambria" w:hAnsi="Cambria" w:cs="Times New Roman"/>
          <w:bCs/>
          <w:sz w:val="24"/>
          <w:szCs w:val="24"/>
        </w:rPr>
      </w:pPr>
      <w:r w:rsidRPr="00C87524">
        <w:rPr>
          <w:rFonts w:ascii="Cambria" w:hAnsi="Cambria" w:cs="Times New Roman"/>
          <w:bCs/>
          <w:sz w:val="24"/>
          <w:szCs w:val="24"/>
        </w:rPr>
        <w:t>Türkiye’de öğretmen yeterlikleri ile ilgili ilk resmi çalışmalara 1998 yılında başlanmıştır. 1998-1999 yıllarında YÖK ve Dünya Bankası ış birliği ile yapılan “YÖK Dünya Bankası Millî Eğitimi Geliştirme Projesi, Hizmet Öncesi Öğretmen Eğitimi” kapsamında öğretmen yetiştirme standartlarım belirleme ve akreditasyon çalışmaları yapılmış ve Öğretmen Yeterlikleri; “konu alanı ve alan eğitimine ilişkin yeterlikler”, “öğretme-öğrenme sürecine ilişkin yeterlikler”, “öğrencilerin öğrenmelerini izleme, değerlendirme ve kayıt tutma” ve “tamamlayıcı mesleki yeterlikler” olmak üzere döıt başlık altında sıralanmıştır.</w:t>
      </w:r>
    </w:p>
    <w:p w:rsidR="00EA7B23" w:rsidRPr="00C87524" w:rsidRDefault="00EA7B23" w:rsidP="005608E1">
      <w:pPr>
        <w:spacing w:after="120" w:line="276" w:lineRule="auto"/>
        <w:ind w:firstLine="567"/>
        <w:jc w:val="both"/>
        <w:rPr>
          <w:rFonts w:ascii="Cambria" w:hAnsi="Cambria" w:cs="Times New Roman"/>
          <w:bCs/>
          <w:sz w:val="24"/>
          <w:szCs w:val="24"/>
        </w:rPr>
      </w:pPr>
      <w:r w:rsidRPr="00C87524">
        <w:rPr>
          <w:rFonts w:ascii="Cambria" w:hAnsi="Cambria" w:cs="Times New Roman"/>
          <w:bCs/>
          <w:sz w:val="24"/>
          <w:szCs w:val="24"/>
        </w:rPr>
        <w:t xml:space="preserve">Millî Eğitim Bakanlığında Öğretmen Yeterlikleri ile ilgili ilk resmi çalışmalar ise 1999 yılında başlamıştır. İlk olarak Millî Eğitim Bakanlığı ve çeşitli üniversitelerin temsilcilerinden oluşan “Öğretmen Yeterlilikleri Komisyonu” oluşturulmuştur. Bu komisyon, yeterlilik belirleme sürecinde yabancı ülkelerdeki yeterlik belgelerinden, YÖK Dünya Bankası Millî Eğitimi Geliştirme Projesinden, Hizmet Öncesi Öğretmen Eğitimi kapsamında geliştirilen dokümanlardan, Millî Eğitim Bakanlığı tarafından öğretmen nitelikleri konusunda yürütülen araştırma sonuçlarından ve ilgili kurum ve kuruluşlardan gelen eleştiri ve önerilerden yararlanarak “Öğretmen Yeterlilikleri” belgesini hazırlamıştır. 1739 sayılı Kanuna uygun olarak “eğitme-öğretme yeterlilikleri”, “genel kültür bilgi ve becerileri” ve “özel alan bilgi ve </w:t>
      </w:r>
      <w:r w:rsidRPr="00C87524">
        <w:rPr>
          <w:rFonts w:ascii="Cambria" w:hAnsi="Cambria" w:cs="Times New Roman"/>
          <w:bCs/>
          <w:sz w:val="24"/>
          <w:szCs w:val="24"/>
        </w:rPr>
        <w:lastRenderedPageBreak/>
        <w:t>becerileri” olmak üzere üç başlık altında hazırlanan “Öğretmen Yeterlilikleri”, 12/07/2002 tarihli Makam Olum ile yürürlüğe girmiştir. Bu yeterlilikler lisans eğitimi süreçlerinde gerekli düzenlemelerin yapılması için öğretmen yetiştiren yükseköğretim kumrularına gönderilmiştir.</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Öğretmen yeterlikleri konusunda bir somaki çalışma Temel Eğitime Destek Programı (TEDP) kapsamında yapılmıştır. Temel Eğitime Destek Projesi, Avrupa Birliği Komisyonu ile Türk Hükümeti arasında 8 Şubat 2000 tarihinde imzalanan Finansman Anlaşması’yla yürürlüğe girmiştir. Proje faaliyetlerine 2002 yılı Eylül ayında başlanmıştır. Temel Eğitime Destek Projesi (TEDP); Öğretmen Eğitimi, Eğitimin Kalitesi, Yönetim ve Organizasyon, Yaygın Eğitim ve İletişim olmak üzere 5 bileşenden oluşmuştur. Öğretmen Eğitimi bileşeni ile ilgili proje çalışmalarının sorumluluğunu Öğretmen Yetiştirme ve Eğitimi Genel Müdürlüğü üstlenmiştir. Bu proje kapsamında "yeterlik" belirlemeye ilişkin. 13-16 Nisan 2004 tarihleri arasında bir çalıştay düzenlenmiştir. Öğretmen Yeterlikleri ile ilgili ülkemizde Milli Eğitimi Geliştirme Projesi kapsamında YÖK-MEB, Öğretmen Yetiştirme ve Eğitimi Genel Müdürlüğü ve Eğitim Araştırma ve Geliştirme Dairesi Başkanlığı (EARGED) tarafından daha önce hazırlanan tüm çalışmalar ile farklı ülkelere ait yeterlik dokümanları incelenerek konuya ilişkin kavram ve terimler üzerinde ortak bir anlayış oluşturulmaya çalışılmıştır. Başlatılan bu çalışmada öğretmen yeterliklerinin, Avrupa Birliği ülkeleriyle uyumlu olacak şekilde yeniden belirlenmesi amaçlanmıştır. Bu kapsamda, ulusal ve uluslararası uzmanlar, akademisyenler, öğretmenler ve çok sayıda katılımcının bulunduğu çalıştaylar, pilot uygulamalar ve paydaş görüşleri neticesinde:</w:t>
      </w:r>
    </w:p>
    <w:p w:rsidR="00EA7B23" w:rsidRPr="00C87524" w:rsidRDefault="00EA7B23" w:rsidP="00B469FD">
      <w:pPr>
        <w:pStyle w:val="ab"/>
        <w:numPr>
          <w:ilvl w:val="0"/>
          <w:numId w:val="19"/>
        </w:numPr>
        <w:tabs>
          <w:tab w:val="left" w:pos="426"/>
        </w:tabs>
        <w:spacing w:after="120" w:line="276" w:lineRule="auto"/>
        <w:ind w:left="0" w:firstLine="0"/>
        <w:contextualSpacing w:val="0"/>
        <w:rPr>
          <w:rFonts w:ascii="Cambria" w:hAnsi="Cambria" w:cs="Times New Roman"/>
          <w:bCs/>
          <w:sz w:val="24"/>
          <w:szCs w:val="24"/>
          <w:lang w:val="en-US"/>
        </w:rPr>
      </w:pPr>
      <w:r w:rsidRPr="00C87524">
        <w:rPr>
          <w:rFonts w:ascii="Cambria" w:hAnsi="Cambria" w:cs="Times New Roman"/>
          <w:bCs/>
          <w:sz w:val="24"/>
          <w:szCs w:val="24"/>
          <w:lang w:val="en-US"/>
        </w:rPr>
        <w:t>Kişisel ve meslekî değerler- meslekî gelişim,</w:t>
      </w:r>
    </w:p>
    <w:p w:rsidR="00EA7B23" w:rsidRPr="00C87524" w:rsidRDefault="00EA7B23" w:rsidP="00B469FD">
      <w:pPr>
        <w:pStyle w:val="ab"/>
        <w:numPr>
          <w:ilvl w:val="0"/>
          <w:numId w:val="19"/>
        </w:numPr>
        <w:tabs>
          <w:tab w:val="left" w:pos="426"/>
        </w:tabs>
        <w:spacing w:after="120" w:line="276" w:lineRule="auto"/>
        <w:ind w:left="0" w:firstLine="0"/>
        <w:contextualSpacing w:val="0"/>
        <w:rPr>
          <w:rFonts w:ascii="Cambria" w:hAnsi="Cambria" w:cs="Times New Roman"/>
          <w:bCs/>
          <w:sz w:val="24"/>
          <w:szCs w:val="24"/>
        </w:rPr>
      </w:pPr>
      <w:r w:rsidRPr="00C87524">
        <w:rPr>
          <w:rFonts w:ascii="Cambria" w:hAnsi="Cambria" w:cs="Times New Roman"/>
          <w:bCs/>
          <w:sz w:val="24"/>
          <w:szCs w:val="24"/>
        </w:rPr>
        <w:t>Öğrenciyi tanıma,</w:t>
      </w:r>
    </w:p>
    <w:p w:rsidR="00EA7B23" w:rsidRPr="00C87524" w:rsidRDefault="00EA7B23" w:rsidP="00B469FD">
      <w:pPr>
        <w:pStyle w:val="ab"/>
        <w:numPr>
          <w:ilvl w:val="0"/>
          <w:numId w:val="19"/>
        </w:numPr>
        <w:tabs>
          <w:tab w:val="left" w:pos="426"/>
        </w:tabs>
        <w:spacing w:after="120" w:line="276" w:lineRule="auto"/>
        <w:ind w:left="0" w:firstLine="0"/>
        <w:contextualSpacing w:val="0"/>
        <w:rPr>
          <w:rFonts w:ascii="Cambria" w:hAnsi="Cambria" w:cs="Times New Roman"/>
          <w:bCs/>
          <w:sz w:val="24"/>
          <w:szCs w:val="24"/>
        </w:rPr>
      </w:pPr>
      <w:r w:rsidRPr="00C87524">
        <w:rPr>
          <w:rFonts w:ascii="Cambria" w:hAnsi="Cambria" w:cs="Times New Roman"/>
          <w:bCs/>
          <w:sz w:val="24"/>
          <w:szCs w:val="24"/>
        </w:rPr>
        <w:t>Öğrenme ve öğretme süreci,</w:t>
      </w:r>
    </w:p>
    <w:p w:rsidR="00EA7B23" w:rsidRPr="00C87524" w:rsidRDefault="00EA7B23" w:rsidP="00B469FD">
      <w:pPr>
        <w:pStyle w:val="ab"/>
        <w:numPr>
          <w:ilvl w:val="0"/>
          <w:numId w:val="19"/>
        </w:numPr>
        <w:tabs>
          <w:tab w:val="left" w:pos="426"/>
        </w:tabs>
        <w:spacing w:after="120" w:line="276" w:lineRule="auto"/>
        <w:ind w:left="0" w:firstLine="0"/>
        <w:contextualSpacing w:val="0"/>
        <w:rPr>
          <w:rFonts w:ascii="Cambria" w:hAnsi="Cambria" w:cs="Times New Roman"/>
          <w:bCs/>
          <w:sz w:val="24"/>
          <w:szCs w:val="24"/>
          <w:lang w:val="en-US"/>
        </w:rPr>
      </w:pPr>
      <w:r w:rsidRPr="00C87524">
        <w:rPr>
          <w:rFonts w:ascii="Cambria" w:hAnsi="Cambria" w:cs="Times New Roman"/>
          <w:bCs/>
          <w:sz w:val="24"/>
          <w:szCs w:val="24"/>
          <w:lang w:val="en-US"/>
        </w:rPr>
        <w:t>Öğrenmeyi, gelişimi izleme ve değerlendirme,</w:t>
      </w:r>
    </w:p>
    <w:p w:rsidR="00EA7B23" w:rsidRPr="00C87524" w:rsidRDefault="00EA7B23" w:rsidP="00B469FD">
      <w:pPr>
        <w:pStyle w:val="ab"/>
        <w:numPr>
          <w:ilvl w:val="0"/>
          <w:numId w:val="19"/>
        </w:numPr>
        <w:tabs>
          <w:tab w:val="left" w:pos="426"/>
        </w:tabs>
        <w:spacing w:after="120" w:line="276" w:lineRule="auto"/>
        <w:ind w:left="0" w:firstLine="0"/>
        <w:contextualSpacing w:val="0"/>
        <w:rPr>
          <w:rFonts w:ascii="Cambria" w:hAnsi="Cambria" w:cs="Times New Roman"/>
          <w:bCs/>
          <w:sz w:val="24"/>
          <w:szCs w:val="24"/>
          <w:lang w:val="en-US"/>
        </w:rPr>
      </w:pPr>
      <w:r w:rsidRPr="00C87524">
        <w:rPr>
          <w:rFonts w:ascii="Cambria" w:hAnsi="Cambria" w:cs="Times New Roman"/>
          <w:bCs/>
          <w:sz w:val="24"/>
          <w:szCs w:val="24"/>
          <w:lang w:val="en-US"/>
        </w:rPr>
        <w:t>Okul, aile ve toplum ilişkileri,</w:t>
      </w:r>
    </w:p>
    <w:p w:rsidR="00EA7B23" w:rsidRPr="00C87524" w:rsidRDefault="00EA7B23" w:rsidP="00B469FD">
      <w:pPr>
        <w:pStyle w:val="ab"/>
        <w:numPr>
          <w:ilvl w:val="0"/>
          <w:numId w:val="19"/>
        </w:numPr>
        <w:tabs>
          <w:tab w:val="left" w:pos="426"/>
        </w:tabs>
        <w:spacing w:after="120" w:line="276" w:lineRule="auto"/>
        <w:ind w:left="0" w:firstLine="0"/>
        <w:contextualSpacing w:val="0"/>
        <w:rPr>
          <w:rFonts w:ascii="Cambria" w:hAnsi="Cambria" w:cs="Times New Roman"/>
          <w:bCs/>
          <w:sz w:val="24"/>
          <w:szCs w:val="24"/>
        </w:rPr>
      </w:pPr>
      <w:r w:rsidRPr="00C87524">
        <w:rPr>
          <w:rFonts w:ascii="Cambria" w:hAnsi="Cambria" w:cs="Times New Roman"/>
          <w:bCs/>
          <w:sz w:val="24"/>
          <w:szCs w:val="24"/>
        </w:rPr>
        <w:t>Program ve içerik bilgisi</w:t>
      </w:r>
    </w:p>
    <w:p w:rsidR="00EA7B23" w:rsidRPr="00C87524" w:rsidRDefault="005608E1" w:rsidP="005608E1">
      <w:pPr>
        <w:spacing w:after="120" w:line="276" w:lineRule="auto"/>
        <w:ind w:firstLine="567"/>
        <w:jc w:val="both"/>
        <w:rPr>
          <w:rFonts w:ascii="Cambria" w:hAnsi="Cambria" w:cs="Times New Roman"/>
          <w:bCs/>
          <w:sz w:val="24"/>
          <w:szCs w:val="24"/>
          <w:lang w:val="en-US"/>
        </w:rPr>
      </w:pPr>
      <w:r>
        <w:rPr>
          <w:rFonts w:ascii="Cambria" w:hAnsi="Cambria" w:cs="Times New Roman"/>
          <w:bCs/>
          <w:sz w:val="24"/>
          <w:szCs w:val="24"/>
          <w:lang w:val="en-US"/>
        </w:rPr>
        <w:t>O</w:t>
      </w:r>
      <w:r w:rsidR="00EA7B23" w:rsidRPr="00C87524">
        <w:rPr>
          <w:rFonts w:ascii="Cambria" w:hAnsi="Cambria" w:cs="Times New Roman"/>
          <w:bCs/>
          <w:sz w:val="24"/>
          <w:szCs w:val="24"/>
          <w:lang w:val="en-US"/>
        </w:rPr>
        <w:t xml:space="preserve">lmak üzere 6 ana yeterlik alanı, bu yeterliklere ilişkin 31 alt yeterlik ve 233 performans göstergesinden oluşan “Öğretmenlik Mesleği </w:t>
      </w:r>
      <w:r w:rsidR="00EA7B23" w:rsidRPr="00C87524">
        <w:rPr>
          <w:rFonts w:ascii="Cambria" w:hAnsi="Cambria" w:cs="Times New Roman"/>
          <w:bCs/>
          <w:sz w:val="24"/>
          <w:szCs w:val="24"/>
          <w:lang w:val="en-US"/>
        </w:rPr>
        <w:lastRenderedPageBreak/>
        <w:t>Genel Yeterlikleri” belirlenmiştir. Ardından Bakanlık temsilcileri, öğretmenler, akademisyenler, müfettişler, sendika temsilcileri gibi farklı görevden çok sayıda kişinin katıldığı çalıştaylar düzenlenerek “Öğretmenlik Mesleği Genel Yeterlikleri Taslağı”na son halı verilmiş ve 17/04/2006 tarihli Makam Olum ile uygun bulunan bu yeterlikler, 2006 yılında 2590 sayılı Tebliğler Dergisi’nde yayımlanarak yürürlüğe girmiştir. Öğretmenlik Mesleği Genel Yeterlikleri’nin yürürlüğe girmesinin ardından öğretmenlerin kendi alanlarında sahip olmaları gereken bilgi, beceri, tutum ve değerleri ifade eden “Öğretmenlik Mesleği Özel Alan Yeterliklerinin belirlenmesine yönelik çalışmalar başlatılmıştır. Bu çalışmaların neticesinde ilköğretim kademesi öğretmenlerine yönelik Türkçe, İngilizce, Fen ve Teknoloji, Bilişim Teknolojileri, Görsel Sanatlar, Okul Öncesi. Matematik, Sınıf Öğretmenliği, Sosyal Bilgiler, Müzik. Dm Kültürü ve Ahlak Bilgisi, Beden Eğitimi, Teknoloji Tasarım. Özel Eğitim (görme, işitme, zihinsel engelliler) olmak üzere 14 alanda Özel Alan Yeterlikleri hazırlanarak 04/06/2008 ve 25/07/2008 tarihli Makam Onayları ile yürürlüğe konulmuştur. Ortaöğretim kademesi öğretmenlerine yönelik ise Oıta Öğretim Projesi (OOP) kapsamında Türk Dili ve Edebiyatı, Matematik, Fizik. Kimya, Biyoloji, Tarih, Coğrafya ve Felsefe olmak üzere sekiz alanda Özel Alan Yeterlikleri hazırlanmış ve 26/01/2011 tarihli makam onayı ile yürürlüğe konulmuştur (MEB, 2017).</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 xml:space="preserve">Öğretmenlik Mesleği Genel Yeterliklerinin yayımlanması somasında 23/04/2008 tarihinde Avrupa Parlamentosu ve Avrupa Konseyi, Avrupa Yeterlilikler Çerçevesini kabul etmiştir. Tavsiye niteliğinde olan bu kararla ülkelerin Avrupa Yeterlilikler Çerçevesi ile ilişkili şekilde ulusal yeterlilik çerçeveleri oluşturmaları istenmiştir. Ülkemizde buna uygun olarak 19/11/2015 tarihli ve 29537 sayılı Resmi Gazete‘de Türkiye Yeterlilikler Çerçevesinin Uygulanmasına İlişkin Usul ve Esaslar Hakkında Yönetmelik yayımlanmış ve böylelikle “Türkiye Yeterlilikler Çerçevesi (TYÇ)” yürürlüğe girmiştir. Söz konusu yeterlilikler çerçevesine dayalı Türkiye Referanslama Raporu 29-30 Maıt 2017 tarihlerinde Avrupa Yeterlilikler Çerçevesi Danışma Kurulu’na sunulmuş; TYÇ’nin Avrupa Yeterlilikler Çerçevesi ile referanslanması ve Avrupa Yükseköğretim Alanı Yeterlilikler Çerçevesi (AYA- YÇ) ile uyumluluğu onaylanarak resmiyet kazanmıştır. Ayrıca 2000 yılında yayınlanan Lizbon Stratejisi hedefleri ve ülkemizin 2001 yılında dâhil </w:t>
      </w:r>
      <w:r w:rsidRPr="00C87524">
        <w:rPr>
          <w:rFonts w:ascii="Cambria" w:hAnsi="Cambria" w:cs="Times New Roman"/>
          <w:bCs/>
          <w:sz w:val="24"/>
          <w:szCs w:val="24"/>
          <w:lang w:val="en-US"/>
        </w:rPr>
        <w:lastRenderedPageBreak/>
        <w:t>olduğu Bologna Süreci hedeflerine yönelik olarak “Yükseköğretim Yeterlilikler Çerçevesi” ve “Yükseköğretim Yeterlilikler Çerçevesi Temel Alan Yeterlilikleri” 13/01/2011 tarihinde kabul edilmiştir (MEB, 2017).</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Ulusal ve uluslararası düzeydeki bu düzenlemelerin yanı sıra, eğitim alanındaki yeni gelişmeler ile eğitim sistemimizdeki yeniliklere uyıım sağlayabilmek adına Öğretmenlik Mesleği Genel Yeterliklerinim güncellenmesi ihtiyacı ortaya çıkmıştır. Bu ihtiyaç doğrultusunda başlatılan Öğretmenlik Mesleği Genel Yeterlikleri’ne yönelik güncelleme çalışmaları süresince çok sayıda paydaşın görüşüne başvurulmuştur. YÖK. ÖSYM, Mesleki Yeterlilik Kurumu, Talim ve Terbiye Kumlu Başkanlığı ve Bakanlığın diğer bilimlerinin yanı sıra çok sayıda akademisyen ve öğretmen ile de iş birliği gerçekleştirilmiştir. Bu süreçte, Avrupa Konseyi, Dünya Bankası, ILO, OECD. UNESCO ve UNICEF gibi uluslararası kuruluşların eğitim ve öğretmenlikle ilgili temel politika metinleri ve ABD. Avustralya Finlandiya, Fransa, Hong-Kong, İngiltere, Kanada ve Singapur gibi birçok farklı ülkenin yeterlik belgeleri incelenmiş, paydaşların katıldığı toplantılar düzenlenmiş ve öğretmen yeterlikleri geniş ölçekli bir katılımla güncellenmiştir.</w:t>
      </w:r>
    </w:p>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Yeterlik güncelleme çalışmaları sürecinde her bir öğretmenlik alanı için ayrı bir özel alan yeterliği belirlemek yerine, genel yeterliklere alan bilgisi ve alan eğitimi bilgisi yeterlikleri eklenmiş, böylece her bir öğretmenin kendi alanına ilişkin yeterliklerini de kapsayacak mahiyette bütünsel ve tek bir metin oluşturulmuştur. Bu kapsamda güncellenen Öğretmenlik Mesleği Genel Yeterlikleri; “mesleki bilgi”, “mesleki beceri”, “tutum ve değerler” olmak üzere birbiriyle ilişkili ve birbirini tamamlayan 3 yeterlik alanı ile bunlar altında yer alan 11 yeterlik ve bu yeterliklere ilişkin 65 göstergeden oluşmaktadır. Söz konusu yeterlik alanları ve bu alanlar içerisinde yer alan genel yeterlikler Tablo 7’de yer almaktadır (MEB, 2017).</w:t>
      </w:r>
    </w:p>
    <w:p w:rsidR="00EA7B23" w:rsidRPr="00C87524" w:rsidRDefault="00EA7B23" w:rsidP="005608E1">
      <w:pPr>
        <w:spacing w:after="120" w:line="276" w:lineRule="auto"/>
        <w:ind w:firstLine="567"/>
        <w:jc w:val="both"/>
        <w:rPr>
          <w:rFonts w:ascii="Cambria" w:hAnsi="Cambria" w:cs="Times New Roman"/>
          <w:bCs/>
          <w:sz w:val="24"/>
          <w:szCs w:val="24"/>
        </w:rPr>
      </w:pPr>
      <w:r w:rsidRPr="00C87524">
        <w:rPr>
          <w:rFonts w:ascii="Cambria" w:hAnsi="Cambria" w:cs="Times New Roman"/>
          <w:b/>
          <w:bCs/>
          <w:sz w:val="24"/>
          <w:szCs w:val="24"/>
        </w:rPr>
        <w:t>Tablo 7.</w:t>
      </w:r>
      <w:r w:rsidRPr="00C87524">
        <w:rPr>
          <w:rFonts w:ascii="Cambria" w:hAnsi="Cambria" w:cs="Times New Roman"/>
          <w:bCs/>
          <w:sz w:val="24"/>
          <w:szCs w:val="24"/>
        </w:rPr>
        <w:t xml:space="preserve"> Öğretmenlik Mesleği Genel Yeterlikleri</w:t>
      </w:r>
    </w:p>
    <w:tbl>
      <w:tblPr>
        <w:tblW w:w="7371" w:type="dxa"/>
        <w:tblInd w:w="10" w:type="dxa"/>
        <w:tblLayout w:type="fixed"/>
        <w:tblCellMar>
          <w:left w:w="10" w:type="dxa"/>
          <w:right w:w="10" w:type="dxa"/>
        </w:tblCellMar>
        <w:tblLook w:val="0000" w:firstRow="0" w:lastRow="0" w:firstColumn="0" w:lastColumn="0" w:noHBand="0" w:noVBand="0"/>
      </w:tblPr>
      <w:tblGrid>
        <w:gridCol w:w="2127"/>
        <w:gridCol w:w="151"/>
        <w:gridCol w:w="8"/>
        <w:gridCol w:w="50"/>
        <w:gridCol w:w="2484"/>
        <w:gridCol w:w="2551"/>
      </w:tblGrid>
      <w:tr w:rsidR="00EA7B23" w:rsidRPr="00C87524" w:rsidTr="005608E1">
        <w:trPr>
          <w:trHeight w:hRule="exact" w:val="417"/>
        </w:trPr>
        <w:tc>
          <w:tcPr>
            <w:tcW w:w="2127" w:type="dxa"/>
            <w:tcBorders>
              <w:top w:val="single" w:sz="4" w:space="0" w:color="auto"/>
            </w:tcBorders>
            <w:shd w:val="clear" w:color="auto" w:fill="FFFFFF"/>
            <w:vAlign w:val="center"/>
          </w:tcPr>
          <w:p w:rsidR="00EA7B23" w:rsidRPr="00C87524" w:rsidRDefault="00EA7B23" w:rsidP="005608E1">
            <w:pPr>
              <w:pStyle w:val="Gvdemetni0"/>
              <w:shd w:val="clear" w:color="auto" w:fill="auto"/>
              <w:spacing w:before="0" w:after="120" w:line="276" w:lineRule="auto"/>
              <w:ind w:left="32" w:right="154"/>
              <w:jc w:val="both"/>
              <w:rPr>
                <w:rFonts w:ascii="Cambria" w:hAnsi="Cambria"/>
                <w:sz w:val="24"/>
                <w:szCs w:val="24"/>
              </w:rPr>
            </w:pPr>
            <w:r w:rsidRPr="00C87524">
              <w:rPr>
                <w:rStyle w:val="Gvdemetni12ptKaln0ptbolukbraklyor"/>
                <w:rFonts w:ascii="Cambria" w:hAnsi="Cambria"/>
              </w:rPr>
              <w:t>A Mesleki Bilgi</w:t>
            </w: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12ptKaln0ptbolukbraklyor"/>
                <w:rFonts w:ascii="Cambria" w:hAnsi="Cambria"/>
              </w:rPr>
              <w:t>B Mesleki Beceri</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rPr>
            </w:pPr>
            <w:r w:rsidRPr="00C87524">
              <w:rPr>
                <w:rStyle w:val="Gvdemetni12ptKaln0ptbolukbraklyor"/>
                <w:rFonts w:ascii="Cambria" w:hAnsi="Cambria"/>
              </w:rPr>
              <w:t>C Tutum ve Değerler</w:t>
            </w:r>
          </w:p>
        </w:tc>
      </w:tr>
      <w:tr w:rsidR="00EA7B23" w:rsidRPr="00144B4F" w:rsidTr="005608E1">
        <w:trPr>
          <w:trHeight w:hRule="exact" w:val="646"/>
        </w:trPr>
        <w:tc>
          <w:tcPr>
            <w:tcW w:w="2127" w:type="dxa"/>
            <w:tcBorders>
              <w:top w:val="single" w:sz="4" w:space="0" w:color="auto"/>
            </w:tcBorders>
            <w:shd w:val="clear" w:color="auto" w:fill="FFFFFF"/>
            <w:vAlign w:val="center"/>
          </w:tcPr>
          <w:p w:rsidR="00EA7B23" w:rsidRPr="00C87524" w:rsidRDefault="00EA7B23" w:rsidP="005608E1">
            <w:pPr>
              <w:pStyle w:val="Gvdemetni0"/>
              <w:shd w:val="clear" w:color="auto" w:fill="auto"/>
              <w:spacing w:before="0" w:after="120" w:line="276" w:lineRule="auto"/>
              <w:ind w:left="32" w:right="154"/>
              <w:jc w:val="both"/>
              <w:rPr>
                <w:rFonts w:ascii="Cambria" w:hAnsi="Cambria"/>
                <w:sz w:val="24"/>
                <w:szCs w:val="24"/>
              </w:rPr>
            </w:pPr>
            <w:r w:rsidRPr="00C87524">
              <w:rPr>
                <w:rStyle w:val="Gvdemetni95ptKaln0ptbolukbraklyor"/>
                <w:rFonts w:ascii="Cambria" w:hAnsi="Cambria"/>
                <w:sz w:val="24"/>
                <w:szCs w:val="24"/>
              </w:rPr>
              <w:t>Al. Alan Bilgisi</w:t>
            </w: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95ptKaln0ptbolukbraklyor"/>
                <w:rFonts w:ascii="Cambria" w:hAnsi="Cambria"/>
                <w:sz w:val="24"/>
                <w:szCs w:val="24"/>
              </w:rPr>
              <w:t>Bl. Eğitim Öğretimi Planlama</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lang w:val="en-US"/>
              </w:rPr>
            </w:pPr>
            <w:r w:rsidRPr="00C87524">
              <w:rPr>
                <w:rStyle w:val="Gvdemetni95ptKaln0ptbolukbraklyor"/>
                <w:rFonts w:ascii="Cambria" w:hAnsi="Cambria"/>
                <w:sz w:val="24"/>
                <w:szCs w:val="24"/>
              </w:rPr>
              <w:t>Millî, Manevi ve Evrensel Değerler</w:t>
            </w:r>
          </w:p>
        </w:tc>
      </w:tr>
      <w:tr w:rsidR="00EA7B23" w:rsidRPr="00144B4F" w:rsidTr="005608E1">
        <w:trPr>
          <w:trHeight w:hRule="exact" w:val="1997"/>
        </w:trPr>
        <w:tc>
          <w:tcPr>
            <w:tcW w:w="2127" w:type="dxa"/>
            <w:tcBorders>
              <w:top w:val="single" w:sz="4" w:space="0" w:color="auto"/>
            </w:tcBorders>
            <w:shd w:val="clear" w:color="auto" w:fill="FFFFFF"/>
            <w:vAlign w:val="center"/>
          </w:tcPr>
          <w:p w:rsidR="00EA7B23" w:rsidRPr="00C87524" w:rsidRDefault="00EA7B23" w:rsidP="005608E1">
            <w:pPr>
              <w:pStyle w:val="Gvdemetni0"/>
              <w:shd w:val="clear" w:color="auto" w:fill="auto"/>
              <w:spacing w:before="0" w:after="120" w:line="276" w:lineRule="auto"/>
              <w:ind w:left="32" w:right="154"/>
              <w:jc w:val="both"/>
              <w:rPr>
                <w:rFonts w:ascii="Cambria" w:hAnsi="Cambria"/>
                <w:sz w:val="24"/>
                <w:szCs w:val="24"/>
                <w:lang w:val="en-US"/>
              </w:rPr>
            </w:pPr>
            <w:r w:rsidRPr="00C87524">
              <w:rPr>
                <w:rStyle w:val="Gvdemetni9pt0ptbolukbraklyor"/>
                <w:rFonts w:ascii="Cambria" w:hAnsi="Cambria"/>
                <w:sz w:val="24"/>
                <w:szCs w:val="24"/>
              </w:rPr>
              <w:lastRenderedPageBreak/>
              <w:t>Alanında sorgulayıcı bakış açısını kapsayacak şekilde ileri düzeyde kuramsal, metodolojik ve olgusal bilgiye sahiptir.</w:t>
            </w: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lang w:val="en-US"/>
              </w:rPr>
            </w:pPr>
            <w:r w:rsidRPr="00C87524">
              <w:rPr>
                <w:rStyle w:val="Gvdemetni9pt0ptbolukbraklyor"/>
                <w:rFonts w:ascii="Cambria" w:hAnsi="Cambria"/>
                <w:sz w:val="24"/>
                <w:szCs w:val="24"/>
              </w:rPr>
              <w:t>Eğitim öğretim süreçlerini etkin bir şekilde planlar.</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lang w:val="en-US"/>
              </w:rPr>
            </w:pPr>
            <w:r w:rsidRPr="00C87524">
              <w:rPr>
                <w:rStyle w:val="Gvdemetni9pt0ptbolukbraklyor"/>
                <w:rFonts w:ascii="Cambria" w:hAnsi="Cambria"/>
                <w:sz w:val="24"/>
                <w:szCs w:val="24"/>
              </w:rPr>
              <w:t>Millî, manevi ve evrensel değerleri gözetilir.</w:t>
            </w:r>
          </w:p>
        </w:tc>
      </w:tr>
      <w:tr w:rsidR="00EA7B23" w:rsidRPr="00C87524" w:rsidTr="005608E1">
        <w:trPr>
          <w:trHeight w:hRule="exact" w:val="835"/>
        </w:trPr>
        <w:tc>
          <w:tcPr>
            <w:tcW w:w="2127" w:type="dxa"/>
            <w:tcBorders>
              <w:top w:val="single" w:sz="4" w:space="0" w:color="auto"/>
            </w:tcBorders>
            <w:shd w:val="clear" w:color="auto" w:fill="FFFFFF"/>
            <w:vAlign w:val="center"/>
          </w:tcPr>
          <w:p w:rsidR="00EA7B23" w:rsidRPr="00C87524" w:rsidRDefault="00EA7B23" w:rsidP="005608E1">
            <w:pPr>
              <w:pStyle w:val="Gvdemetni0"/>
              <w:shd w:val="clear" w:color="auto" w:fill="auto"/>
              <w:spacing w:before="0" w:after="120" w:line="276" w:lineRule="auto"/>
              <w:ind w:left="32" w:right="154"/>
              <w:jc w:val="both"/>
              <w:rPr>
                <w:rFonts w:ascii="Cambria" w:hAnsi="Cambria"/>
                <w:sz w:val="24"/>
                <w:szCs w:val="24"/>
              </w:rPr>
            </w:pPr>
            <w:r w:rsidRPr="00C87524">
              <w:rPr>
                <w:rStyle w:val="Gvdemetni95ptKaln0ptbolukbraklyor"/>
                <w:rFonts w:ascii="Cambria" w:hAnsi="Cambria"/>
                <w:sz w:val="24"/>
                <w:szCs w:val="24"/>
              </w:rPr>
              <w:t>A2. Alan Eğitimi Bilgisi</w:t>
            </w: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95ptKaln0ptbolukbraklyor"/>
                <w:rFonts w:ascii="Cambria" w:hAnsi="Cambria"/>
                <w:sz w:val="24"/>
                <w:szCs w:val="24"/>
              </w:rPr>
              <w:t>B2.</w:t>
            </w:r>
            <w:r w:rsidRPr="00C87524">
              <w:rPr>
                <w:rFonts w:ascii="Cambria" w:hAnsi="Cambria"/>
                <w:sz w:val="24"/>
                <w:szCs w:val="24"/>
              </w:rPr>
              <w:t xml:space="preserve"> </w:t>
            </w:r>
            <w:r w:rsidRPr="00C87524">
              <w:rPr>
                <w:rStyle w:val="Gvdemetni95ptKaln0ptbolukbraklyor"/>
                <w:rFonts w:ascii="Cambria" w:hAnsi="Cambria"/>
                <w:sz w:val="24"/>
                <w:szCs w:val="24"/>
              </w:rPr>
              <w:t>Öğrenme Ortamları</w:t>
            </w:r>
          </w:p>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95ptKaln0ptbolukbraklyor"/>
                <w:rFonts w:ascii="Cambria" w:hAnsi="Cambria"/>
                <w:sz w:val="24"/>
                <w:szCs w:val="24"/>
              </w:rPr>
              <w:t>Oluşturma</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rPr>
            </w:pPr>
            <w:r w:rsidRPr="00C87524">
              <w:rPr>
                <w:rStyle w:val="Gvdemetni95ptKaln0ptbolukbraklyor"/>
                <w:rFonts w:ascii="Cambria" w:hAnsi="Cambria"/>
                <w:sz w:val="24"/>
                <w:szCs w:val="24"/>
              </w:rPr>
              <w:t>C2. Öğrenciye Yaklaşım</w:t>
            </w:r>
          </w:p>
        </w:tc>
      </w:tr>
      <w:tr w:rsidR="00EA7B23" w:rsidRPr="00144B4F" w:rsidTr="005608E1">
        <w:trPr>
          <w:trHeight w:hRule="exact" w:val="1420"/>
        </w:trPr>
        <w:tc>
          <w:tcPr>
            <w:tcW w:w="2127" w:type="dxa"/>
            <w:tcBorders>
              <w:top w:val="single" w:sz="4" w:space="0" w:color="auto"/>
            </w:tcBorders>
            <w:shd w:val="clear" w:color="auto" w:fill="FFFFFF"/>
            <w:vAlign w:val="center"/>
          </w:tcPr>
          <w:p w:rsidR="00EA7B23" w:rsidRPr="00C87524" w:rsidRDefault="00EA7B23" w:rsidP="005608E1">
            <w:pPr>
              <w:pStyle w:val="Gvdemetni0"/>
              <w:shd w:val="clear" w:color="auto" w:fill="auto"/>
              <w:spacing w:before="0" w:after="120" w:line="276" w:lineRule="auto"/>
              <w:ind w:left="32" w:right="154"/>
              <w:jc w:val="both"/>
              <w:rPr>
                <w:rFonts w:ascii="Cambria" w:hAnsi="Cambria"/>
                <w:sz w:val="24"/>
                <w:szCs w:val="24"/>
                <w:lang w:val="en-US"/>
              </w:rPr>
            </w:pPr>
            <w:r w:rsidRPr="00C87524">
              <w:rPr>
                <w:rStyle w:val="Gvdemetni9pt0ptbolukbraklyor"/>
                <w:rFonts w:ascii="Cambria" w:hAnsi="Cambria"/>
                <w:sz w:val="24"/>
                <w:szCs w:val="24"/>
              </w:rPr>
              <w:t>Alanının öğretim programına ve pedagojik alan bilgisine hâkimdir.</w:t>
            </w: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lang w:val="en-US"/>
              </w:rPr>
            </w:pPr>
            <w:r w:rsidRPr="00C87524">
              <w:rPr>
                <w:rStyle w:val="Gvdemetni9pt0ptbolukbraklyor"/>
                <w:rFonts w:ascii="Cambria" w:hAnsi="Cambria"/>
                <w:sz w:val="24"/>
                <w:szCs w:val="24"/>
              </w:rPr>
              <w:t>Bütün öğrenciler için etkili öğrenmenin gerçekleşebileceği sağlıklı ve güvenli öğrenme ortamları ile uygun öğretim materyalleri hazırlar.</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lang w:val="en-US"/>
              </w:rPr>
            </w:pPr>
            <w:r w:rsidRPr="00C87524">
              <w:rPr>
                <w:rStyle w:val="Gvdemetni9pt0ptbolukbraklyor"/>
                <w:rFonts w:ascii="Cambria" w:hAnsi="Cambria"/>
                <w:sz w:val="24"/>
                <w:szCs w:val="24"/>
              </w:rPr>
              <w:t>Öğrencilerin gelişimini destekleyici tutum sergiler.</w:t>
            </w:r>
          </w:p>
        </w:tc>
      </w:tr>
      <w:tr w:rsidR="00EA7B23" w:rsidRPr="00C87524" w:rsidTr="005608E1">
        <w:trPr>
          <w:trHeight w:hRule="exact" w:val="839"/>
        </w:trPr>
        <w:tc>
          <w:tcPr>
            <w:tcW w:w="2127" w:type="dxa"/>
            <w:tcBorders>
              <w:top w:val="single" w:sz="4" w:space="0" w:color="auto"/>
            </w:tcBorders>
            <w:shd w:val="clear" w:color="auto" w:fill="FFFFFF"/>
            <w:vAlign w:val="center"/>
          </w:tcPr>
          <w:p w:rsidR="00EA7B23" w:rsidRPr="00C87524" w:rsidRDefault="00EA7B23" w:rsidP="005608E1">
            <w:pPr>
              <w:pStyle w:val="Gvdemetni0"/>
              <w:shd w:val="clear" w:color="auto" w:fill="auto"/>
              <w:spacing w:before="0" w:after="120" w:line="276" w:lineRule="auto"/>
              <w:ind w:left="32" w:right="154"/>
              <w:jc w:val="both"/>
              <w:rPr>
                <w:rFonts w:ascii="Cambria" w:hAnsi="Cambria"/>
                <w:sz w:val="24"/>
                <w:szCs w:val="24"/>
              </w:rPr>
            </w:pPr>
            <w:r w:rsidRPr="00C87524">
              <w:rPr>
                <w:rStyle w:val="Gvdemetni95ptKaln0ptbolukbraklyor"/>
                <w:rFonts w:ascii="Cambria" w:hAnsi="Cambria"/>
                <w:sz w:val="24"/>
                <w:szCs w:val="24"/>
              </w:rPr>
              <w:t>A3. Mevzuat Bilgisi</w:t>
            </w: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95ptKaln0ptbolukbraklyor"/>
                <w:rFonts w:ascii="Cambria" w:hAnsi="Cambria"/>
                <w:sz w:val="24"/>
                <w:szCs w:val="24"/>
              </w:rPr>
              <w:t>B3. Öğretme ve Öğrenme Sürecini Yönetme</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rPr>
            </w:pPr>
            <w:r w:rsidRPr="00C87524">
              <w:rPr>
                <w:rStyle w:val="Gvdemetni95ptKaln0ptbolukbraklyor"/>
                <w:rFonts w:ascii="Cambria" w:hAnsi="Cambria"/>
                <w:sz w:val="24"/>
                <w:szCs w:val="24"/>
              </w:rPr>
              <w:t>C3. İletişim ve İş Birliği</w:t>
            </w:r>
          </w:p>
        </w:tc>
      </w:tr>
      <w:tr w:rsidR="00EA7B23" w:rsidRPr="00C87524" w:rsidTr="005608E1">
        <w:trPr>
          <w:trHeight w:hRule="exact" w:val="718"/>
        </w:trPr>
        <w:tc>
          <w:tcPr>
            <w:tcW w:w="2127" w:type="dxa"/>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spacing w:before="0" w:after="120" w:line="276" w:lineRule="auto"/>
              <w:ind w:left="32" w:right="154"/>
              <w:jc w:val="both"/>
              <w:rPr>
                <w:rFonts w:ascii="Cambria" w:hAnsi="Cambria"/>
                <w:sz w:val="24"/>
                <w:szCs w:val="24"/>
              </w:rPr>
            </w:pPr>
            <w:r w:rsidRPr="00C87524">
              <w:rPr>
                <w:rStyle w:val="Gvdemetni9pt0ptbolukbraklyor"/>
                <w:rFonts w:ascii="Cambria" w:hAnsi="Cambria"/>
                <w:sz w:val="24"/>
                <w:szCs w:val="24"/>
              </w:rPr>
              <w:t>Birey ve öğretmen olarak görev, hak ve sorumluluklarına ilişkin mevzuata uygun davranır.</w:t>
            </w: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9pt0ptbolukbraklyor"/>
                <w:rFonts w:ascii="Cambria" w:hAnsi="Cambria"/>
                <w:sz w:val="24"/>
                <w:szCs w:val="24"/>
              </w:rPr>
              <w:t>Öğretme ve öğrenme sürecini etkili bir şekilde yürütür.</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rPr>
            </w:pPr>
            <w:r w:rsidRPr="00C87524">
              <w:rPr>
                <w:rStyle w:val="Gvdemetni9pt0ptbolukbraklyor"/>
                <w:rFonts w:ascii="Cambria" w:hAnsi="Cambria"/>
                <w:sz w:val="24"/>
                <w:szCs w:val="24"/>
              </w:rPr>
              <w:t>Öğrenci, meslektaş, aile ve eğitimin diğer paydaşları ile etkili iletişim ve iş birliği kurar.</w:t>
            </w:r>
          </w:p>
        </w:tc>
      </w:tr>
      <w:tr w:rsidR="00EA7B23" w:rsidRPr="00C87524" w:rsidTr="005608E1">
        <w:trPr>
          <w:trHeight w:hRule="exact" w:val="636"/>
        </w:trPr>
        <w:tc>
          <w:tcPr>
            <w:tcW w:w="2127" w:type="dxa"/>
            <w:vMerge/>
            <w:shd w:val="clear" w:color="auto" w:fill="FFFFFF"/>
            <w:vAlign w:val="center"/>
          </w:tcPr>
          <w:p w:rsidR="00EA7B23" w:rsidRPr="00C87524" w:rsidRDefault="00EA7B23" w:rsidP="005608E1">
            <w:pPr>
              <w:spacing w:after="120" w:line="276" w:lineRule="auto"/>
              <w:ind w:left="32" w:right="154"/>
              <w:jc w:val="both"/>
              <w:rPr>
                <w:rFonts w:ascii="Cambria" w:hAnsi="Cambria" w:cs="Times New Roman"/>
                <w:sz w:val="24"/>
                <w:szCs w:val="24"/>
              </w:rPr>
            </w:pPr>
          </w:p>
        </w:tc>
        <w:tc>
          <w:tcPr>
            <w:tcW w:w="2693" w:type="dxa"/>
            <w:gridSpan w:val="4"/>
            <w:tcBorders>
              <w:top w:val="single" w:sz="4" w:space="0" w:color="auto"/>
              <w:left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95ptKaln0ptbolukbraklyor"/>
                <w:rFonts w:ascii="Cambria" w:hAnsi="Cambria"/>
                <w:sz w:val="24"/>
                <w:szCs w:val="24"/>
              </w:rPr>
              <w:t>B4. Ölçme ve Değerlendirme</w:t>
            </w:r>
          </w:p>
        </w:tc>
        <w:tc>
          <w:tcPr>
            <w:tcW w:w="2551" w:type="dxa"/>
            <w:tcBorders>
              <w:top w:val="single" w:sz="4" w:space="0" w:color="auto"/>
              <w:left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rPr>
            </w:pPr>
            <w:r w:rsidRPr="00C87524">
              <w:rPr>
                <w:rStyle w:val="Gvdemetni95ptKaln0ptbolukbraklyor"/>
                <w:rFonts w:ascii="Cambria" w:hAnsi="Cambria"/>
                <w:sz w:val="24"/>
                <w:szCs w:val="24"/>
              </w:rPr>
              <w:t>Kişisel ve Mesleki Gelişim</w:t>
            </w:r>
          </w:p>
        </w:tc>
      </w:tr>
      <w:tr w:rsidR="00EA7B23" w:rsidRPr="00C87524" w:rsidTr="005608E1">
        <w:trPr>
          <w:trHeight w:hRule="exact" w:val="911"/>
        </w:trPr>
        <w:tc>
          <w:tcPr>
            <w:tcW w:w="2127" w:type="dxa"/>
            <w:vMerge/>
            <w:tcBorders>
              <w:bottom w:val="single" w:sz="4" w:space="0" w:color="auto"/>
            </w:tcBorders>
            <w:shd w:val="clear" w:color="auto" w:fill="FFFFFF"/>
            <w:vAlign w:val="center"/>
          </w:tcPr>
          <w:p w:rsidR="00EA7B23" w:rsidRPr="00C87524" w:rsidRDefault="00EA7B23" w:rsidP="005608E1">
            <w:pPr>
              <w:spacing w:after="120" w:line="276" w:lineRule="auto"/>
              <w:ind w:left="32" w:right="154"/>
              <w:jc w:val="both"/>
              <w:rPr>
                <w:rFonts w:ascii="Cambria" w:hAnsi="Cambria" w:cs="Times New Roman"/>
                <w:sz w:val="24"/>
                <w:szCs w:val="24"/>
              </w:rPr>
            </w:pPr>
          </w:p>
        </w:tc>
        <w:tc>
          <w:tcPr>
            <w:tcW w:w="2693" w:type="dxa"/>
            <w:gridSpan w:val="4"/>
            <w:tcBorders>
              <w:top w:val="single" w:sz="4" w:space="0" w:color="auto"/>
              <w:left w:val="single" w:sz="4" w:space="0" w:color="auto"/>
              <w:bottom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37"/>
              <w:jc w:val="both"/>
              <w:rPr>
                <w:rFonts w:ascii="Cambria" w:hAnsi="Cambria"/>
                <w:sz w:val="24"/>
                <w:szCs w:val="24"/>
              </w:rPr>
            </w:pPr>
            <w:r w:rsidRPr="00C87524">
              <w:rPr>
                <w:rStyle w:val="Gvdemetni9pt0ptbolukbraklyor"/>
                <w:rFonts w:ascii="Cambria" w:hAnsi="Cambria"/>
                <w:sz w:val="24"/>
                <w:szCs w:val="24"/>
              </w:rPr>
              <w:t>Ölçme ve değerlendirme, yöntem, teknik ve araçlarım amacına uygun kullanır.</w:t>
            </w:r>
          </w:p>
        </w:tc>
        <w:tc>
          <w:tcPr>
            <w:tcW w:w="2551" w:type="dxa"/>
            <w:tcBorders>
              <w:top w:val="single" w:sz="4" w:space="0" w:color="auto"/>
              <w:left w:val="single" w:sz="4" w:space="0" w:color="auto"/>
              <w:bottom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jc w:val="both"/>
              <w:rPr>
                <w:rFonts w:ascii="Cambria" w:hAnsi="Cambria"/>
                <w:sz w:val="24"/>
                <w:szCs w:val="24"/>
              </w:rPr>
            </w:pPr>
            <w:r w:rsidRPr="00C87524">
              <w:rPr>
                <w:rStyle w:val="Gvdemetni9pt0ptbolukbraklyor"/>
                <w:rFonts w:ascii="Cambria" w:hAnsi="Cambria"/>
                <w:sz w:val="24"/>
                <w:szCs w:val="24"/>
              </w:rPr>
              <w:t>Öz değerlendirme yaparak, kişisel ve mesleki gelişimine yönelik çalışmalara katılır.</w:t>
            </w:r>
          </w:p>
        </w:tc>
      </w:tr>
      <w:tr w:rsidR="00EA7B23" w:rsidRPr="00C87524" w:rsidTr="005608E1">
        <w:trPr>
          <w:trHeight w:hRule="exact" w:val="583"/>
        </w:trPr>
        <w:tc>
          <w:tcPr>
            <w:tcW w:w="2286" w:type="dxa"/>
            <w:gridSpan w:val="3"/>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Style w:val="GvdemetniKaln0ptbolukbraklyor"/>
                <w:rFonts w:ascii="Cambria" w:hAnsi="Cambria"/>
                <w:sz w:val="24"/>
                <w:szCs w:val="24"/>
              </w:rPr>
            </w:pPr>
            <w:r w:rsidRPr="00C87524">
              <w:rPr>
                <w:rStyle w:val="Gvdemetni14ptKaln0ptbolukbraklyor"/>
                <w:rFonts w:ascii="Cambria" w:hAnsi="Cambria"/>
                <w:sz w:val="24"/>
                <w:szCs w:val="24"/>
              </w:rPr>
              <w:t>A</w:t>
            </w: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Style w:val="GvdemetniKaln0ptbolukbraklyor"/>
                <w:rFonts w:ascii="Cambria" w:hAnsi="Cambria"/>
                <w:sz w:val="24"/>
                <w:szCs w:val="24"/>
              </w:rPr>
            </w:pPr>
            <w:r w:rsidRPr="00C87524">
              <w:rPr>
                <w:rStyle w:val="Gvdemetni14ptKaln0ptbolukbraklyor"/>
                <w:rFonts w:ascii="Cambria" w:hAnsi="Cambria"/>
                <w:sz w:val="24"/>
                <w:szCs w:val="24"/>
              </w:rPr>
              <w:t>YETERLİK ALANI: MESLEKİ BİLGİ</w:t>
            </w:r>
          </w:p>
        </w:tc>
      </w:tr>
      <w:tr w:rsidR="00EA7B23" w:rsidRPr="00C87524" w:rsidTr="005608E1">
        <w:trPr>
          <w:trHeight w:hRule="exact" w:val="705"/>
        </w:trPr>
        <w:tc>
          <w:tcPr>
            <w:tcW w:w="2286" w:type="dxa"/>
            <w:gridSpan w:val="3"/>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rPr>
            </w:pPr>
            <w:r w:rsidRPr="00C87524">
              <w:rPr>
                <w:rStyle w:val="GvdemetniKaln0ptbolukbraklyor"/>
                <w:rFonts w:ascii="Cambria" w:hAnsi="Cambria"/>
                <w:sz w:val="24"/>
                <w:szCs w:val="24"/>
              </w:rPr>
              <w:t>YETERLİKLER</w:t>
            </w: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spacing w:before="0" w:after="120" w:line="276" w:lineRule="auto"/>
              <w:ind w:left="72" w:right="176"/>
              <w:jc w:val="both"/>
              <w:rPr>
                <w:rFonts w:ascii="Cambria" w:hAnsi="Cambria"/>
                <w:sz w:val="24"/>
                <w:szCs w:val="24"/>
              </w:rPr>
            </w:pPr>
            <w:r w:rsidRPr="00C87524">
              <w:rPr>
                <w:rStyle w:val="GvdemetniKaln0ptbolukbraklyor"/>
                <w:rFonts w:ascii="Cambria" w:hAnsi="Cambria"/>
                <w:sz w:val="24"/>
                <w:szCs w:val="24"/>
              </w:rPr>
              <w:t>YETERLİK GÖSTERGELERİ</w:t>
            </w:r>
          </w:p>
        </w:tc>
      </w:tr>
      <w:tr w:rsidR="00EA7B23" w:rsidRPr="00144B4F" w:rsidTr="005608E1">
        <w:trPr>
          <w:trHeight w:hRule="exact" w:val="533"/>
        </w:trPr>
        <w:tc>
          <w:tcPr>
            <w:tcW w:w="2286" w:type="dxa"/>
            <w:gridSpan w:val="3"/>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rPr>
            </w:pPr>
            <w:r w:rsidRPr="00C87524">
              <w:rPr>
                <w:rFonts w:ascii="Cambria" w:hAnsi="Cambria"/>
                <w:sz w:val="24"/>
                <w:szCs w:val="24"/>
              </w:rPr>
              <w:t>Al. ALAN BİLGİSİ</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rPr>
            </w:pPr>
            <w:r w:rsidRPr="00C87524">
              <w:rPr>
                <w:rFonts w:ascii="Cambria" w:hAnsi="Cambria"/>
                <w:sz w:val="24"/>
                <w:szCs w:val="24"/>
              </w:rPr>
              <w:t>Alanında sorgulayıcı bakış açısını kapsayacak şekilde ileri düzeyde kuramsal, metodolojik ve olgusal bilgiye sahiptir.</w:t>
            </w: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A1.1. Alanı ile ilgili konu ve kavramları analiz eder.</w:t>
            </w:r>
          </w:p>
        </w:tc>
      </w:tr>
      <w:tr w:rsidR="00EA7B23" w:rsidRPr="00144B4F" w:rsidTr="005608E1">
        <w:trPr>
          <w:trHeight w:hRule="exact" w:val="736"/>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Al.2. Alanındaki temel kuram ve yaklaşımların alanına yansımalarım yorumlar.</w:t>
            </w:r>
          </w:p>
        </w:tc>
      </w:tr>
      <w:tr w:rsidR="00EA7B23" w:rsidRPr="00144B4F" w:rsidTr="005608E1">
        <w:trPr>
          <w:trHeight w:hRule="exact" w:val="719"/>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Al.3. Alanı ile ilgili temel bilgi ve veri kaynaklarını sınıflandırır.</w:t>
            </w:r>
          </w:p>
        </w:tc>
      </w:tr>
      <w:tr w:rsidR="00EA7B23" w:rsidRPr="00144B4F" w:rsidTr="005608E1">
        <w:trPr>
          <w:trHeight w:hRule="exact" w:val="701"/>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Al.4. Alanına ilişkin temel araştırma yöntem ve tekniklerini sınıflandırır.</w:t>
            </w:r>
          </w:p>
        </w:tc>
      </w:tr>
      <w:tr w:rsidR="00EA7B23" w:rsidRPr="00144B4F" w:rsidTr="005608E1">
        <w:trPr>
          <w:trHeight w:hRule="exact" w:val="711"/>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Al.5. Milli ve manevi değerlerin alanına yansımalarını yorumlar.</w:t>
            </w:r>
          </w:p>
        </w:tc>
      </w:tr>
      <w:tr w:rsidR="00EA7B23" w:rsidRPr="00144B4F" w:rsidTr="005608E1">
        <w:trPr>
          <w:trHeight w:hRule="exact" w:val="526"/>
        </w:trPr>
        <w:tc>
          <w:tcPr>
            <w:tcW w:w="2286" w:type="dxa"/>
            <w:gridSpan w:val="3"/>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lastRenderedPageBreak/>
              <w:t>A2. ALAN EĞİTİMİ BİLGİSİ</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Alanının öğretim programı ve pedagojik alan bilgisine hâkimdir.</w:t>
            </w: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A2.1. Alanının öğretim programını tüm öğeleriyle açıklar.</w:t>
            </w:r>
          </w:p>
        </w:tc>
      </w:tr>
      <w:tr w:rsidR="00EA7B23" w:rsidRPr="00144B4F" w:rsidTr="005608E1">
        <w:trPr>
          <w:trHeight w:hRule="exact" w:val="756"/>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A2.2. Alanının öğretim programım, ilgili diğer öğretim programları ile ilişkilendirir.</w:t>
            </w:r>
          </w:p>
        </w:tc>
      </w:tr>
      <w:tr w:rsidR="00EA7B23" w:rsidRPr="00144B4F" w:rsidTr="005608E1">
        <w:trPr>
          <w:trHeight w:hRule="exact" w:val="697"/>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A2.3. Öğrencilerin gelişim ve öğrenme özelliklerine ilişkin bilgisini öğretim süreçleri ile ilişkilendirir.</w:t>
            </w:r>
          </w:p>
        </w:tc>
      </w:tr>
      <w:tr w:rsidR="00EA7B23" w:rsidRPr="00144B4F" w:rsidTr="005608E1">
        <w:trPr>
          <w:trHeight w:hRule="exact" w:val="721"/>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A2.4. Alanın öğretiminde kullanılabilecek farklı strateji, yöntem ve teknikleri karşılaştırır.</w:t>
            </w:r>
          </w:p>
        </w:tc>
      </w:tr>
      <w:tr w:rsidR="00EA7B23" w:rsidRPr="00144B4F" w:rsidTr="005608E1">
        <w:trPr>
          <w:trHeight w:hRule="exact" w:val="703"/>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A2.5. Alanın öğretim süreçlerinde kullanılabilecek ölçme ve değerlendirme yöntemlerini karşılaştırır.</w:t>
            </w:r>
          </w:p>
        </w:tc>
      </w:tr>
      <w:tr w:rsidR="00EA7B23" w:rsidRPr="00144B4F" w:rsidTr="005608E1">
        <w:trPr>
          <w:trHeight w:hRule="exact" w:val="713"/>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A2.6. Alanının öğretiminde millî ve manevi değerlerden nasıl yararlanacağına karar veril'.</w:t>
            </w:r>
          </w:p>
        </w:tc>
      </w:tr>
      <w:tr w:rsidR="00EA7B23" w:rsidRPr="00144B4F" w:rsidTr="005608E1">
        <w:trPr>
          <w:trHeight w:hRule="exact" w:val="695"/>
        </w:trPr>
        <w:tc>
          <w:tcPr>
            <w:tcW w:w="2286" w:type="dxa"/>
            <w:gridSpan w:val="3"/>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A3. MEVZUAT BİLGİSİ</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Birey ve öğretmen olarak görev, hak ve sorumluluklarına ilişkin mevzuata uygun davranır.</w:t>
            </w: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A3.1. Vatandaş olarak bireysel hak ve sorumluluklarını açıklar.</w:t>
            </w:r>
          </w:p>
        </w:tc>
      </w:tr>
      <w:tr w:rsidR="00EA7B23" w:rsidRPr="00144B4F" w:rsidTr="005608E1">
        <w:trPr>
          <w:trHeight w:hRule="exact" w:val="526"/>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A3.2. Türkiye Cumhuriyeti Anayasasının içeriğini açıklar.</w:t>
            </w:r>
          </w:p>
        </w:tc>
      </w:tr>
      <w:tr w:rsidR="00EA7B23" w:rsidRPr="00144B4F" w:rsidTr="005608E1">
        <w:trPr>
          <w:trHeight w:hRule="exact" w:val="613"/>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A3.3. Atatürk’ün eğitim sistemimize katkılarını değerlendirir.</w:t>
            </w:r>
          </w:p>
        </w:tc>
      </w:tr>
      <w:tr w:rsidR="00EA7B23" w:rsidRPr="00144B4F" w:rsidTr="005608E1">
        <w:trPr>
          <w:trHeight w:hRule="exact" w:val="533"/>
        </w:trPr>
        <w:tc>
          <w:tcPr>
            <w:tcW w:w="2286" w:type="dxa"/>
            <w:gridSpan w:val="3"/>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A3.4. Öğretmenlik mesleğini ilgilendiren mevzuatı açıklar.</w:t>
            </w:r>
          </w:p>
        </w:tc>
      </w:tr>
      <w:tr w:rsidR="00EA7B23" w:rsidRPr="00144B4F" w:rsidTr="005608E1">
        <w:trPr>
          <w:trHeight w:hRule="exact" w:val="729"/>
        </w:trPr>
        <w:tc>
          <w:tcPr>
            <w:tcW w:w="2286" w:type="dxa"/>
            <w:gridSpan w:val="3"/>
            <w:vMerge/>
            <w:tcBorders>
              <w:bottom w:val="single" w:sz="4" w:space="0" w:color="auto"/>
            </w:tcBorders>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85" w:type="dxa"/>
            <w:gridSpan w:val="3"/>
            <w:tcBorders>
              <w:top w:val="single" w:sz="4" w:space="0" w:color="auto"/>
              <w:bottom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A3.5. Eğitim paydaşlarının hak ve sorumluluklarını ayırt eder.</w:t>
            </w:r>
          </w:p>
        </w:tc>
      </w:tr>
      <w:tr w:rsidR="00EA7B23" w:rsidRPr="00C87524" w:rsidTr="005608E1">
        <w:trPr>
          <w:trHeight w:hRule="exact" w:val="711"/>
        </w:trPr>
        <w:tc>
          <w:tcPr>
            <w:tcW w:w="2336" w:type="dxa"/>
            <w:gridSpan w:val="4"/>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Style w:val="GvdemetniKaln0ptbolukbraklyor"/>
                <w:rFonts w:ascii="Cambria" w:hAnsi="Cambria"/>
                <w:sz w:val="24"/>
                <w:szCs w:val="24"/>
              </w:rPr>
            </w:pPr>
            <w:r w:rsidRPr="00C87524">
              <w:rPr>
                <w:rStyle w:val="GvdemetniKaln0ptbolukbraklyor"/>
                <w:rFonts w:ascii="Cambria" w:hAnsi="Cambria"/>
                <w:sz w:val="24"/>
                <w:szCs w:val="24"/>
              </w:rPr>
              <w:t>B</w:t>
            </w: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Style w:val="GvdemetniKaln0ptbolukbraklyor"/>
                <w:rFonts w:ascii="Cambria" w:hAnsi="Cambria"/>
                <w:sz w:val="24"/>
                <w:szCs w:val="24"/>
              </w:rPr>
            </w:pPr>
            <w:r w:rsidRPr="00C87524">
              <w:rPr>
                <w:rStyle w:val="Gvdemetni14ptKaln0ptbolukbraklyor"/>
                <w:rFonts w:ascii="Cambria" w:hAnsi="Cambria"/>
                <w:sz w:val="24"/>
                <w:szCs w:val="24"/>
              </w:rPr>
              <w:t>MESLEKİ BECERİ</w:t>
            </w:r>
          </w:p>
        </w:tc>
      </w:tr>
      <w:tr w:rsidR="00EA7B23" w:rsidRPr="00C87524" w:rsidTr="005608E1">
        <w:trPr>
          <w:trHeight w:hRule="exact" w:val="577"/>
        </w:trPr>
        <w:tc>
          <w:tcPr>
            <w:tcW w:w="2336" w:type="dxa"/>
            <w:gridSpan w:val="4"/>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rPr>
            </w:pPr>
            <w:r w:rsidRPr="00C87524">
              <w:rPr>
                <w:rStyle w:val="GvdemetniKaln0ptbolukbraklyor"/>
                <w:rFonts w:ascii="Cambria" w:hAnsi="Cambria"/>
                <w:sz w:val="24"/>
                <w:szCs w:val="24"/>
              </w:rPr>
              <w:t>YETERLİKLER</w:t>
            </w: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rPr>
            </w:pPr>
            <w:r w:rsidRPr="00C87524">
              <w:rPr>
                <w:rStyle w:val="GvdemetniKaln0ptbolukbraklyor"/>
                <w:rFonts w:ascii="Cambria" w:hAnsi="Cambria"/>
                <w:sz w:val="24"/>
                <w:szCs w:val="24"/>
              </w:rPr>
              <w:t>YETERLİK GÖSTERGELERİ</w:t>
            </w:r>
          </w:p>
        </w:tc>
      </w:tr>
      <w:tr w:rsidR="00EA7B23" w:rsidRPr="00144B4F" w:rsidTr="005608E1">
        <w:trPr>
          <w:trHeight w:hRule="exact" w:val="712"/>
        </w:trPr>
        <w:tc>
          <w:tcPr>
            <w:tcW w:w="2336" w:type="dxa"/>
            <w:gridSpan w:val="4"/>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rPr>
            </w:pPr>
            <w:r w:rsidRPr="00C87524">
              <w:rPr>
                <w:rStyle w:val="GvdemetniKaln0ptbolukbraklyor"/>
                <w:rFonts w:ascii="Cambria" w:hAnsi="Cambria"/>
                <w:sz w:val="24"/>
                <w:szCs w:val="24"/>
              </w:rPr>
              <w:t>BL EĞİTİM ÖĞRETİMİ PLANLAMA</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rPr>
            </w:pPr>
            <w:r w:rsidRPr="00C87524">
              <w:rPr>
                <w:rFonts w:ascii="Cambria" w:hAnsi="Cambria"/>
                <w:sz w:val="24"/>
                <w:szCs w:val="24"/>
              </w:rPr>
              <w:t>Eğitim öğretim süreçlerim etkin bir şekilde planlar.</w:t>
            </w: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b/>
                <w:sz w:val="24"/>
                <w:szCs w:val="24"/>
                <w:lang w:val="en-US"/>
              </w:rPr>
              <w:t>B1.1.</w:t>
            </w:r>
            <w:r w:rsidRPr="00C87524">
              <w:rPr>
                <w:rFonts w:ascii="Cambria" w:hAnsi="Cambria"/>
                <w:sz w:val="24"/>
                <w:szCs w:val="24"/>
                <w:lang w:val="en-US"/>
              </w:rPr>
              <w:t xml:space="preserve"> Planlarım alanının öğretim programına uygun olarak hazırlar.</w:t>
            </w:r>
          </w:p>
        </w:tc>
      </w:tr>
      <w:tr w:rsidR="00EA7B23" w:rsidRPr="00144B4F" w:rsidTr="005608E1">
        <w:trPr>
          <w:trHeight w:hRule="exact" w:val="693"/>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B1.2. </w:t>
            </w:r>
            <w:r w:rsidRPr="00C87524">
              <w:rPr>
                <w:rFonts w:ascii="Cambria" w:hAnsi="Cambria"/>
                <w:sz w:val="24"/>
                <w:szCs w:val="24"/>
                <w:lang w:val="en-US"/>
              </w:rPr>
              <w:t>Öğretim sürecini çevresel şartlan, maliyeti ve zamanı dikkate alarak planlar.</w:t>
            </w:r>
          </w:p>
        </w:tc>
      </w:tr>
      <w:tr w:rsidR="00EA7B23" w:rsidRPr="00144B4F" w:rsidTr="005608E1">
        <w:trPr>
          <w:trHeight w:hRule="exact" w:val="717"/>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B1.3. </w:t>
            </w:r>
            <w:r w:rsidRPr="00C87524">
              <w:rPr>
                <w:rFonts w:ascii="Cambria" w:hAnsi="Cambria"/>
                <w:sz w:val="24"/>
                <w:szCs w:val="24"/>
                <w:lang w:val="en-US"/>
              </w:rPr>
              <w:t>Öğlencilerin bireysel farklılıklarını ve sosyokültürel özelliklerini dikkate alarak esnek öğretim planlan hazırlar.</w:t>
            </w:r>
          </w:p>
        </w:tc>
      </w:tr>
      <w:tr w:rsidR="00EA7B23" w:rsidRPr="00144B4F" w:rsidTr="005608E1">
        <w:trPr>
          <w:trHeight w:hRule="exact" w:val="712"/>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B1.4. </w:t>
            </w:r>
            <w:r w:rsidRPr="00C87524">
              <w:rPr>
                <w:rFonts w:ascii="Cambria" w:hAnsi="Cambria"/>
                <w:sz w:val="24"/>
                <w:szCs w:val="24"/>
                <w:lang w:val="en-US"/>
              </w:rPr>
              <w:t>Öğretim sürecini planlarken millî ve manevi değerleri dikkate alır.</w:t>
            </w:r>
          </w:p>
        </w:tc>
      </w:tr>
      <w:tr w:rsidR="00EA7B23" w:rsidRPr="00144B4F" w:rsidTr="005608E1">
        <w:trPr>
          <w:trHeight w:hRule="exact" w:val="709"/>
        </w:trPr>
        <w:tc>
          <w:tcPr>
            <w:tcW w:w="2336" w:type="dxa"/>
            <w:gridSpan w:val="4"/>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0ptbolukbraklyor"/>
                <w:rFonts w:ascii="Cambria" w:hAnsi="Cambria"/>
                <w:sz w:val="24"/>
                <w:szCs w:val="24"/>
              </w:rPr>
              <w:t>B2. ÖĞRENME</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0ptbolukbraklyor"/>
                <w:rFonts w:ascii="Cambria" w:hAnsi="Cambria"/>
                <w:sz w:val="24"/>
                <w:szCs w:val="24"/>
              </w:rPr>
              <w:lastRenderedPageBreak/>
              <w:t>ORTAMLARI</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0ptbolukbraklyor"/>
                <w:rFonts w:ascii="Cambria" w:hAnsi="Cambria"/>
                <w:sz w:val="24"/>
                <w:szCs w:val="24"/>
              </w:rPr>
              <w:t>OLUŞTURMA</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Bütün öğrenciler için etkili öğrenmenin gerçekleşebileceği sağlıklı ve güvenli öğrenme ortamları ile uygun öğretim materyalleri hazırlar.</w:t>
            </w: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lastRenderedPageBreak/>
              <w:t xml:space="preserve">B2.1. </w:t>
            </w:r>
            <w:r w:rsidRPr="00C87524">
              <w:rPr>
                <w:rFonts w:ascii="Cambria" w:hAnsi="Cambria"/>
                <w:sz w:val="24"/>
                <w:szCs w:val="24"/>
                <w:lang w:val="en-US"/>
              </w:rPr>
              <w:t>Sağlıklı, güvenli ve estetik öğrenme ortamları düzenler.</w:t>
            </w:r>
          </w:p>
        </w:tc>
      </w:tr>
      <w:tr w:rsidR="00EA7B23" w:rsidRPr="00144B4F" w:rsidTr="005608E1">
        <w:trPr>
          <w:trHeight w:hRule="exact" w:val="500"/>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B2.2. </w:t>
            </w:r>
            <w:r w:rsidRPr="00C87524">
              <w:rPr>
                <w:rFonts w:ascii="Cambria" w:hAnsi="Cambria"/>
                <w:sz w:val="24"/>
                <w:szCs w:val="24"/>
                <w:lang w:val="en-US"/>
              </w:rPr>
              <w:t>Kazanımlara uygun öğretim materyalleri hazırlar.</w:t>
            </w:r>
          </w:p>
        </w:tc>
      </w:tr>
      <w:tr w:rsidR="00EA7B23" w:rsidRPr="00144B4F" w:rsidTr="005608E1">
        <w:trPr>
          <w:trHeight w:hRule="exact" w:val="769"/>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B2.3. </w:t>
            </w:r>
            <w:r w:rsidRPr="00C87524">
              <w:rPr>
                <w:rFonts w:ascii="Cambria" w:hAnsi="Cambria"/>
                <w:sz w:val="24"/>
                <w:szCs w:val="24"/>
                <w:lang w:val="en-US"/>
              </w:rPr>
              <w:t>Öğrenme ortamlarını öğrencilerin bireysel farklılıklarını ve ihtiyaçlarım dikkate alarak düzenler.</w:t>
            </w:r>
          </w:p>
        </w:tc>
      </w:tr>
      <w:tr w:rsidR="00EA7B23" w:rsidRPr="00144B4F" w:rsidTr="005608E1">
        <w:trPr>
          <w:trHeight w:hRule="exact" w:val="389"/>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B2.4. </w:t>
            </w:r>
            <w:r w:rsidRPr="00C87524">
              <w:rPr>
                <w:rFonts w:ascii="Cambria" w:hAnsi="Cambria"/>
                <w:sz w:val="24"/>
                <w:szCs w:val="24"/>
                <w:lang w:val="en-US"/>
              </w:rPr>
              <w:t>Öğrenme ortamlarım dersin kazanımlarına göre düzenler.</w:t>
            </w:r>
          </w:p>
        </w:tc>
      </w:tr>
      <w:tr w:rsidR="00EA7B23" w:rsidRPr="00144B4F" w:rsidTr="005608E1">
        <w:trPr>
          <w:trHeight w:hRule="exact" w:val="743"/>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B2.5. </w:t>
            </w:r>
            <w:r w:rsidRPr="00C87524">
              <w:rPr>
                <w:rFonts w:ascii="Cambria" w:hAnsi="Cambria"/>
                <w:sz w:val="24"/>
                <w:szCs w:val="24"/>
                <w:lang w:val="en-US"/>
              </w:rPr>
              <w:t>Öğlencilerle etkili iletişim kurabileceği demokratik öğrenme ortamları hazırlar.</w:t>
            </w:r>
          </w:p>
        </w:tc>
      </w:tr>
      <w:tr w:rsidR="00EA7B23" w:rsidRPr="00144B4F" w:rsidTr="005608E1">
        <w:trPr>
          <w:trHeight w:hRule="exact" w:val="711"/>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B2.6. </w:t>
            </w:r>
            <w:r w:rsidRPr="00C87524">
              <w:rPr>
                <w:rFonts w:ascii="Cambria" w:hAnsi="Cambria"/>
                <w:sz w:val="24"/>
                <w:szCs w:val="24"/>
                <w:lang w:val="en-US"/>
              </w:rPr>
              <w:t>Öğlencilerin üst düzey bilişsel becerilerim geliştirici öğrenme ortamları oluşturur.</w:t>
            </w:r>
          </w:p>
        </w:tc>
      </w:tr>
      <w:tr w:rsidR="00EA7B23" w:rsidRPr="00144B4F" w:rsidTr="005608E1">
        <w:trPr>
          <w:trHeight w:hRule="exact" w:val="692"/>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B2.7. </w:t>
            </w:r>
            <w:r w:rsidRPr="00C87524">
              <w:rPr>
                <w:rFonts w:ascii="Cambria" w:hAnsi="Cambria"/>
                <w:sz w:val="24"/>
                <w:szCs w:val="24"/>
                <w:lang w:val="en-US"/>
              </w:rPr>
              <w:t>Öğlencilerin millî ve manevi değerleri içselleştirmesine katkıda bulunacak öğrenme ortamları oluşturur.</w:t>
            </w:r>
          </w:p>
        </w:tc>
      </w:tr>
      <w:tr w:rsidR="00EA7B23" w:rsidRPr="00144B4F" w:rsidTr="005608E1">
        <w:trPr>
          <w:trHeight w:hRule="exact" w:val="400"/>
        </w:trPr>
        <w:tc>
          <w:tcPr>
            <w:tcW w:w="2336" w:type="dxa"/>
            <w:gridSpan w:val="4"/>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0ptbolukbraklyor"/>
                <w:rFonts w:ascii="Cambria" w:hAnsi="Cambria"/>
                <w:sz w:val="24"/>
                <w:szCs w:val="24"/>
              </w:rPr>
              <w:t>B3. ÖĞRETME VE ÖĞRENME SÜRECİNİ YÖNETME</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Öğretme ve öğrenme sürecini etkili bir şekilde yürütür.</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B3.1. </w:t>
            </w:r>
            <w:r w:rsidRPr="00C87524">
              <w:rPr>
                <w:rFonts w:ascii="Cambria" w:hAnsi="Cambria"/>
                <w:sz w:val="24"/>
                <w:szCs w:val="24"/>
                <w:lang w:val="en-US"/>
              </w:rPr>
              <w:t>Alanının eğitim ve öğretimi için gerekli olan becerileri sergiler.</w:t>
            </w:r>
          </w:p>
        </w:tc>
      </w:tr>
      <w:tr w:rsidR="00EA7B23" w:rsidRPr="00144B4F" w:rsidTr="005608E1">
        <w:trPr>
          <w:trHeight w:hRule="exact" w:val="432"/>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B3.2. </w:t>
            </w:r>
            <w:r w:rsidRPr="00C87524">
              <w:rPr>
                <w:rFonts w:ascii="Cambria" w:hAnsi="Cambria"/>
                <w:sz w:val="24"/>
                <w:szCs w:val="24"/>
                <w:lang w:val="en-US"/>
              </w:rPr>
              <w:t>Öğretme ve öğrenme sürecinde zamanı etkin kullanır.</w:t>
            </w:r>
          </w:p>
        </w:tc>
      </w:tr>
      <w:tr w:rsidR="00EA7B23" w:rsidRPr="00144B4F" w:rsidTr="005608E1">
        <w:trPr>
          <w:trHeight w:hRule="exact" w:val="410"/>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B3.3. </w:t>
            </w:r>
            <w:r w:rsidRPr="00C87524">
              <w:rPr>
                <w:rFonts w:ascii="Cambria" w:hAnsi="Cambria"/>
                <w:sz w:val="24"/>
                <w:szCs w:val="24"/>
                <w:lang w:val="en-US"/>
              </w:rPr>
              <w:t>Öğrencilerin öğrenme süreçlerine aktif katılımlarını sağlar.</w:t>
            </w:r>
          </w:p>
        </w:tc>
      </w:tr>
      <w:tr w:rsidR="00EA7B23" w:rsidRPr="00144B4F" w:rsidTr="005608E1">
        <w:trPr>
          <w:trHeight w:hRule="exact" w:val="735"/>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B3.4. </w:t>
            </w:r>
            <w:r w:rsidRPr="00C87524">
              <w:rPr>
                <w:rFonts w:ascii="Cambria" w:hAnsi="Cambria"/>
                <w:sz w:val="24"/>
                <w:szCs w:val="24"/>
                <w:lang w:val="en-US"/>
              </w:rPr>
              <w:t>Derslerini öğrencilerin günlük yaşamlarıyla ilişkilendirir.</w:t>
            </w:r>
          </w:p>
        </w:tc>
      </w:tr>
      <w:tr w:rsidR="00EA7B23" w:rsidRPr="00144B4F" w:rsidTr="005608E1">
        <w:trPr>
          <w:trHeight w:hRule="exact" w:val="703"/>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B3.5. </w:t>
            </w:r>
            <w:r w:rsidRPr="00C87524">
              <w:rPr>
                <w:rFonts w:ascii="Cambria" w:hAnsi="Cambria"/>
                <w:sz w:val="24"/>
                <w:szCs w:val="24"/>
                <w:lang w:val="en-US"/>
              </w:rPr>
              <w:t>Öğretme ve öğrenme sürecini yürütürken, özel gereksinimleri olan öğrencileri dikkate alır.</w:t>
            </w:r>
          </w:p>
        </w:tc>
      </w:tr>
      <w:tr w:rsidR="00EA7B23" w:rsidRPr="00144B4F" w:rsidTr="005608E1">
        <w:trPr>
          <w:trHeight w:hRule="exact" w:val="712"/>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B3.6. </w:t>
            </w:r>
            <w:r w:rsidRPr="00C87524">
              <w:rPr>
                <w:rFonts w:ascii="Cambria" w:hAnsi="Cambria"/>
                <w:sz w:val="24"/>
                <w:szCs w:val="24"/>
                <w:lang w:val="en-US"/>
              </w:rPr>
              <w:t>Uygulamalarında, çalıştığı çevrenin doğal, kültürel ve sosyoekonomik özelliklerini dikkate alır.</w:t>
            </w:r>
          </w:p>
        </w:tc>
      </w:tr>
      <w:tr w:rsidR="00EA7B23" w:rsidRPr="00144B4F" w:rsidTr="005608E1">
        <w:trPr>
          <w:trHeight w:hRule="exact" w:val="709"/>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B3.7. </w:t>
            </w:r>
            <w:r w:rsidRPr="00C87524">
              <w:rPr>
                <w:rFonts w:ascii="Cambria" w:hAnsi="Cambria"/>
                <w:sz w:val="24"/>
                <w:szCs w:val="24"/>
                <w:lang w:val="en-US"/>
              </w:rPr>
              <w:t>Öğlencilerin derslerde analitik düşünmelerine yönelik etkinlikler hazırlar.</w:t>
            </w:r>
          </w:p>
        </w:tc>
      </w:tr>
      <w:tr w:rsidR="00EA7B23" w:rsidRPr="00144B4F" w:rsidTr="005608E1">
        <w:trPr>
          <w:trHeight w:hRule="exact" w:val="719"/>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B3.8. </w:t>
            </w:r>
            <w:r w:rsidRPr="00C87524">
              <w:rPr>
                <w:rFonts w:ascii="Cambria" w:hAnsi="Cambria"/>
                <w:sz w:val="24"/>
                <w:szCs w:val="24"/>
                <w:lang w:val="en-US"/>
              </w:rPr>
              <w:t>Eğitim öğretim faaliyetlerinde ilgili kişi, kurum, kuruluş ve meslektaşları ile iş birliği yapar.</w:t>
            </w:r>
          </w:p>
        </w:tc>
      </w:tr>
      <w:tr w:rsidR="00EA7B23" w:rsidRPr="00144B4F" w:rsidTr="005608E1">
        <w:trPr>
          <w:trHeight w:hRule="exact" w:val="701"/>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B3.9. </w:t>
            </w:r>
            <w:r w:rsidRPr="00C87524">
              <w:rPr>
                <w:rFonts w:ascii="Cambria" w:hAnsi="Cambria"/>
                <w:sz w:val="24"/>
                <w:szCs w:val="24"/>
                <w:lang w:val="en-US"/>
              </w:rPr>
              <w:t>Öğretme ve öğrenme sürecinde bilgi ve iletişim teknolojilerini etkin olarak kullanır.</w:t>
            </w:r>
          </w:p>
        </w:tc>
      </w:tr>
      <w:tr w:rsidR="00EA7B23" w:rsidRPr="00144B4F" w:rsidTr="005608E1">
        <w:trPr>
          <w:trHeight w:hRule="exact" w:val="576"/>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B3.10. </w:t>
            </w:r>
            <w:r w:rsidRPr="00C87524">
              <w:rPr>
                <w:rFonts w:ascii="Cambria" w:hAnsi="Cambria"/>
                <w:sz w:val="24"/>
                <w:szCs w:val="24"/>
                <w:lang w:val="en-US"/>
              </w:rPr>
              <w:t>Öğretme ve öğrenme sürecinde uygun strateji, yöntem ve teknikleri kullanarak etkili öğrenmeyi gerçekleştirir.</w:t>
            </w:r>
          </w:p>
        </w:tc>
      </w:tr>
      <w:tr w:rsidR="00EA7B23" w:rsidRPr="00144B4F" w:rsidTr="005608E1">
        <w:trPr>
          <w:trHeight w:hRule="exact" w:val="718"/>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B3.11. </w:t>
            </w:r>
            <w:r w:rsidRPr="00C87524">
              <w:rPr>
                <w:rFonts w:ascii="Cambria" w:hAnsi="Cambria"/>
                <w:sz w:val="24"/>
                <w:szCs w:val="24"/>
                <w:lang w:val="en-US"/>
              </w:rPr>
              <w:t>Öğretme ve öğrenme sürecinde uygun araç, gereç ve materyalleri etkin kullanır.</w:t>
            </w:r>
          </w:p>
        </w:tc>
      </w:tr>
      <w:tr w:rsidR="00EA7B23" w:rsidRPr="00144B4F" w:rsidTr="005608E1">
        <w:trPr>
          <w:trHeight w:hRule="exact" w:val="700"/>
        </w:trPr>
        <w:tc>
          <w:tcPr>
            <w:tcW w:w="2336" w:type="dxa"/>
            <w:gridSpan w:val="4"/>
            <w:vMerge/>
            <w:tcBorders>
              <w:bottom w:val="single" w:sz="4" w:space="0" w:color="auto"/>
            </w:tcBorders>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bottom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Style w:val="GvdemetniKaln0ptbolukbraklyor"/>
                <w:rFonts w:ascii="Cambria" w:hAnsi="Cambria"/>
                <w:sz w:val="24"/>
                <w:szCs w:val="24"/>
              </w:rPr>
              <w:t xml:space="preserve">B3.12. </w:t>
            </w:r>
            <w:r w:rsidRPr="00C87524">
              <w:rPr>
                <w:rFonts w:ascii="Cambria" w:hAnsi="Cambria"/>
                <w:sz w:val="24"/>
                <w:szCs w:val="24"/>
                <w:lang w:val="en-US"/>
              </w:rPr>
              <w:t>Sınıfta istenmeyen davranış ve durumlarla etkin ve yapıcı bir şekilde baş eder.</w:t>
            </w:r>
          </w:p>
        </w:tc>
      </w:tr>
      <w:tr w:rsidR="00EA7B23" w:rsidRPr="00144B4F" w:rsidTr="005608E1">
        <w:trPr>
          <w:trHeight w:hRule="exact" w:val="709"/>
        </w:trPr>
        <w:tc>
          <w:tcPr>
            <w:tcW w:w="2336" w:type="dxa"/>
            <w:gridSpan w:val="4"/>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Style w:val="GvdemetniKaln0ptbolukbraklyor"/>
                <w:rFonts w:ascii="Cambria" w:hAnsi="Cambria"/>
                <w:sz w:val="24"/>
                <w:szCs w:val="24"/>
              </w:rPr>
            </w:pPr>
            <w:r w:rsidRPr="00C87524">
              <w:rPr>
                <w:rStyle w:val="GvdemetniKaln0ptbolukbraklyor"/>
                <w:rFonts w:ascii="Cambria" w:hAnsi="Cambria"/>
                <w:sz w:val="24"/>
                <w:szCs w:val="24"/>
              </w:rPr>
              <w:t xml:space="preserve">B4. ÖLÇME VE </w:t>
            </w:r>
            <w:r w:rsidRPr="00C87524">
              <w:rPr>
                <w:rStyle w:val="GvdemetniKaln0ptbolukbraklyor"/>
                <w:rFonts w:ascii="Cambria" w:hAnsi="Cambria"/>
                <w:sz w:val="24"/>
                <w:szCs w:val="24"/>
              </w:rPr>
              <w:lastRenderedPageBreak/>
              <w:t>DEĞERLENDİRME</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Ölçme ve değerlendirme, yöntem, teknik ve araçlarını amacına uygun kullanır.</w:t>
            </w: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lastRenderedPageBreak/>
              <w:t>B4.1. Alanına ve öğrencilerin gelişimsel özelliklerine uygun ölçme ve değerlendirme araçları hazırlar ve kullanır.</w:t>
            </w:r>
          </w:p>
        </w:tc>
      </w:tr>
      <w:tr w:rsidR="00EA7B23" w:rsidRPr="00144B4F" w:rsidTr="005608E1">
        <w:trPr>
          <w:trHeight w:hRule="exact" w:val="705"/>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B4.2. Ölçme ve değerlendirmede süreç ve sonuç odaklı yöntemler kullanır.</w:t>
            </w:r>
          </w:p>
        </w:tc>
      </w:tr>
      <w:tr w:rsidR="00EA7B23" w:rsidRPr="00144B4F" w:rsidTr="005608E1">
        <w:trPr>
          <w:trHeight w:hRule="exact" w:val="715"/>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B4.3. Ölçme ve değerlendirmeyi objektif ve adil olarak yapar.</w:t>
            </w:r>
          </w:p>
        </w:tc>
      </w:tr>
      <w:tr w:rsidR="00EA7B23" w:rsidRPr="00144B4F" w:rsidTr="005608E1">
        <w:trPr>
          <w:trHeight w:hRule="exact" w:val="697"/>
        </w:trPr>
        <w:tc>
          <w:tcPr>
            <w:tcW w:w="2336" w:type="dxa"/>
            <w:gridSpan w:val="4"/>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B4.4. Ölçme ve değerlendirme sonuçlarına göre öğrencilere ve diğer paydaşlara doğru ve yapıcı geribildirimler verir.</w:t>
            </w:r>
          </w:p>
        </w:tc>
      </w:tr>
      <w:tr w:rsidR="00EA7B23" w:rsidRPr="00144B4F" w:rsidTr="005608E1">
        <w:trPr>
          <w:trHeight w:hRule="exact" w:val="849"/>
        </w:trPr>
        <w:tc>
          <w:tcPr>
            <w:tcW w:w="2336" w:type="dxa"/>
            <w:gridSpan w:val="4"/>
            <w:vMerge/>
            <w:tcBorders>
              <w:bottom w:val="single" w:sz="4" w:space="0" w:color="auto"/>
            </w:tcBorders>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35" w:type="dxa"/>
            <w:gridSpan w:val="2"/>
            <w:tcBorders>
              <w:top w:val="single" w:sz="4" w:space="0" w:color="auto"/>
              <w:bottom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B4.5. Ölçme ve değerlendirme sonuçlarına göre öğretme ve öğrenme süreçlerini yeniden düzenler.</w:t>
            </w:r>
          </w:p>
        </w:tc>
      </w:tr>
      <w:tr w:rsidR="00EA7B23" w:rsidRPr="00144B4F" w:rsidTr="005608E1">
        <w:trPr>
          <w:trHeight w:hRule="exact" w:val="428"/>
        </w:trPr>
        <w:tc>
          <w:tcPr>
            <w:tcW w:w="2278" w:type="dxa"/>
            <w:gridSpan w:val="2"/>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Style w:val="GvdemetniKaln0ptbolukbraklyor"/>
                <w:rFonts w:ascii="Cambria" w:hAnsi="Cambria"/>
                <w:sz w:val="24"/>
                <w:szCs w:val="24"/>
              </w:rPr>
            </w:pPr>
            <w:r w:rsidRPr="00C87524">
              <w:rPr>
                <w:rStyle w:val="GvdemetniKaln0ptbolukbraklyor"/>
                <w:rFonts w:ascii="Cambria" w:hAnsi="Cambria"/>
                <w:sz w:val="24"/>
                <w:szCs w:val="24"/>
              </w:rPr>
              <w:t>C</w:t>
            </w: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Style w:val="GvdemetniKaln0ptbolukbraklyor"/>
                <w:rFonts w:ascii="Cambria" w:hAnsi="Cambria"/>
                <w:sz w:val="24"/>
                <w:szCs w:val="24"/>
              </w:rPr>
            </w:pPr>
            <w:r w:rsidRPr="00C87524">
              <w:rPr>
                <w:rStyle w:val="Gvdemetni14ptKaln0ptbolukbraklyor"/>
                <w:rFonts w:ascii="Cambria" w:hAnsi="Cambria"/>
                <w:sz w:val="24"/>
                <w:szCs w:val="24"/>
              </w:rPr>
              <w:t>YETERLİK ALANI: TUTUM VE DEĞERLER</w:t>
            </w:r>
          </w:p>
        </w:tc>
      </w:tr>
      <w:tr w:rsidR="00EA7B23" w:rsidRPr="00C87524" w:rsidTr="005608E1">
        <w:trPr>
          <w:trHeight w:hRule="exact" w:val="428"/>
        </w:trPr>
        <w:tc>
          <w:tcPr>
            <w:tcW w:w="2278" w:type="dxa"/>
            <w:gridSpan w:val="2"/>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rPr>
            </w:pPr>
            <w:r w:rsidRPr="00C87524">
              <w:rPr>
                <w:rStyle w:val="GvdemetniKaln0ptbolukbraklyor"/>
                <w:rFonts w:ascii="Cambria" w:hAnsi="Cambria"/>
                <w:sz w:val="24"/>
                <w:szCs w:val="24"/>
              </w:rPr>
              <w:t>YETERLİKLER</w:t>
            </w: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rPr>
            </w:pPr>
            <w:r w:rsidRPr="00C87524">
              <w:rPr>
                <w:rStyle w:val="GvdemetniKaln0ptbolukbraklyor"/>
                <w:rFonts w:ascii="Cambria" w:hAnsi="Cambria"/>
                <w:sz w:val="24"/>
                <w:szCs w:val="24"/>
              </w:rPr>
              <w:t>YETERLİK GÖSTERGELERİ</w:t>
            </w:r>
          </w:p>
        </w:tc>
      </w:tr>
      <w:tr w:rsidR="00EA7B23" w:rsidRPr="00144B4F" w:rsidTr="005608E1">
        <w:trPr>
          <w:trHeight w:hRule="exact" w:val="526"/>
        </w:trPr>
        <w:tc>
          <w:tcPr>
            <w:tcW w:w="2278" w:type="dxa"/>
            <w:gridSpan w:val="2"/>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0ptbolukbraklyor"/>
                <w:rFonts w:ascii="Cambria" w:hAnsi="Cambria"/>
                <w:sz w:val="24"/>
                <w:szCs w:val="24"/>
              </w:rPr>
              <w:t>Cl. MİLLÎ, MANEVİ VE EVRENSEL DEĞERLER</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Millî, manevi ve evrensel değerleri gözetir.</w:t>
            </w: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C1.1. Çocuk ve insan haklarım gözetir.</w:t>
            </w:r>
          </w:p>
        </w:tc>
      </w:tr>
      <w:tr w:rsidR="00EA7B23" w:rsidRPr="00144B4F" w:rsidTr="005608E1">
        <w:trPr>
          <w:trHeight w:hRule="exact" w:val="529"/>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C1.2. Bireysel ve kültürel farklılıklara saygılıdır.</w:t>
            </w:r>
          </w:p>
        </w:tc>
      </w:tr>
      <w:tr w:rsidR="00EA7B23" w:rsidRPr="00144B4F" w:rsidTr="005608E1">
        <w:trPr>
          <w:trHeight w:hRule="exact" w:val="1030"/>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C1.3. Öğrencilerin millî ve manevi değerlere saygılı, evrensel değerlere açık bireyler olarak yetişmelerine katkıda bulunur.</w:t>
            </w:r>
          </w:p>
        </w:tc>
      </w:tr>
      <w:tr w:rsidR="00EA7B23" w:rsidRPr="00144B4F" w:rsidTr="005608E1">
        <w:trPr>
          <w:trHeight w:hRule="exact" w:val="705"/>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C1.4. Doğal çevre ile tarihsel ve kültürel mirasın korunmasına duvarlıdır.</w:t>
            </w:r>
          </w:p>
        </w:tc>
      </w:tr>
      <w:tr w:rsidR="00EA7B23" w:rsidRPr="00144B4F" w:rsidTr="005608E1">
        <w:trPr>
          <w:trHeight w:hRule="exact" w:val="522"/>
        </w:trPr>
        <w:tc>
          <w:tcPr>
            <w:tcW w:w="2278" w:type="dxa"/>
            <w:gridSpan w:val="2"/>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0ptbolukbraklyor"/>
                <w:rFonts w:ascii="Cambria" w:hAnsi="Cambria"/>
                <w:sz w:val="24"/>
                <w:szCs w:val="24"/>
              </w:rPr>
              <w:t>C2. ÖĞRENCİYE YAKLAŞIM</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Öğrencilerin gelişimini destekleyici tutum sergiler.</w:t>
            </w: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C2.1. Her öğrenciye insan ve birey olarak değer verir.</w:t>
            </w:r>
          </w:p>
        </w:tc>
      </w:tr>
      <w:tr w:rsidR="00EA7B23" w:rsidRPr="00144B4F" w:rsidTr="005608E1">
        <w:trPr>
          <w:trHeight w:hRule="exact" w:val="529"/>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C2.2. Her öğrencinin öğrenebileceğini savunur.</w:t>
            </w:r>
          </w:p>
        </w:tc>
      </w:tr>
      <w:tr w:rsidR="00EA7B23" w:rsidRPr="00144B4F" w:rsidTr="005608E1">
        <w:trPr>
          <w:trHeight w:hRule="exact" w:val="801"/>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C2.3. Öğrencilerin kişisel gelişimini ve geleceğini planlamalarında rehberlik yapar.</w:t>
            </w:r>
          </w:p>
        </w:tc>
      </w:tr>
      <w:tr w:rsidR="00EA7B23" w:rsidRPr="00144B4F" w:rsidTr="005608E1">
        <w:trPr>
          <w:trHeight w:hRule="exact" w:val="533"/>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C2.4. Tutum ve davranışlarıyla öğrencilere rol-model olur.</w:t>
            </w:r>
          </w:p>
        </w:tc>
      </w:tr>
      <w:tr w:rsidR="00EA7B23" w:rsidRPr="00144B4F" w:rsidTr="005608E1">
        <w:trPr>
          <w:trHeight w:hRule="exact" w:val="526"/>
        </w:trPr>
        <w:tc>
          <w:tcPr>
            <w:tcW w:w="2278" w:type="dxa"/>
            <w:gridSpan w:val="2"/>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0ptbolukbraklyor"/>
                <w:rFonts w:ascii="Cambria" w:hAnsi="Cambria"/>
                <w:sz w:val="24"/>
                <w:szCs w:val="24"/>
              </w:rPr>
              <w:t>C3. İLETİŞİM VE İS</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Style w:val="GvdemetniKalnKkBykHarf0ptbolukbraklyor"/>
                <w:rFonts w:ascii="Cambria" w:hAnsi="Cambria"/>
                <w:sz w:val="24"/>
                <w:szCs w:val="24"/>
              </w:rPr>
              <w:t>BİRLİĞİ</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Öğrenci, meslektaş, aile ve eğitimin diğer paydaşlar ile etkili iletişim ve iş birliği kurar.</w:t>
            </w: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C3.1. Türkçeyi kurallarına uygun ve etkili biçimde kullanır.</w:t>
            </w:r>
          </w:p>
        </w:tc>
      </w:tr>
      <w:tr w:rsidR="00EA7B23" w:rsidRPr="00144B4F" w:rsidTr="005608E1">
        <w:trPr>
          <w:trHeight w:hRule="exact" w:val="757"/>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C3.2. Etkili iletişim yöntem ve tekniklerini kullanmaya özen gösterir.</w:t>
            </w:r>
          </w:p>
        </w:tc>
      </w:tr>
      <w:tr w:rsidR="00EA7B23" w:rsidRPr="00144B4F" w:rsidTr="005608E1">
        <w:trPr>
          <w:trHeight w:hRule="exact" w:val="526"/>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C3.3. İnsan ilişkilerinde empati ve hoşgörüyü esas alır.</w:t>
            </w:r>
          </w:p>
        </w:tc>
      </w:tr>
      <w:tr w:rsidR="00EA7B23" w:rsidRPr="00144B4F" w:rsidTr="005608E1">
        <w:trPr>
          <w:trHeight w:hRule="exact" w:val="529"/>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C3.4. Meslektaşlarıyla bilgi ve deneyim paylaşımına açıktır.</w:t>
            </w:r>
          </w:p>
        </w:tc>
      </w:tr>
      <w:tr w:rsidR="00EA7B23" w:rsidRPr="00144B4F" w:rsidTr="005608E1">
        <w:trPr>
          <w:trHeight w:hRule="exact" w:val="796"/>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C3.5. Eğitim öğretim faaliyetlerinde ailelerle ış birliği yapar.</w:t>
            </w:r>
          </w:p>
        </w:tc>
      </w:tr>
      <w:tr w:rsidR="00EA7B23" w:rsidRPr="00144B4F" w:rsidTr="005608E1">
        <w:trPr>
          <w:trHeight w:hRule="exact" w:val="718"/>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C3.6. Okul gelişimine yönelik faaliyetlere aktif olarak katılır.</w:t>
            </w:r>
          </w:p>
        </w:tc>
      </w:tr>
      <w:tr w:rsidR="00EA7B23" w:rsidRPr="00144B4F" w:rsidTr="005608E1">
        <w:trPr>
          <w:trHeight w:hRule="exact" w:val="522"/>
        </w:trPr>
        <w:tc>
          <w:tcPr>
            <w:tcW w:w="2278" w:type="dxa"/>
            <w:gridSpan w:val="2"/>
            <w:vMerge w:val="restart"/>
            <w:tcBorders>
              <w:top w:val="single" w:sz="4" w:space="0" w:color="auto"/>
            </w:tcBorders>
            <w:shd w:val="clear" w:color="auto" w:fill="FFFFFF"/>
            <w:vAlign w:val="center"/>
          </w:tcPr>
          <w:p w:rsidR="00EA7B23" w:rsidRPr="00C87524" w:rsidRDefault="00EA7B23" w:rsidP="005608E1">
            <w:pPr>
              <w:pStyle w:val="Gvdemetni0"/>
              <w:shd w:val="clear" w:color="auto" w:fill="auto"/>
              <w:tabs>
                <w:tab w:val="left" w:pos="5909"/>
              </w:tabs>
              <w:spacing w:before="0" w:after="120" w:line="276" w:lineRule="auto"/>
              <w:ind w:left="72" w:right="154"/>
              <w:jc w:val="both"/>
              <w:rPr>
                <w:rStyle w:val="GvdemetniKaln0ptbolukbraklyor"/>
                <w:rFonts w:ascii="Cambria" w:hAnsi="Cambria"/>
                <w:sz w:val="24"/>
                <w:szCs w:val="24"/>
              </w:rPr>
            </w:pPr>
            <w:r w:rsidRPr="00C87524">
              <w:rPr>
                <w:rStyle w:val="GvdemetniKaln0ptbolukbraklyor"/>
                <w:rFonts w:ascii="Cambria" w:hAnsi="Cambria"/>
                <w:sz w:val="24"/>
                <w:szCs w:val="24"/>
              </w:rPr>
              <w:lastRenderedPageBreak/>
              <w:t xml:space="preserve">C4. </w:t>
            </w:r>
            <w:r w:rsidRPr="00C87524">
              <w:rPr>
                <w:rStyle w:val="GvdemetniKaln0ptbolukbraklyor"/>
                <w:rFonts w:ascii="Cambria" w:hAnsi="Cambria"/>
                <w:smallCaps/>
                <w:sz w:val="24"/>
                <w:szCs w:val="24"/>
              </w:rPr>
              <w:t>KİŞİSEL VE MESLEKÎ GELİŞİM</w:t>
            </w:r>
          </w:p>
          <w:p w:rsidR="00EA7B23" w:rsidRPr="00C87524" w:rsidRDefault="00EA7B23" w:rsidP="005608E1">
            <w:pPr>
              <w:pStyle w:val="Gvdemetni0"/>
              <w:shd w:val="clear" w:color="auto" w:fill="auto"/>
              <w:tabs>
                <w:tab w:val="left" w:pos="5909"/>
              </w:tabs>
              <w:spacing w:before="0" w:after="120" w:line="276" w:lineRule="auto"/>
              <w:ind w:left="72" w:right="154"/>
              <w:jc w:val="both"/>
              <w:rPr>
                <w:rFonts w:ascii="Cambria" w:hAnsi="Cambria"/>
                <w:sz w:val="24"/>
                <w:szCs w:val="24"/>
                <w:lang w:val="en-US"/>
              </w:rPr>
            </w:pPr>
            <w:r w:rsidRPr="00C87524">
              <w:rPr>
                <w:rFonts w:ascii="Cambria" w:hAnsi="Cambria"/>
                <w:sz w:val="24"/>
                <w:szCs w:val="24"/>
                <w:lang w:val="en-US"/>
              </w:rPr>
              <w:t>Öz değerlendirme yaparak, kişisel ve mesleki gelişimine yönelik çalışmalara katılır.</w:t>
            </w: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C4.1. Mesleğini severek ve isteyerek yapar.</w:t>
            </w:r>
          </w:p>
        </w:tc>
      </w:tr>
      <w:tr w:rsidR="00EA7B23" w:rsidRPr="00144B4F" w:rsidTr="005608E1">
        <w:trPr>
          <w:trHeight w:hRule="exact" w:val="749"/>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C4.2. Paydaşlardan gelen görüş ve önerilerden de yararlanarak öz değerlendirme yapar.</w:t>
            </w:r>
          </w:p>
        </w:tc>
      </w:tr>
      <w:tr w:rsidR="00EA7B23" w:rsidRPr="00144B4F" w:rsidTr="005608E1">
        <w:trPr>
          <w:trHeight w:hRule="exact" w:val="703"/>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C4.3. Kişisel ve meslekî yönden kendisini geliştirmeye yönelik faaliyetlerde bulunur.</w:t>
            </w:r>
          </w:p>
        </w:tc>
      </w:tr>
      <w:tr w:rsidR="00EA7B23" w:rsidRPr="00144B4F" w:rsidTr="005608E1">
        <w:trPr>
          <w:trHeight w:hRule="exact" w:val="526"/>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C4.4. Kişisel bakımına ve sağlığına özen gösterir.</w:t>
            </w:r>
          </w:p>
        </w:tc>
      </w:tr>
      <w:tr w:rsidR="00EA7B23" w:rsidRPr="00144B4F" w:rsidTr="005608E1">
        <w:trPr>
          <w:trHeight w:hRule="exact" w:val="569"/>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C4.5. Kültürel ve sanatsal etkinliklere katılır.</w:t>
            </w:r>
          </w:p>
        </w:tc>
      </w:tr>
      <w:tr w:rsidR="00EA7B23" w:rsidRPr="00144B4F" w:rsidTr="005608E1">
        <w:trPr>
          <w:trHeight w:hRule="exact" w:val="743"/>
        </w:trPr>
        <w:tc>
          <w:tcPr>
            <w:tcW w:w="2278" w:type="dxa"/>
            <w:gridSpan w:val="2"/>
            <w:vMerge/>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C4.6. Mesleki etik ilkelere uyarak mesleki bağlılık ve saygınlığım korur.</w:t>
            </w:r>
          </w:p>
        </w:tc>
      </w:tr>
      <w:tr w:rsidR="00EA7B23" w:rsidRPr="00144B4F" w:rsidTr="005608E1">
        <w:trPr>
          <w:trHeight w:hRule="exact" w:val="554"/>
        </w:trPr>
        <w:tc>
          <w:tcPr>
            <w:tcW w:w="2278" w:type="dxa"/>
            <w:gridSpan w:val="2"/>
            <w:vMerge/>
            <w:tcBorders>
              <w:bottom w:val="single" w:sz="4" w:space="0" w:color="auto"/>
            </w:tcBorders>
            <w:shd w:val="clear" w:color="auto" w:fill="FFFFFF"/>
            <w:vAlign w:val="center"/>
          </w:tcPr>
          <w:p w:rsidR="00EA7B23" w:rsidRPr="00C87524" w:rsidRDefault="00EA7B23" w:rsidP="005608E1">
            <w:pPr>
              <w:tabs>
                <w:tab w:val="left" w:pos="5909"/>
              </w:tabs>
              <w:spacing w:after="120" w:line="276" w:lineRule="auto"/>
              <w:ind w:left="72" w:right="154"/>
              <w:jc w:val="both"/>
              <w:rPr>
                <w:rFonts w:ascii="Cambria" w:hAnsi="Cambria" w:cs="Times New Roman"/>
                <w:sz w:val="24"/>
                <w:szCs w:val="24"/>
                <w:lang w:val="en-US"/>
              </w:rPr>
            </w:pPr>
          </w:p>
        </w:tc>
        <w:tc>
          <w:tcPr>
            <w:tcW w:w="5093" w:type="dxa"/>
            <w:gridSpan w:val="4"/>
            <w:tcBorders>
              <w:top w:val="single" w:sz="4" w:space="0" w:color="auto"/>
              <w:bottom w:val="single" w:sz="4" w:space="0" w:color="auto"/>
            </w:tcBorders>
            <w:shd w:val="clear" w:color="auto" w:fill="FFFFFF"/>
            <w:vAlign w:val="center"/>
          </w:tcPr>
          <w:p w:rsidR="00EA7B23" w:rsidRPr="00C87524" w:rsidRDefault="00EA7B23" w:rsidP="002E7D5A">
            <w:pPr>
              <w:pStyle w:val="Gvdemetni0"/>
              <w:shd w:val="clear" w:color="auto" w:fill="auto"/>
              <w:tabs>
                <w:tab w:val="left" w:pos="5909"/>
              </w:tabs>
              <w:spacing w:before="0" w:after="120" w:line="276" w:lineRule="auto"/>
              <w:ind w:left="72" w:right="176"/>
              <w:jc w:val="both"/>
              <w:rPr>
                <w:rFonts w:ascii="Cambria" w:hAnsi="Cambria"/>
                <w:sz w:val="24"/>
                <w:szCs w:val="24"/>
                <w:lang w:val="en-US"/>
              </w:rPr>
            </w:pPr>
            <w:r w:rsidRPr="00C87524">
              <w:rPr>
                <w:rFonts w:ascii="Cambria" w:hAnsi="Cambria"/>
                <w:sz w:val="24"/>
                <w:szCs w:val="24"/>
                <w:lang w:val="en-US"/>
              </w:rPr>
              <w:t>C4.7. Türkiye ve dünya gündemini takip eder.</w:t>
            </w:r>
          </w:p>
        </w:tc>
      </w:tr>
    </w:tbl>
    <w:p w:rsidR="00EA7B23" w:rsidRPr="00C87524" w:rsidRDefault="00EA7B23" w:rsidP="005608E1">
      <w:pPr>
        <w:spacing w:after="120" w:line="276" w:lineRule="auto"/>
        <w:ind w:firstLine="567"/>
        <w:jc w:val="both"/>
        <w:rPr>
          <w:rFonts w:ascii="Cambria" w:hAnsi="Cambria" w:cs="Times New Roman"/>
          <w:bCs/>
          <w:sz w:val="24"/>
          <w:szCs w:val="24"/>
          <w:lang w:val="en-US"/>
        </w:rPr>
      </w:pPr>
      <w:r w:rsidRPr="00C87524">
        <w:rPr>
          <w:rFonts w:ascii="Cambria" w:hAnsi="Cambria" w:cs="Times New Roman"/>
          <w:bCs/>
          <w:sz w:val="24"/>
          <w:szCs w:val="24"/>
          <w:lang w:val="en-US"/>
        </w:rPr>
        <w:t>Üniversitelerin öğretmen yetiştirmeye yönelik programlarında zorunlu ve seçmeli derslerin ve ders içeriklerinin belirlenmesinde, derslerde kullanılacak materyallerin tasarımında, öğrenme ortamlarının düzenlenmesinde, fakülte-okul iş birliğinin sağlanmasında, öğretmen yetiştirme süreçlerinin planlanmasında Öğretmenlik Mesleği Genel Yeterlikleri yol gösterici olacaktır. Böylelikle öğretmenlik mesleğine kaynak teşkil eden fakülte ve bölümlerdeki öğrencilere yeterlikler kapsamında belirlenmiş olan bilgi, beceri, tutum ve değerler kazandırılabilecek ve eğitim öğretim sistemimizde yer alacak öğretmenlerimizin yetkinliklerini arttırmak suretiyle genel bir kalite artışı sağlanacaktır.</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b/>
          <w:bCs/>
          <w:sz w:val="24"/>
          <w:szCs w:val="24"/>
          <w:lang w:val="en-US"/>
        </w:rPr>
        <w:t>MEB Aday Öğretmen Yetiştirme Süreci</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Millî Eğitim Bakanlığı’nın öğretmen niteliklerini arttırmaya yönelik olarak son yıllarda yürürlüğe koyduğu en önemli faaliyet, ilk defa 2016 yılında başlatılan, aday öğretmen yetiştirme programıdır. Bu kapsamda aday öğretmenler, tecrübeli ve mesleğinde temayüz etmiş öğretmenlerin danışmanlığında yoğun bir yetiştirme sürecine tabi tutulmaktadır. Hazırlanan program doğrultusunda aday öğretmenler sınıf içi gözlem ve uygulamalar, hazırlık ve değerlendirme çalışmaları ile okul içi ve okul dışı faaliyetler gibi detaylı eğitimlerden geçirilmektedir. Danışman öğretmenler eşliğinde yapılan faaliyetlere ilaveten aday öğretmenlerden </w:t>
      </w:r>
      <w:r w:rsidRPr="00C87524">
        <w:rPr>
          <w:rFonts w:ascii="Cambria" w:hAnsi="Cambria" w:cs="Times New Roman"/>
          <w:sz w:val="24"/>
          <w:szCs w:val="24"/>
          <w:lang w:val="en-US"/>
        </w:rPr>
        <w:lastRenderedPageBreak/>
        <w:t>süreç boyunca eğitimle ilgili ulusal ve uluslararası literatürde önemli yere sahip çeşitli kitapları okumaları ve eğitimle ilgili farklı ülkelerin tecrübelerini yansıtan ve sanatsal değere sahip çeşitli film ve belgeseller izlemeleri istenmekte, adayların eğitimle ilgili farklı teorik ve pratik sorunların farkına varacakları seminer ve konferanslar düzenlenmektedir. Bu faaliyetlerle aday öğretmenlerin, millî eğitimin temel amaçlarını gerçekleştirmek için bir öğretmende var olması gereken bilgi, beceri, tutum ve değerlere sahip olarak yetiştirilmesi hedeflenmektedir (ÖYGGM, 2017)</w:t>
      </w:r>
      <w:r w:rsidRPr="00C87524">
        <w:rPr>
          <w:rFonts w:ascii="Cambria" w:hAnsi="Cambria" w:cs="Times New Roman"/>
          <w:bCs/>
          <w:sz w:val="24"/>
          <w:szCs w:val="24"/>
          <w:lang w:val="en-US"/>
        </w:rPr>
        <w:t>.</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Millî Eğitim Bakanlığı (MEB) 02.03.2016 tarihli ve 4227763 sayılı “Aday Öğretmen Yetiştirme Sürecine İlişkin Yönerge” yayınlamıştır. Aday öğretmenlerin yetiştirme programı doğrultusunda öğretmenlerin, kişisel ve mesleki bilgi ve becerilerinin arttırılmasına yönelik çeşitli etkinliklerde bulunmaları, hizmet içi eğitimlere katılmaları amaçlanmıştır. Bu amaçla derse hazırlık, ders izleme, ders uygulaması, okul içi gözlem ve uygulamaları, şehir kimliğini tanıma, kurumsal işleyişi tanıma, gönüllülük ve girişimcilik çalışmaları, tecrübeyle buluşma ve mesleki gelişim uygulamaları yapmaları amaçlanmıştır. Aday öğretmenlere yetiştirme sürecinde; 384 saat sınıf içi ve okul içi, 90 saat okul dışı faaliyetleri; 180 saat hizmet içi eğitim faaliyetleri olmak üzere Toplam: 654 saat eğitim verilmektedir. Uyum Eğitimleri (Özel Eğitim Kurumlarında Adaylığı Kaldırılanlar) 42 saat okul içi, 90 saat okul dışı faaliyetleri; 180 saat hizmet içi eğitim faaliyetleri olmak üzere Toplam: 312 saat eğitim verilmektedir. </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b/>
          <w:sz w:val="24"/>
          <w:szCs w:val="24"/>
          <w:lang w:val="en-US"/>
        </w:rPr>
        <w:t>Tablo 8.</w:t>
      </w:r>
      <w:r w:rsidRPr="00C87524">
        <w:rPr>
          <w:rFonts w:ascii="Cambria" w:hAnsi="Cambria" w:cs="Times New Roman"/>
          <w:sz w:val="24"/>
          <w:szCs w:val="24"/>
          <w:lang w:val="en-US"/>
        </w:rPr>
        <w:t xml:space="preserve"> MEB Aday Öğretmen Yetiştirme Programı </w:t>
      </w:r>
    </w:p>
    <w:tbl>
      <w:tblPr>
        <w:tblW w:w="7837" w:type="dxa"/>
        <w:jc w:val="center"/>
        <w:tblLayout w:type="fixed"/>
        <w:tblCellMar>
          <w:left w:w="70" w:type="dxa"/>
          <w:right w:w="70" w:type="dxa"/>
        </w:tblCellMar>
        <w:tblLook w:val="04A0" w:firstRow="1" w:lastRow="0" w:firstColumn="1" w:lastColumn="0" w:noHBand="0" w:noVBand="1"/>
      </w:tblPr>
      <w:tblGrid>
        <w:gridCol w:w="1822"/>
        <w:gridCol w:w="593"/>
        <w:gridCol w:w="4328"/>
        <w:gridCol w:w="1094"/>
      </w:tblGrid>
      <w:tr w:rsidR="00EA7B23" w:rsidRPr="00C87524" w:rsidTr="005608E1">
        <w:trPr>
          <w:trHeight w:val="345"/>
          <w:jc w:val="center"/>
        </w:trPr>
        <w:tc>
          <w:tcPr>
            <w:tcW w:w="1822" w:type="dxa"/>
            <w:tcBorders>
              <w:top w:val="single" w:sz="4" w:space="0" w:color="auto"/>
              <w:bottom w:val="single" w:sz="4" w:space="0" w:color="auto"/>
            </w:tcBorders>
            <w:shd w:val="clear" w:color="000000" w:fill="FFFFFF"/>
          </w:tcPr>
          <w:p w:rsidR="00EA7B23" w:rsidRPr="00C87524" w:rsidRDefault="00EA7B23" w:rsidP="002E7D5A">
            <w:pPr>
              <w:spacing w:after="120" w:line="276" w:lineRule="auto"/>
              <w:jc w:val="both"/>
              <w:rPr>
                <w:rFonts w:ascii="Cambria" w:hAnsi="Cambria" w:cs="Times New Roman"/>
                <w:b/>
                <w:bCs/>
                <w:color w:val="FF0000"/>
                <w:sz w:val="24"/>
                <w:szCs w:val="24"/>
                <w:lang w:val="en-US"/>
              </w:rPr>
            </w:pPr>
            <w:r w:rsidRPr="00C87524">
              <w:rPr>
                <w:rFonts w:ascii="Cambria" w:hAnsi="Cambria" w:cs="Times New Roman"/>
                <w:b/>
                <w:bCs/>
                <w:color w:val="FF0000"/>
                <w:sz w:val="24"/>
                <w:szCs w:val="24"/>
                <w:lang w:val="en-US"/>
              </w:rPr>
              <w:t> </w:t>
            </w:r>
          </w:p>
        </w:tc>
        <w:tc>
          <w:tcPr>
            <w:tcW w:w="593" w:type="dxa"/>
            <w:tcBorders>
              <w:top w:val="single" w:sz="4" w:space="0" w:color="auto"/>
              <w:bottom w:val="single" w:sz="4" w:space="0" w:color="auto"/>
            </w:tcBorders>
            <w:shd w:val="clear" w:color="000000" w:fill="FFFFFF"/>
          </w:tcPr>
          <w:p w:rsidR="00EA7B23" w:rsidRPr="00C87524" w:rsidRDefault="00EA7B23" w:rsidP="002E7D5A">
            <w:pPr>
              <w:spacing w:after="120" w:line="276" w:lineRule="auto"/>
              <w:jc w:val="both"/>
              <w:rPr>
                <w:rFonts w:ascii="Cambria" w:hAnsi="Cambria" w:cs="Times New Roman"/>
                <w:b/>
                <w:bCs/>
                <w:sz w:val="24"/>
                <w:szCs w:val="24"/>
              </w:rPr>
            </w:pPr>
            <w:r w:rsidRPr="00C87524">
              <w:rPr>
                <w:rFonts w:ascii="Cambria" w:hAnsi="Cambria" w:cs="Times New Roman"/>
                <w:b/>
                <w:bCs/>
                <w:sz w:val="24"/>
                <w:szCs w:val="24"/>
              </w:rPr>
              <w:t>Sıra</w:t>
            </w:r>
          </w:p>
        </w:tc>
        <w:tc>
          <w:tcPr>
            <w:tcW w:w="4328" w:type="dxa"/>
            <w:tcBorders>
              <w:top w:val="single" w:sz="4" w:space="0" w:color="auto"/>
              <w:bottom w:val="single" w:sz="4" w:space="0" w:color="auto"/>
            </w:tcBorders>
            <w:shd w:val="clear" w:color="000000" w:fill="FFFFFF"/>
          </w:tcPr>
          <w:p w:rsidR="00EA7B23" w:rsidRPr="00C87524" w:rsidRDefault="00EA7B23" w:rsidP="002E7D5A">
            <w:pPr>
              <w:spacing w:after="120" w:line="276" w:lineRule="auto"/>
              <w:jc w:val="both"/>
              <w:rPr>
                <w:rFonts w:ascii="Cambria" w:hAnsi="Cambria" w:cs="Times New Roman"/>
                <w:b/>
                <w:bCs/>
                <w:sz w:val="24"/>
                <w:szCs w:val="24"/>
              </w:rPr>
            </w:pPr>
            <w:r w:rsidRPr="00C87524">
              <w:rPr>
                <w:rFonts w:ascii="Cambria" w:hAnsi="Cambria" w:cs="Times New Roman"/>
                <w:b/>
                <w:bCs/>
                <w:sz w:val="24"/>
                <w:szCs w:val="24"/>
              </w:rPr>
              <w:t>Çalışma Konuları</w:t>
            </w:r>
          </w:p>
        </w:tc>
        <w:tc>
          <w:tcPr>
            <w:tcW w:w="1094" w:type="dxa"/>
            <w:tcBorders>
              <w:top w:val="single" w:sz="4" w:space="0" w:color="auto"/>
              <w:bottom w:val="single" w:sz="4" w:space="0" w:color="auto"/>
            </w:tcBorders>
            <w:shd w:val="clear" w:color="000000" w:fill="FFFFFF"/>
          </w:tcPr>
          <w:p w:rsidR="00EA7B23" w:rsidRPr="00C87524" w:rsidRDefault="00EA7B23" w:rsidP="002E7D5A">
            <w:pPr>
              <w:spacing w:after="120" w:line="276" w:lineRule="auto"/>
              <w:jc w:val="center"/>
              <w:rPr>
                <w:rFonts w:ascii="Cambria" w:hAnsi="Cambria" w:cs="Times New Roman"/>
                <w:b/>
                <w:bCs/>
                <w:sz w:val="24"/>
                <w:szCs w:val="24"/>
              </w:rPr>
            </w:pPr>
            <w:r w:rsidRPr="00C87524">
              <w:rPr>
                <w:rFonts w:ascii="Cambria" w:hAnsi="Cambria" w:cs="Times New Roman"/>
                <w:b/>
                <w:bCs/>
                <w:sz w:val="24"/>
                <w:szCs w:val="24"/>
              </w:rPr>
              <w:t>Süre</w:t>
            </w:r>
            <w:r w:rsidR="005608E1">
              <w:rPr>
                <w:rFonts w:ascii="Cambria" w:hAnsi="Cambria" w:cs="Times New Roman"/>
                <w:b/>
                <w:bCs/>
                <w:sz w:val="24"/>
                <w:szCs w:val="24"/>
                <w:lang w:val="tr-TR"/>
              </w:rPr>
              <w:t xml:space="preserve"> </w:t>
            </w:r>
            <w:r w:rsidRPr="00C87524">
              <w:rPr>
                <w:rFonts w:ascii="Cambria" w:hAnsi="Cambria" w:cs="Times New Roman"/>
                <w:b/>
                <w:bCs/>
                <w:sz w:val="24"/>
                <w:szCs w:val="24"/>
              </w:rPr>
              <w:t>(Saat)</w:t>
            </w:r>
          </w:p>
        </w:tc>
      </w:tr>
      <w:tr w:rsidR="00EA7B23" w:rsidRPr="00C87524" w:rsidTr="005608E1">
        <w:trPr>
          <w:trHeight w:val="234"/>
          <w:jc w:val="center"/>
        </w:trPr>
        <w:tc>
          <w:tcPr>
            <w:tcW w:w="1822" w:type="dxa"/>
            <w:vMerge w:val="restart"/>
            <w:tcBorders>
              <w:top w:val="single" w:sz="4" w:space="0" w:color="auto"/>
            </w:tcBorders>
            <w:shd w:val="clear" w:color="000000" w:fill="FFFFFF"/>
            <w:vAlign w:val="center"/>
            <w:hideMark/>
          </w:tcPr>
          <w:p w:rsidR="00EA7B23" w:rsidRPr="00C87524" w:rsidRDefault="00EA7B23" w:rsidP="002E7D5A">
            <w:pPr>
              <w:spacing w:after="120" w:line="276" w:lineRule="auto"/>
              <w:rPr>
                <w:rFonts w:ascii="Cambria" w:hAnsi="Cambria" w:cs="Times New Roman"/>
                <w:color w:val="000000"/>
                <w:sz w:val="24"/>
                <w:szCs w:val="24"/>
                <w:lang w:val="en-US"/>
              </w:rPr>
            </w:pPr>
            <w:r w:rsidRPr="00C87524">
              <w:rPr>
                <w:rFonts w:ascii="Cambria" w:hAnsi="Cambria" w:cs="Times New Roman"/>
                <w:color w:val="000000"/>
                <w:sz w:val="24"/>
                <w:szCs w:val="24"/>
                <w:lang w:val="en-US"/>
              </w:rPr>
              <w:t>Sınıf ve Okul İçi Faaliyetler</w:t>
            </w:r>
            <w:r>
              <w:rPr>
                <w:rFonts w:ascii="Cambria" w:hAnsi="Cambria" w:cs="Times New Roman"/>
                <w:color w:val="000000"/>
                <w:sz w:val="24"/>
                <w:szCs w:val="24"/>
                <w:lang w:val="en-US"/>
              </w:rPr>
              <w:t xml:space="preserve"> </w:t>
            </w:r>
            <w:r w:rsidRPr="00C87524">
              <w:rPr>
                <w:rFonts w:ascii="Cambria" w:hAnsi="Cambria" w:cs="Times New Roman"/>
                <w:color w:val="000000"/>
                <w:sz w:val="24"/>
                <w:szCs w:val="24"/>
                <w:lang w:val="en-US"/>
              </w:rPr>
              <w:t>(384 Saat)</w:t>
            </w:r>
          </w:p>
        </w:tc>
        <w:tc>
          <w:tcPr>
            <w:tcW w:w="593" w:type="dxa"/>
            <w:tcBorders>
              <w:top w:val="single" w:sz="4" w:space="0" w:color="auto"/>
            </w:tcBorders>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w:t>
            </w:r>
          </w:p>
        </w:tc>
        <w:tc>
          <w:tcPr>
            <w:tcW w:w="4328" w:type="dxa"/>
            <w:tcBorders>
              <w:top w:val="single" w:sz="4" w:space="0" w:color="auto"/>
            </w:tcBorders>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Ders Planlama/Hazırlık/Değerlendirme </w:t>
            </w:r>
          </w:p>
        </w:tc>
        <w:tc>
          <w:tcPr>
            <w:tcW w:w="1094" w:type="dxa"/>
            <w:tcBorders>
              <w:top w:val="single" w:sz="4" w:space="0" w:color="auto"/>
            </w:tcBorders>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color w:val="000000"/>
                <w:sz w:val="24"/>
                <w:szCs w:val="24"/>
                <w:lang w:eastAsia="ru-RU"/>
              </w:rPr>
              <w:drawing>
                <wp:anchor distT="0" distB="0" distL="114300" distR="114300" simplePos="0" relativeHeight="251642880" behindDoc="0" locked="0" layoutInCell="1" allowOverlap="1" wp14:anchorId="63838E0B" wp14:editId="48ED1BC1">
                  <wp:simplePos x="0" y="0"/>
                  <wp:positionH relativeFrom="column">
                    <wp:posOffset>0</wp:posOffset>
                  </wp:positionH>
                  <wp:positionV relativeFrom="paragraph">
                    <wp:posOffset>0</wp:posOffset>
                  </wp:positionV>
                  <wp:extent cx="257175" cy="228600"/>
                  <wp:effectExtent l="19050" t="0" r="9525" b="0"/>
                  <wp:wrapNone/>
                  <wp:docPr id="21" name="Resim 2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144</w:t>
            </w:r>
          </w:p>
        </w:tc>
      </w:tr>
      <w:tr w:rsidR="00EA7B23" w:rsidRPr="00C87524" w:rsidTr="005608E1">
        <w:trPr>
          <w:trHeight w:val="197"/>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2</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Ders Uygulaması</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color w:val="000000"/>
                <w:sz w:val="24"/>
                <w:szCs w:val="24"/>
                <w:lang w:eastAsia="ru-RU"/>
              </w:rPr>
              <w:drawing>
                <wp:anchor distT="0" distB="0" distL="114300" distR="114300" simplePos="0" relativeHeight="251643904" behindDoc="0" locked="0" layoutInCell="1" allowOverlap="1" wp14:anchorId="484D5659" wp14:editId="59F65EE3">
                  <wp:simplePos x="0" y="0"/>
                  <wp:positionH relativeFrom="column">
                    <wp:posOffset>0</wp:posOffset>
                  </wp:positionH>
                  <wp:positionV relativeFrom="paragraph">
                    <wp:posOffset>0</wp:posOffset>
                  </wp:positionV>
                  <wp:extent cx="257175" cy="228600"/>
                  <wp:effectExtent l="19050" t="0" r="9525" b="0"/>
                  <wp:wrapNone/>
                  <wp:docPr id="20" name="Resim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hidden="1"/>
                          <pic:cNvPicPr>
                            <a:picLocks noChangeAspect="1" noChangeArrowheads="1"/>
                          </pic:cNvPicPr>
                        </pic:nvPicPr>
                        <pic:blipFill>
                          <a:blip r:embed="rId52"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90</w:t>
            </w:r>
          </w:p>
        </w:tc>
      </w:tr>
      <w:tr w:rsidR="00EA7B23" w:rsidRPr="00C87524" w:rsidTr="005608E1">
        <w:trPr>
          <w:trHeight w:val="298"/>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3</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Ders İzleme</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44928" behindDoc="0" locked="0" layoutInCell="1" allowOverlap="1" wp14:anchorId="395CA750" wp14:editId="328B6E1F">
                  <wp:simplePos x="0" y="0"/>
                  <wp:positionH relativeFrom="column">
                    <wp:posOffset>0</wp:posOffset>
                  </wp:positionH>
                  <wp:positionV relativeFrom="paragraph">
                    <wp:posOffset>0</wp:posOffset>
                  </wp:positionV>
                  <wp:extent cx="257175" cy="228600"/>
                  <wp:effectExtent l="19050" t="0" r="9525" b="0"/>
                  <wp:wrapNone/>
                  <wp:docPr id="19" name="Resim 2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hidden="1"/>
                          <pic:cNvPicPr>
                            <a:picLocks noChangeAspect="1" noChangeArrowheads="1"/>
                          </pic:cNvPicPr>
                        </pic:nvPicPr>
                        <pic:blipFill>
                          <a:blip r:embed="rId52"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54</w:t>
            </w:r>
          </w:p>
        </w:tc>
      </w:tr>
      <w:tr w:rsidR="00EA7B23" w:rsidRPr="00C87524" w:rsidTr="005608E1">
        <w:trPr>
          <w:trHeight w:val="327"/>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4</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lang w:val="en-US"/>
              </w:rPr>
            </w:pPr>
            <w:r w:rsidRPr="00C87524">
              <w:rPr>
                <w:rFonts w:ascii="Cambria" w:hAnsi="Cambria" w:cs="Times New Roman"/>
                <w:color w:val="000000"/>
                <w:sz w:val="24"/>
                <w:szCs w:val="24"/>
                <w:lang w:val="en-US"/>
              </w:rPr>
              <w:t xml:space="preserve">Okul İçi Gözlem ve Uygulamalar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45952" behindDoc="0" locked="0" layoutInCell="1" allowOverlap="1" wp14:anchorId="189B3F08" wp14:editId="16CDCAA9">
                  <wp:simplePos x="0" y="0"/>
                  <wp:positionH relativeFrom="column">
                    <wp:posOffset>0</wp:posOffset>
                  </wp:positionH>
                  <wp:positionV relativeFrom="paragraph">
                    <wp:posOffset>0</wp:posOffset>
                  </wp:positionV>
                  <wp:extent cx="257175" cy="228600"/>
                  <wp:effectExtent l="19050" t="0" r="9525" b="0"/>
                  <wp:wrapNone/>
                  <wp:docPr id="18" name="Resim 2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hidden="1"/>
                          <pic:cNvPicPr>
                            <a:picLocks noChangeAspect="1" noChangeArrowheads="1"/>
                          </pic:cNvPicPr>
                        </pic:nvPicPr>
                        <pic:blipFill>
                          <a:blip r:embed="rId52"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96</w:t>
            </w:r>
          </w:p>
        </w:tc>
      </w:tr>
      <w:tr w:rsidR="00EA7B23" w:rsidRPr="00C87524" w:rsidTr="005608E1">
        <w:trPr>
          <w:trHeight w:val="327"/>
          <w:jc w:val="center"/>
        </w:trPr>
        <w:tc>
          <w:tcPr>
            <w:tcW w:w="1822" w:type="dxa"/>
            <w:vMerge w:val="restart"/>
            <w:shd w:val="clear" w:color="000000" w:fill="FFFFFF"/>
            <w:vAlign w:val="center"/>
            <w:hideMark/>
          </w:tcPr>
          <w:p w:rsidR="00EA7B23" w:rsidRPr="00C87524" w:rsidRDefault="00EA7B23" w:rsidP="002E7D5A">
            <w:pPr>
              <w:spacing w:after="120" w:line="276" w:lineRule="auto"/>
              <w:rPr>
                <w:rFonts w:ascii="Cambria" w:hAnsi="Cambria" w:cs="Times New Roman"/>
                <w:color w:val="000000"/>
                <w:sz w:val="24"/>
                <w:szCs w:val="24"/>
              </w:rPr>
            </w:pPr>
            <w:r>
              <w:rPr>
                <w:rFonts w:ascii="Cambria" w:hAnsi="Cambria" w:cs="Times New Roman"/>
                <w:color w:val="000000"/>
                <w:sz w:val="24"/>
                <w:szCs w:val="24"/>
              </w:rPr>
              <w:t>Okul Dışı Faaliyetle</w:t>
            </w:r>
            <w:r>
              <w:rPr>
                <w:rFonts w:ascii="Cambria" w:hAnsi="Cambria" w:cs="Times New Roman"/>
                <w:color w:val="000000"/>
                <w:sz w:val="24"/>
                <w:szCs w:val="24"/>
                <w:lang w:val="tr-TR"/>
              </w:rPr>
              <w:t xml:space="preserve">r </w:t>
            </w:r>
            <w:r w:rsidRPr="00C87524">
              <w:rPr>
                <w:rFonts w:ascii="Cambria" w:hAnsi="Cambria" w:cs="Times New Roman"/>
                <w:color w:val="000000"/>
                <w:sz w:val="24"/>
                <w:szCs w:val="24"/>
              </w:rPr>
              <w:t>(90 Saat)</w:t>
            </w: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5</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Şehir Kimliğini Tanıma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51072" behindDoc="0" locked="0" layoutInCell="1" allowOverlap="1" wp14:anchorId="046EB5DA" wp14:editId="26431AE1">
                  <wp:simplePos x="0" y="0"/>
                  <wp:positionH relativeFrom="column">
                    <wp:posOffset>0</wp:posOffset>
                  </wp:positionH>
                  <wp:positionV relativeFrom="paragraph">
                    <wp:posOffset>0</wp:posOffset>
                  </wp:positionV>
                  <wp:extent cx="257175" cy="228600"/>
                  <wp:effectExtent l="19050" t="0" r="9525" b="0"/>
                  <wp:wrapNone/>
                  <wp:docPr id="22" name="Resim 2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hidden="1"/>
                          <pic:cNvPicPr>
                            <a:picLocks noChangeAspect="1" noChangeArrowheads="1"/>
                          </pic:cNvPicPr>
                        </pic:nvPicPr>
                        <pic:blipFill>
                          <a:blip r:embed="rId52"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18</w:t>
            </w:r>
          </w:p>
        </w:tc>
      </w:tr>
      <w:tr w:rsidR="00EA7B23" w:rsidRPr="00C87524" w:rsidTr="005608E1">
        <w:trPr>
          <w:trHeight w:val="327"/>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6</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Kurumsal İşleyiş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53120" behindDoc="0" locked="0" layoutInCell="1" allowOverlap="1" wp14:anchorId="3495265C" wp14:editId="58ED76CE">
                  <wp:simplePos x="0" y="0"/>
                  <wp:positionH relativeFrom="column">
                    <wp:posOffset>0</wp:posOffset>
                  </wp:positionH>
                  <wp:positionV relativeFrom="paragraph">
                    <wp:posOffset>0</wp:posOffset>
                  </wp:positionV>
                  <wp:extent cx="257175" cy="228600"/>
                  <wp:effectExtent l="19050" t="0" r="9525" b="0"/>
                  <wp:wrapNone/>
                  <wp:docPr id="23" name="Resim 2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18</w:t>
            </w:r>
          </w:p>
        </w:tc>
      </w:tr>
      <w:tr w:rsidR="00EA7B23" w:rsidRPr="00C87524" w:rsidTr="005608E1">
        <w:trPr>
          <w:trHeight w:val="327"/>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7</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Yanı Başımızdaki Okul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55168" behindDoc="0" locked="0" layoutInCell="1" allowOverlap="1" wp14:anchorId="16D81339" wp14:editId="7A662149">
                  <wp:simplePos x="0" y="0"/>
                  <wp:positionH relativeFrom="column">
                    <wp:posOffset>0</wp:posOffset>
                  </wp:positionH>
                  <wp:positionV relativeFrom="paragraph">
                    <wp:posOffset>0</wp:posOffset>
                  </wp:positionV>
                  <wp:extent cx="257175" cy="228600"/>
                  <wp:effectExtent l="19050" t="0" r="9525" b="0"/>
                  <wp:wrapNone/>
                  <wp:docPr id="24" name="Resim 2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18</w:t>
            </w:r>
          </w:p>
        </w:tc>
      </w:tr>
      <w:tr w:rsidR="00EA7B23" w:rsidRPr="00C87524" w:rsidTr="005608E1">
        <w:trPr>
          <w:trHeight w:val="327"/>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8</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Tecrübeyle Buluşma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57216" behindDoc="0" locked="0" layoutInCell="1" allowOverlap="1" wp14:anchorId="7078808A" wp14:editId="59E82112">
                  <wp:simplePos x="0" y="0"/>
                  <wp:positionH relativeFrom="column">
                    <wp:posOffset>0</wp:posOffset>
                  </wp:positionH>
                  <wp:positionV relativeFrom="paragraph">
                    <wp:posOffset>0</wp:posOffset>
                  </wp:positionV>
                  <wp:extent cx="257175" cy="228600"/>
                  <wp:effectExtent l="19050" t="0" r="9525" b="0"/>
                  <wp:wrapNone/>
                  <wp:docPr id="25" name="Resim 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27"/>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9</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Gönüllülük ve Girişimcilik Çalışmaları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60288" behindDoc="0" locked="0" layoutInCell="1" allowOverlap="1" wp14:anchorId="2B47191F" wp14:editId="619B7587">
                  <wp:simplePos x="0" y="0"/>
                  <wp:positionH relativeFrom="column">
                    <wp:posOffset>0</wp:posOffset>
                  </wp:positionH>
                  <wp:positionV relativeFrom="paragraph">
                    <wp:posOffset>0</wp:posOffset>
                  </wp:positionV>
                  <wp:extent cx="257175" cy="228600"/>
                  <wp:effectExtent l="19050" t="0" r="9525" b="0"/>
                  <wp:wrapNone/>
                  <wp:docPr id="26" name="Resim 3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27"/>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10</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Mesleki Gelişim ve Kariyer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64384" behindDoc="0" locked="0" layoutInCell="1" allowOverlap="1" wp14:anchorId="1CC95FC5" wp14:editId="746BC0E9">
                  <wp:simplePos x="0" y="0"/>
                  <wp:positionH relativeFrom="column">
                    <wp:posOffset>0</wp:posOffset>
                  </wp:positionH>
                  <wp:positionV relativeFrom="paragraph">
                    <wp:posOffset>0</wp:posOffset>
                  </wp:positionV>
                  <wp:extent cx="257175" cy="228600"/>
                  <wp:effectExtent l="19050" t="0" r="9525" b="0"/>
                  <wp:wrapNone/>
                  <wp:docPr id="27" name="Resim 3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hidden="1"/>
                          <pic:cNvPicPr>
                            <a:picLocks noChangeAspect="1" noChangeArrowheads="1"/>
                          </pic:cNvPicPr>
                        </pic:nvPicPr>
                        <pic:blipFill>
                          <a:blip r:embed="rId52"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144B4F" w:rsidTr="005608E1">
        <w:trPr>
          <w:trHeight w:val="261"/>
          <w:jc w:val="center"/>
        </w:trPr>
        <w:tc>
          <w:tcPr>
            <w:tcW w:w="1822"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Kitap Okuma </w:t>
            </w: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11</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lang w:val="en-US"/>
              </w:rPr>
            </w:pPr>
            <w:r w:rsidRPr="00C87524">
              <w:rPr>
                <w:rFonts w:ascii="Cambria" w:hAnsi="Cambria" w:cs="Times New Roman"/>
                <w:color w:val="000000"/>
                <w:sz w:val="24"/>
                <w:szCs w:val="24"/>
                <w:lang w:val="en-US"/>
              </w:rPr>
              <w:t>Kitap Okuma (Her ay 1 kitap)</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lang w:val="en-US"/>
              </w:rPr>
            </w:pPr>
            <w:r w:rsidRPr="00C87524">
              <w:rPr>
                <w:rFonts w:ascii="Cambria" w:hAnsi="Cambria" w:cs="Times New Roman"/>
                <w:noProof/>
                <w:sz w:val="24"/>
                <w:szCs w:val="24"/>
                <w:lang w:eastAsia="ru-RU"/>
              </w:rPr>
              <w:drawing>
                <wp:anchor distT="0" distB="0" distL="114300" distR="114300" simplePos="0" relativeHeight="251646976" behindDoc="0" locked="0" layoutInCell="1" allowOverlap="1" wp14:anchorId="4FBDF6BA" wp14:editId="45AF2A37">
                  <wp:simplePos x="0" y="0"/>
                  <wp:positionH relativeFrom="column">
                    <wp:posOffset>0</wp:posOffset>
                  </wp:positionH>
                  <wp:positionV relativeFrom="paragraph">
                    <wp:posOffset>0</wp:posOffset>
                  </wp:positionV>
                  <wp:extent cx="257175" cy="228600"/>
                  <wp:effectExtent l="19050" t="0" r="9525" b="0"/>
                  <wp:wrapNone/>
                  <wp:docPr id="11" name="Resim 3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hidden="1"/>
                          <pic:cNvPicPr>
                            <a:picLocks noChangeAspect="1" noChangeArrowheads="1"/>
                          </pic:cNvPicPr>
                        </pic:nvPicPr>
                        <pic:blipFill>
                          <a:blip r:embed="rId52"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noProof/>
                <w:sz w:val="24"/>
                <w:szCs w:val="24"/>
                <w:lang w:eastAsia="ru-RU"/>
              </w:rPr>
              <w:drawing>
                <wp:anchor distT="0" distB="0" distL="114300" distR="114300" simplePos="0" relativeHeight="251648000" behindDoc="0" locked="0" layoutInCell="1" allowOverlap="1" wp14:anchorId="6BF3685A" wp14:editId="73F745DE">
                  <wp:simplePos x="0" y="0"/>
                  <wp:positionH relativeFrom="column">
                    <wp:posOffset>0</wp:posOffset>
                  </wp:positionH>
                  <wp:positionV relativeFrom="paragraph">
                    <wp:posOffset>228600</wp:posOffset>
                  </wp:positionV>
                  <wp:extent cx="257175" cy="228600"/>
                  <wp:effectExtent l="19050" t="0" r="9525" b="0"/>
                  <wp:wrapNone/>
                  <wp:docPr id="12" name="Resim 3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noProof/>
                <w:sz w:val="24"/>
                <w:szCs w:val="24"/>
                <w:lang w:eastAsia="ru-RU"/>
              </w:rPr>
              <w:drawing>
                <wp:anchor distT="0" distB="0" distL="114300" distR="114300" simplePos="0" relativeHeight="251649024" behindDoc="0" locked="0" layoutInCell="1" allowOverlap="1" wp14:anchorId="70405B8B" wp14:editId="7004D41C">
                  <wp:simplePos x="0" y="0"/>
                  <wp:positionH relativeFrom="column">
                    <wp:posOffset>0</wp:posOffset>
                  </wp:positionH>
                  <wp:positionV relativeFrom="paragraph">
                    <wp:posOffset>447675</wp:posOffset>
                  </wp:positionV>
                  <wp:extent cx="257175" cy="228600"/>
                  <wp:effectExtent l="19050" t="0" r="9525" b="0"/>
                  <wp:wrapNone/>
                  <wp:docPr id="13" name="Resim 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p>
        </w:tc>
      </w:tr>
      <w:tr w:rsidR="00EA7B23" w:rsidRPr="00144B4F" w:rsidTr="005608E1">
        <w:trPr>
          <w:trHeight w:val="250"/>
          <w:jc w:val="center"/>
        </w:trPr>
        <w:tc>
          <w:tcPr>
            <w:tcW w:w="1822"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Film İzleme </w:t>
            </w: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12</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lang w:val="en-US"/>
              </w:rPr>
            </w:pPr>
            <w:r w:rsidRPr="00C87524">
              <w:rPr>
                <w:rFonts w:ascii="Cambria" w:hAnsi="Cambria" w:cs="Times New Roman"/>
                <w:color w:val="000000"/>
                <w:sz w:val="24"/>
                <w:szCs w:val="24"/>
                <w:lang w:val="en-US"/>
              </w:rPr>
              <w:t>Film İzleme (Her ay 2 film)</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lang w:val="en-US"/>
              </w:rPr>
            </w:pPr>
          </w:p>
        </w:tc>
      </w:tr>
      <w:tr w:rsidR="00EA7B23" w:rsidRPr="00C87524" w:rsidTr="005608E1">
        <w:trPr>
          <w:trHeight w:val="294"/>
          <w:jc w:val="center"/>
        </w:trPr>
        <w:tc>
          <w:tcPr>
            <w:tcW w:w="1822" w:type="dxa"/>
            <w:vMerge w:val="restart"/>
            <w:shd w:val="clear" w:color="000000" w:fill="FFFFFF"/>
            <w:vAlign w:val="center"/>
            <w:hideMark/>
          </w:tcPr>
          <w:p w:rsidR="00EA7B23" w:rsidRPr="00C87524" w:rsidRDefault="00EA7B23" w:rsidP="002E7D5A">
            <w:pPr>
              <w:spacing w:after="120" w:line="276" w:lineRule="auto"/>
              <w:rPr>
                <w:rFonts w:ascii="Cambria" w:hAnsi="Cambria" w:cs="Times New Roman"/>
                <w:color w:val="000000"/>
                <w:sz w:val="24"/>
                <w:szCs w:val="24"/>
              </w:rPr>
            </w:pPr>
            <w:r w:rsidRPr="00C87524">
              <w:rPr>
                <w:rFonts w:ascii="Cambria" w:hAnsi="Cambria" w:cs="Times New Roman"/>
                <w:color w:val="000000"/>
                <w:sz w:val="24"/>
                <w:szCs w:val="24"/>
              </w:rPr>
              <w:t xml:space="preserve">Hizmet İçi Eğitimler </w:t>
            </w:r>
          </w:p>
          <w:p w:rsidR="00EA7B23" w:rsidRPr="00C87524" w:rsidRDefault="00EA7B23" w:rsidP="002E7D5A">
            <w:pPr>
              <w:spacing w:after="120" w:line="276" w:lineRule="auto"/>
              <w:rPr>
                <w:rFonts w:ascii="Cambria" w:hAnsi="Cambria" w:cs="Times New Roman"/>
                <w:color w:val="000000"/>
                <w:sz w:val="24"/>
                <w:szCs w:val="24"/>
              </w:rPr>
            </w:pPr>
            <w:r w:rsidRPr="00C87524">
              <w:rPr>
                <w:rFonts w:ascii="Cambria" w:hAnsi="Cambria" w:cs="Times New Roman"/>
                <w:color w:val="000000"/>
                <w:sz w:val="24"/>
                <w:szCs w:val="24"/>
              </w:rPr>
              <w:t>(180</w:t>
            </w:r>
            <w:r w:rsidRPr="00C87524">
              <w:rPr>
                <w:rFonts w:ascii="Cambria" w:hAnsi="Cambria" w:cs="Times New Roman"/>
                <w:color w:val="FF0000"/>
                <w:sz w:val="24"/>
                <w:szCs w:val="24"/>
              </w:rPr>
              <w:t xml:space="preserve"> </w:t>
            </w:r>
            <w:r w:rsidRPr="00C87524">
              <w:rPr>
                <w:rFonts w:ascii="Cambria" w:hAnsi="Cambria" w:cs="Times New Roman"/>
                <w:sz w:val="24"/>
                <w:szCs w:val="24"/>
              </w:rPr>
              <w:t>Saat)</w:t>
            </w: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13</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Türkiye’de Demokrasi Serüveni ve 15 Temmuz Süreci</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color w:val="000000"/>
                <w:sz w:val="24"/>
                <w:szCs w:val="24"/>
              </w:rPr>
              <w:t>6</w:t>
            </w:r>
          </w:p>
        </w:tc>
      </w:tr>
      <w:tr w:rsidR="00EA7B23" w:rsidRPr="00C87524" w:rsidTr="005608E1">
        <w:trPr>
          <w:trHeight w:val="349"/>
          <w:jc w:val="center"/>
        </w:trPr>
        <w:tc>
          <w:tcPr>
            <w:tcW w:w="1822" w:type="dxa"/>
            <w:vMerge/>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14</w:t>
            </w:r>
          </w:p>
        </w:tc>
        <w:tc>
          <w:tcPr>
            <w:tcW w:w="4328" w:type="dxa"/>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Anadolu’da Çok Kültürlülük, Kaynakları ve Eğitime Yansımaları</w:t>
            </w:r>
          </w:p>
        </w:tc>
        <w:tc>
          <w:tcPr>
            <w:tcW w:w="1094" w:type="dxa"/>
            <w:shd w:val="clear" w:color="000000" w:fill="FFFFFF"/>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color w:val="000000"/>
                <w:sz w:val="24"/>
                <w:szCs w:val="24"/>
              </w:rPr>
              <w:t>60</w:t>
            </w:r>
          </w:p>
        </w:tc>
      </w:tr>
      <w:tr w:rsidR="00EA7B23" w:rsidRPr="00C87524" w:rsidTr="005608E1">
        <w:trPr>
          <w:trHeight w:val="349"/>
          <w:jc w:val="center"/>
        </w:trPr>
        <w:tc>
          <w:tcPr>
            <w:tcW w:w="1822" w:type="dxa"/>
            <w:vMerge/>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15</w:t>
            </w:r>
          </w:p>
        </w:tc>
        <w:tc>
          <w:tcPr>
            <w:tcW w:w="4328" w:type="dxa"/>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lang w:val="en-US"/>
              </w:rPr>
            </w:pPr>
            <w:r w:rsidRPr="00C87524">
              <w:rPr>
                <w:rFonts w:ascii="Cambria" w:hAnsi="Cambria" w:cs="Times New Roman"/>
                <w:color w:val="000000"/>
                <w:sz w:val="24"/>
                <w:szCs w:val="24"/>
                <w:lang w:val="en-US"/>
              </w:rPr>
              <w:t xml:space="preserve">Kültür ve Medeniyetimizde Eğitim Anlayışının Temelleri </w:t>
            </w:r>
          </w:p>
        </w:tc>
        <w:tc>
          <w:tcPr>
            <w:tcW w:w="1094" w:type="dxa"/>
            <w:shd w:val="clear" w:color="000000" w:fill="FFFFFF"/>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color w:val="000000"/>
                <w:sz w:val="24"/>
                <w:szCs w:val="24"/>
              </w:rPr>
              <w:t>18</w:t>
            </w:r>
          </w:p>
        </w:tc>
      </w:tr>
      <w:tr w:rsidR="00EA7B23" w:rsidRPr="00C87524" w:rsidTr="005608E1">
        <w:trPr>
          <w:trHeight w:val="349"/>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16</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Dünden Bugüne Öğretmenlik</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65408" behindDoc="0" locked="0" layoutInCell="1" allowOverlap="1" wp14:anchorId="06816C6F" wp14:editId="2E299792">
                  <wp:simplePos x="0" y="0"/>
                  <wp:positionH relativeFrom="column">
                    <wp:posOffset>0</wp:posOffset>
                  </wp:positionH>
                  <wp:positionV relativeFrom="paragraph">
                    <wp:posOffset>0</wp:posOffset>
                  </wp:positionV>
                  <wp:extent cx="257175" cy="228600"/>
                  <wp:effectExtent l="19050" t="0" r="9525" b="0"/>
                  <wp:wrapNone/>
                  <wp:docPr id="28" name="Resim 3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49"/>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17</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lang w:val="en-US"/>
              </w:rPr>
            </w:pPr>
            <w:r w:rsidRPr="00C87524">
              <w:rPr>
                <w:rFonts w:ascii="Cambria" w:hAnsi="Cambria" w:cs="Times New Roman"/>
                <w:color w:val="000000"/>
                <w:sz w:val="24"/>
                <w:szCs w:val="24"/>
                <w:lang w:val="en-US"/>
              </w:rPr>
              <w:t xml:space="preserve">İnsani Değerlerimiz ve Meslek Etiği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66432" behindDoc="0" locked="0" layoutInCell="1" allowOverlap="1" wp14:anchorId="1517A129" wp14:editId="468E694D">
                  <wp:simplePos x="0" y="0"/>
                  <wp:positionH relativeFrom="column">
                    <wp:posOffset>0</wp:posOffset>
                  </wp:positionH>
                  <wp:positionV relativeFrom="paragraph">
                    <wp:posOffset>0</wp:posOffset>
                  </wp:positionV>
                  <wp:extent cx="257175" cy="228600"/>
                  <wp:effectExtent l="19050" t="0" r="9525" b="0"/>
                  <wp:wrapNone/>
                  <wp:docPr id="29" name="Resim 3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49"/>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18</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Öğretmenlikle İlgili Mevzuat Programı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67456" behindDoc="0" locked="0" layoutInCell="1" allowOverlap="1" wp14:anchorId="038E0B65" wp14:editId="7B57CD26">
                  <wp:simplePos x="0" y="0"/>
                  <wp:positionH relativeFrom="column">
                    <wp:posOffset>0</wp:posOffset>
                  </wp:positionH>
                  <wp:positionV relativeFrom="paragraph">
                    <wp:posOffset>0</wp:posOffset>
                  </wp:positionV>
                  <wp:extent cx="257175" cy="228600"/>
                  <wp:effectExtent l="19050" t="0" r="9525" b="0"/>
                  <wp:wrapNone/>
                  <wp:docPr id="30" name="Resim 3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49"/>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19</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Etkili İletişim ve Sınıf Yönetimi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68480" behindDoc="0" locked="0" layoutInCell="1" allowOverlap="1" wp14:anchorId="3031A07E" wp14:editId="7AE6C26F">
                  <wp:simplePos x="0" y="0"/>
                  <wp:positionH relativeFrom="column">
                    <wp:posOffset>0</wp:posOffset>
                  </wp:positionH>
                  <wp:positionV relativeFrom="paragraph">
                    <wp:posOffset>0</wp:posOffset>
                  </wp:positionV>
                  <wp:extent cx="257175" cy="228600"/>
                  <wp:effectExtent l="19050" t="0" r="9525" b="0"/>
                  <wp:wrapNone/>
                  <wp:docPr id="31" name="Resim 3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49"/>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20</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lang w:val="en-US"/>
              </w:rPr>
            </w:pPr>
            <w:r w:rsidRPr="00C87524">
              <w:rPr>
                <w:rFonts w:ascii="Cambria" w:hAnsi="Cambria" w:cs="Times New Roman"/>
                <w:color w:val="000000"/>
                <w:sz w:val="24"/>
                <w:szCs w:val="24"/>
                <w:lang w:val="en-US"/>
              </w:rPr>
              <w:t xml:space="preserve">Milli Eğitim Sisteminde Güncel Uygulamalar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69504" behindDoc="0" locked="0" layoutInCell="1" allowOverlap="1" wp14:anchorId="221BEBBF" wp14:editId="242FB264">
                  <wp:simplePos x="0" y="0"/>
                  <wp:positionH relativeFrom="column">
                    <wp:posOffset>0</wp:posOffset>
                  </wp:positionH>
                  <wp:positionV relativeFrom="paragraph">
                    <wp:posOffset>0</wp:posOffset>
                  </wp:positionV>
                  <wp:extent cx="257175" cy="228600"/>
                  <wp:effectExtent l="19050" t="0" r="9525" b="0"/>
                  <wp:wrapNone/>
                  <wp:docPr id="2048" name="Resim 4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49"/>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21</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 xml:space="preserve">Gelişmiş Ülkelerin Eğitim Sistemleri, Uluslararası Kuruluşların Sisteme Yansımaları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70528" behindDoc="0" locked="0" layoutInCell="1" allowOverlap="1" wp14:anchorId="44A7A1F3" wp14:editId="6DFCC1F0">
                  <wp:simplePos x="0" y="0"/>
                  <wp:positionH relativeFrom="column">
                    <wp:posOffset>0</wp:posOffset>
                  </wp:positionH>
                  <wp:positionV relativeFrom="paragraph">
                    <wp:posOffset>0</wp:posOffset>
                  </wp:positionV>
                  <wp:extent cx="257175" cy="228600"/>
                  <wp:effectExtent l="19050" t="0" r="9525" b="0"/>
                  <wp:wrapNone/>
                  <wp:docPr id="2049" name="Resim 4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49"/>
          <w:jc w:val="center"/>
        </w:trPr>
        <w:tc>
          <w:tcPr>
            <w:tcW w:w="1822" w:type="dxa"/>
            <w:vMerge/>
            <w:hideMark/>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22</w:t>
            </w:r>
          </w:p>
        </w:tc>
        <w:tc>
          <w:tcPr>
            <w:tcW w:w="4328" w:type="dxa"/>
            <w:shd w:val="clear" w:color="000000" w:fill="FFFFFF"/>
            <w:hideMark/>
          </w:tcPr>
          <w:p w:rsidR="00EA7B23" w:rsidRPr="00C87524" w:rsidRDefault="00EA7B23" w:rsidP="002E7D5A">
            <w:pPr>
              <w:spacing w:after="120" w:line="276" w:lineRule="auto"/>
              <w:jc w:val="both"/>
              <w:rPr>
                <w:rFonts w:ascii="Cambria" w:hAnsi="Cambria" w:cs="Times New Roman"/>
                <w:color w:val="000000"/>
                <w:sz w:val="24"/>
                <w:szCs w:val="24"/>
                <w:lang w:val="en-US"/>
              </w:rPr>
            </w:pPr>
            <w:r w:rsidRPr="00C87524">
              <w:rPr>
                <w:rFonts w:ascii="Cambria" w:hAnsi="Cambria" w:cs="Times New Roman"/>
                <w:color w:val="000000"/>
                <w:sz w:val="24"/>
                <w:szCs w:val="24"/>
                <w:lang w:val="en-US"/>
              </w:rPr>
              <w:t xml:space="preserve">Ulusal ve Uluslararası Eğitim Projeleri ve Örnek Projeler </w:t>
            </w:r>
          </w:p>
        </w:tc>
        <w:tc>
          <w:tcPr>
            <w:tcW w:w="1094" w:type="dxa"/>
            <w:shd w:val="clear" w:color="000000" w:fill="FFFFFF"/>
            <w:hideMark/>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noProof/>
                <w:sz w:val="24"/>
                <w:szCs w:val="24"/>
                <w:lang w:eastAsia="ru-RU"/>
              </w:rPr>
              <w:drawing>
                <wp:anchor distT="0" distB="0" distL="114300" distR="114300" simplePos="0" relativeHeight="251671552" behindDoc="0" locked="0" layoutInCell="1" allowOverlap="1" wp14:anchorId="53855D3E" wp14:editId="3E56F7EE">
                  <wp:simplePos x="0" y="0"/>
                  <wp:positionH relativeFrom="column">
                    <wp:posOffset>0</wp:posOffset>
                  </wp:positionH>
                  <wp:positionV relativeFrom="paragraph">
                    <wp:posOffset>0</wp:posOffset>
                  </wp:positionV>
                  <wp:extent cx="257175" cy="228600"/>
                  <wp:effectExtent l="19050" t="0" r="9525" b="0"/>
                  <wp:wrapNone/>
                  <wp:docPr id="2051" name="Resim 4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hidden="1"/>
                          <pic:cNvPicPr>
                            <a:picLocks noChangeAspect="1" noChangeArrowheads="1"/>
                          </pic:cNvPicPr>
                        </pic:nvPicPr>
                        <pic:blipFill>
                          <a:blip r:embed="rId51" cstate="print"/>
                          <a:srcRect/>
                          <a:stretch>
                            <a:fillRect/>
                          </a:stretch>
                        </pic:blipFill>
                        <pic:spPr bwMode="auto">
                          <a:xfrm>
                            <a:off x="0" y="0"/>
                            <a:ext cx="257175" cy="228600"/>
                          </a:xfrm>
                          <a:prstGeom prst="rect">
                            <a:avLst/>
                          </a:prstGeom>
                          <a:noFill/>
                          <a:ln w="9525">
                            <a:noFill/>
                            <a:miter lim="800000"/>
                            <a:headEnd/>
                            <a:tailEnd/>
                          </a:ln>
                        </pic:spPr>
                      </pic:pic>
                    </a:graphicData>
                  </a:graphic>
                </wp:anchor>
              </w:drawing>
            </w:r>
            <w:r w:rsidRPr="00C87524">
              <w:rPr>
                <w:rFonts w:ascii="Cambria" w:hAnsi="Cambria" w:cs="Times New Roman"/>
                <w:color w:val="000000"/>
                <w:sz w:val="24"/>
                <w:szCs w:val="24"/>
              </w:rPr>
              <w:t>12</w:t>
            </w:r>
          </w:p>
        </w:tc>
      </w:tr>
      <w:tr w:rsidR="00EA7B23" w:rsidRPr="00C87524" w:rsidTr="005608E1">
        <w:trPr>
          <w:trHeight w:val="349"/>
          <w:jc w:val="center"/>
        </w:trPr>
        <w:tc>
          <w:tcPr>
            <w:tcW w:w="1822" w:type="dxa"/>
            <w:vMerge/>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23</w:t>
            </w:r>
          </w:p>
        </w:tc>
        <w:tc>
          <w:tcPr>
            <w:tcW w:w="4328" w:type="dxa"/>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Kaynaştırma/Bütünleştirme Yoluyla Eğitim Uygulamaları Semineri</w:t>
            </w:r>
          </w:p>
        </w:tc>
        <w:tc>
          <w:tcPr>
            <w:tcW w:w="1094" w:type="dxa"/>
            <w:shd w:val="clear" w:color="000000" w:fill="FFFFFF"/>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color w:val="000000"/>
                <w:sz w:val="24"/>
                <w:szCs w:val="24"/>
              </w:rPr>
              <w:t>6</w:t>
            </w:r>
          </w:p>
        </w:tc>
      </w:tr>
      <w:tr w:rsidR="00EA7B23" w:rsidRPr="00C87524" w:rsidTr="005608E1">
        <w:trPr>
          <w:trHeight w:val="270"/>
          <w:jc w:val="center"/>
        </w:trPr>
        <w:tc>
          <w:tcPr>
            <w:tcW w:w="1822" w:type="dxa"/>
            <w:vMerge/>
            <w:tcBorders>
              <w:bottom w:val="single" w:sz="4" w:space="0" w:color="auto"/>
            </w:tcBorders>
          </w:tcPr>
          <w:p w:rsidR="00EA7B23" w:rsidRPr="00C87524" w:rsidRDefault="00EA7B23" w:rsidP="002E7D5A">
            <w:pPr>
              <w:spacing w:after="120" w:line="276" w:lineRule="auto"/>
              <w:jc w:val="both"/>
              <w:rPr>
                <w:rFonts w:ascii="Cambria" w:hAnsi="Cambria" w:cs="Times New Roman"/>
                <w:color w:val="000000"/>
                <w:sz w:val="24"/>
                <w:szCs w:val="24"/>
              </w:rPr>
            </w:pPr>
          </w:p>
        </w:tc>
        <w:tc>
          <w:tcPr>
            <w:tcW w:w="593" w:type="dxa"/>
            <w:tcBorders>
              <w:bottom w:val="single" w:sz="4" w:space="0" w:color="auto"/>
            </w:tcBorders>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24</w:t>
            </w:r>
          </w:p>
        </w:tc>
        <w:tc>
          <w:tcPr>
            <w:tcW w:w="4328" w:type="dxa"/>
            <w:tcBorders>
              <w:bottom w:val="single" w:sz="4" w:space="0" w:color="auto"/>
            </w:tcBorders>
            <w:shd w:val="clear" w:color="000000" w:fill="FFFFFF"/>
          </w:tcPr>
          <w:p w:rsidR="00EA7B23" w:rsidRPr="00C87524" w:rsidRDefault="00EA7B23" w:rsidP="002E7D5A">
            <w:pPr>
              <w:spacing w:after="120" w:line="276" w:lineRule="auto"/>
              <w:jc w:val="both"/>
              <w:rPr>
                <w:rFonts w:ascii="Cambria" w:hAnsi="Cambria" w:cs="Times New Roman"/>
                <w:color w:val="000000"/>
                <w:sz w:val="24"/>
                <w:szCs w:val="24"/>
              </w:rPr>
            </w:pPr>
            <w:r w:rsidRPr="00C87524">
              <w:rPr>
                <w:rFonts w:ascii="Cambria" w:hAnsi="Cambria" w:cs="Times New Roman"/>
                <w:color w:val="000000"/>
                <w:sz w:val="24"/>
                <w:szCs w:val="24"/>
              </w:rPr>
              <w:t>Afet Eğitimi Semineri</w:t>
            </w:r>
          </w:p>
        </w:tc>
        <w:tc>
          <w:tcPr>
            <w:tcW w:w="1094" w:type="dxa"/>
            <w:tcBorders>
              <w:bottom w:val="single" w:sz="4" w:space="0" w:color="auto"/>
            </w:tcBorders>
            <w:shd w:val="clear" w:color="000000" w:fill="FFFFFF"/>
          </w:tcPr>
          <w:p w:rsidR="00EA7B23" w:rsidRPr="00C87524" w:rsidRDefault="00EA7B23" w:rsidP="002E7D5A">
            <w:pPr>
              <w:spacing w:after="120" w:line="276" w:lineRule="auto"/>
              <w:jc w:val="center"/>
              <w:rPr>
                <w:rFonts w:ascii="Cambria" w:hAnsi="Cambria" w:cs="Times New Roman"/>
                <w:color w:val="000000"/>
                <w:sz w:val="24"/>
                <w:szCs w:val="24"/>
              </w:rPr>
            </w:pPr>
            <w:r w:rsidRPr="00C87524">
              <w:rPr>
                <w:rFonts w:ascii="Cambria" w:hAnsi="Cambria" w:cs="Times New Roman"/>
                <w:color w:val="000000"/>
                <w:sz w:val="24"/>
                <w:szCs w:val="24"/>
              </w:rPr>
              <w:t>6</w:t>
            </w:r>
          </w:p>
        </w:tc>
      </w:tr>
    </w:tbl>
    <w:p w:rsidR="00EA7B23" w:rsidRPr="00C87524" w:rsidRDefault="00EA7B23" w:rsidP="005608E1">
      <w:pPr>
        <w:spacing w:after="120" w:line="276" w:lineRule="auto"/>
        <w:ind w:firstLine="567"/>
        <w:jc w:val="both"/>
        <w:rPr>
          <w:rFonts w:ascii="Cambria" w:eastAsia="Times New Roman" w:hAnsi="Cambria" w:cs="Times New Roman"/>
          <w:i/>
          <w:iCs/>
          <w:sz w:val="24"/>
          <w:szCs w:val="24"/>
          <w:lang w:val="en-US" w:eastAsia="tr-TR"/>
        </w:rPr>
      </w:pPr>
      <w:r w:rsidRPr="00C87524">
        <w:rPr>
          <w:rFonts w:ascii="Cambria" w:hAnsi="Cambria" w:cs="Times New Roman"/>
          <w:i/>
          <w:iCs/>
          <w:sz w:val="24"/>
          <w:szCs w:val="24"/>
          <w:lang w:val="en-US"/>
        </w:rPr>
        <w:t xml:space="preserve">Kaynak: </w:t>
      </w:r>
      <w:r w:rsidRPr="00C87524">
        <w:rPr>
          <w:rFonts w:ascii="Cambria" w:eastAsia="Times New Roman" w:hAnsi="Cambria" w:cs="Times New Roman"/>
          <w:i/>
          <w:iCs/>
          <w:color w:val="000000" w:themeColor="text1"/>
          <w:sz w:val="24"/>
          <w:szCs w:val="24"/>
          <w:lang w:val="en-US" w:eastAsia="tr-TR"/>
        </w:rPr>
        <w:t>http://oygm.meb.gov.tr/www/19072017-tarihinde-atamasi-yapilan-sozlesmeli-aday-ogretmenlerin-yetistirme-programi/icerik/433</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 xml:space="preserve">Bu süreçle aday öğretmenlerin meslek yaşantıları boyunca öğretmenlik mesleğini en iyi şekilde temsil edebilecekleri bilgi ve </w:t>
      </w:r>
      <w:r w:rsidRPr="00C87524">
        <w:rPr>
          <w:rFonts w:ascii="Cambria" w:hAnsi="Cambria" w:cs="Times New Roman"/>
          <w:sz w:val="24"/>
          <w:szCs w:val="24"/>
          <w:lang w:val="en-US"/>
        </w:rPr>
        <w:lastRenderedPageBreak/>
        <w:t xml:space="preserve">becerileri edinmeleri; temel haklarını, görevlerini, yetki ve sorumluluklarını öğrenmeleri amaçlanmıştır </w:t>
      </w:r>
      <w:r w:rsidRPr="002E3C43">
        <w:rPr>
          <w:rFonts w:ascii="Cambria" w:hAnsi="Cambria" w:cs="Times New Roman"/>
          <w:sz w:val="24"/>
          <w:szCs w:val="24"/>
          <w:lang w:val="en-US"/>
        </w:rPr>
        <w:t>(</w:t>
      </w:r>
      <w:r w:rsidRPr="002E3C43">
        <w:rPr>
          <w:rFonts w:ascii="Cambria" w:eastAsia="Times New Roman" w:hAnsi="Cambria" w:cs="Times New Roman"/>
          <w:sz w:val="24"/>
          <w:szCs w:val="24"/>
          <w:lang w:val="en-US" w:eastAsia="tr-TR"/>
        </w:rPr>
        <w:t>http://oygm.meb.gov.tr/www/mesleki-gelisim-faaliyetleri/icerik/7)</w:t>
      </w:r>
      <w:r w:rsidRPr="002E3C43">
        <w:rPr>
          <w:rFonts w:ascii="Cambria" w:hAnsi="Cambria" w:cs="Times New Roman"/>
          <w:sz w:val="24"/>
          <w:szCs w:val="24"/>
          <w:lang w:val="en-US"/>
        </w:rPr>
        <w:t xml:space="preserve">. Göstermiş oldukları başarı </w:t>
      </w:r>
      <w:r w:rsidRPr="00C87524">
        <w:rPr>
          <w:rFonts w:ascii="Cambria" w:hAnsi="Cambria" w:cs="Times New Roman"/>
          <w:sz w:val="24"/>
          <w:szCs w:val="24"/>
          <w:lang w:val="en-US"/>
        </w:rPr>
        <w:t>durumuna göre sözleşmeleri her yıl yenilenebilecek olan bu öğretmenler dördüncü yılın sonunda da başarılı olmaları halinde kadrolu statüye geçerek okullarında iki yıl daha görev yapacaklardır. Sözleşmeli öğretmenler, Kamu Personeli Seçme Sınavı (KPSS) puanlarının yanı sıra mülakat ile bir konuyu kavrayıp özetleme, ifade yeteneği ve muhakeme gücü, iletişim becerileri, özgüveni ve ikna kabiliyeti, bilimsel ve teknolojik gelişmelere açıklığı, topluluk önünde temsil yeteneği ve eğitimcilik nitelikleri gibi konulardaki becerileri de ölçülerek mesleğe kabul edilmektedir. Bu istihdam biçimi ve başarı şartı anlayışı eğitimde kalite ve nitelik açısından bölgeler ve kurumlar arasındaki farklılıkları gidermeyi hedeflemektedir (ÖYGGM, 2017)</w:t>
      </w:r>
      <w:r w:rsidRPr="00C87524">
        <w:rPr>
          <w:rFonts w:ascii="Cambria" w:hAnsi="Cambria" w:cs="Times New Roman"/>
          <w:bCs/>
          <w:sz w:val="24"/>
          <w:szCs w:val="24"/>
          <w:lang w:val="en-US"/>
        </w:rPr>
        <w:t xml:space="preserve">. </w:t>
      </w:r>
      <w:r w:rsidRPr="00C87524">
        <w:rPr>
          <w:rFonts w:ascii="Cambria" w:hAnsi="Cambria" w:cs="Times New Roman"/>
          <w:sz w:val="24"/>
          <w:szCs w:val="24"/>
          <w:lang w:val="en-US"/>
        </w:rPr>
        <w:t xml:space="preserve"> </w:t>
      </w:r>
    </w:p>
    <w:p w:rsidR="00EA7B23" w:rsidRPr="00C87524" w:rsidRDefault="00EA7B23" w:rsidP="005608E1">
      <w:pPr>
        <w:spacing w:after="120" w:line="276" w:lineRule="auto"/>
        <w:ind w:firstLine="567"/>
        <w:jc w:val="both"/>
        <w:rPr>
          <w:rFonts w:ascii="Cambria" w:hAnsi="Cambria" w:cs="Times New Roman"/>
          <w:sz w:val="24"/>
          <w:szCs w:val="24"/>
          <w:lang w:val="en-US"/>
        </w:rPr>
      </w:pPr>
      <w:r w:rsidRPr="00C87524">
        <w:rPr>
          <w:rFonts w:ascii="Cambria" w:hAnsi="Cambria" w:cs="Times New Roman"/>
          <w:sz w:val="24"/>
          <w:szCs w:val="24"/>
          <w:lang w:val="en-US"/>
        </w:rPr>
        <w:t>Mevcut öğretmenlerin değişen ihtiyaçlar doğrultusunda mesleki gelişimlerinin sağlanması eğitim politikalarında öncelikli konular arasında yer almaktadır. Bu kapsamda MEB tarafından yapılan ihtiyaç analizleri doğrultusunda öğretmenlerin kişisel ve mesleki gelişimlerine yönelik olarak üniversiteler, çeşitli kamu kurumu ve sivil toplum kuruluşları ile iş birliği yapılmak suretiyle birçok hizmet içi eğitim faaliyeti planlanmakta ve yürütülmektedir (ÖYGGM, 2017)</w:t>
      </w:r>
      <w:r w:rsidRPr="00C87524">
        <w:rPr>
          <w:rFonts w:ascii="Cambria" w:hAnsi="Cambria" w:cs="Times New Roman"/>
          <w:bCs/>
          <w:sz w:val="24"/>
          <w:szCs w:val="24"/>
          <w:lang w:val="en-US"/>
        </w:rPr>
        <w:t xml:space="preserve">. </w:t>
      </w:r>
      <w:r w:rsidRPr="00C87524">
        <w:rPr>
          <w:rFonts w:ascii="Cambria" w:hAnsi="Cambria" w:cs="Times New Roman"/>
          <w:sz w:val="24"/>
          <w:szCs w:val="24"/>
          <w:lang w:val="en-US"/>
        </w:rPr>
        <w:t xml:space="preserve"> </w:t>
      </w:r>
    </w:p>
    <w:p w:rsidR="00EA7B23" w:rsidRPr="00C87524" w:rsidRDefault="00EA7B23" w:rsidP="005608E1">
      <w:pPr>
        <w:spacing w:after="120" w:line="276" w:lineRule="auto"/>
        <w:ind w:firstLine="567"/>
        <w:jc w:val="both"/>
        <w:rPr>
          <w:rFonts w:ascii="Cambria" w:hAnsi="Cambria" w:cs="Times New Roman"/>
          <w:b/>
          <w:sz w:val="24"/>
          <w:szCs w:val="24"/>
          <w:lang w:val="en-US"/>
        </w:rPr>
      </w:pPr>
      <w:r w:rsidRPr="00C87524">
        <w:rPr>
          <w:rFonts w:ascii="Cambria" w:hAnsi="Cambria" w:cs="Times New Roman"/>
          <w:b/>
          <w:sz w:val="24"/>
          <w:szCs w:val="24"/>
          <w:lang w:val="en-US"/>
        </w:rPr>
        <w:t>Kaynaklar</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Akdemir, A. S. (2013). Türkiye'de Öğretmen Yetiştirme Programlarının Tarihçesi Ve Sorunları. Electronic Turkish Studies, 8(12).</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Akyüz, Y. (2015). Türk Eğitim Tarihi, Ankara, Pegem Yayınları, s.160,380.</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Ataünal, A. (1987), Yüksek Öğretim Kurulunun İlkokul Öğretmeni Yetiştirmeye İlişkin Projeksiyonu. Öğretmen Yetiştiren Yüksek Öğretmen Kurumlarının Dünü-Bugünü-Geleceği Sempozyumu, Gazi Üniversitesi, s. 207-230.</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Dolton, P., Marcenaro, O., Vries, R. D., &amp; She, P. W. (2018). Global Teacher Status Index 2018. Varkey Foundation.</w:t>
      </w:r>
    </w:p>
    <w:p w:rsidR="00EA7B23" w:rsidRPr="00C87524" w:rsidRDefault="00EA7B23" w:rsidP="00EA7B23">
      <w:pPr>
        <w:spacing w:after="120" w:line="276" w:lineRule="auto"/>
        <w:ind w:left="851" w:hanging="851"/>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Durmuşoğlu, M.C., Yanık, C. ve Akkoyunlu, B. (2009). Türk ve Azeri öğretmen adaylarının öğretmenlik mesleğine yönelik tutumları. Hacettepe Üniversitesi Eğitim Fakültesi Dergisi, 36, 76-86.</w:t>
      </w:r>
    </w:p>
    <w:p w:rsidR="00EA7B23" w:rsidRPr="00C87524" w:rsidRDefault="00EA7B23" w:rsidP="00EA7B23">
      <w:pPr>
        <w:spacing w:after="120" w:line="276" w:lineRule="auto"/>
        <w:ind w:left="851" w:hanging="851"/>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lastRenderedPageBreak/>
        <w:t>Erdem, A. R. (2013).Öğretmen Yetiştirmenin Bugünü ve Geleceği: Sorunlar ve Çözüm Önerileri, Ankara: Anı Yayıncılık</w:t>
      </w:r>
    </w:p>
    <w:p w:rsidR="00EA7B23" w:rsidRPr="00C87524" w:rsidRDefault="00EA7B23" w:rsidP="00EA7B23">
      <w:pPr>
        <w:spacing w:after="120" w:line="276" w:lineRule="auto"/>
        <w:ind w:left="851" w:hanging="851"/>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Erden, M. (1998). Eğitimde program değerlendirme (3. baskı). Ankara: Anı Yayıncılık</w:t>
      </w:r>
    </w:p>
    <w:p w:rsidR="00EA7B23" w:rsidRPr="00C87524" w:rsidRDefault="00EA7B23" w:rsidP="00EA7B23">
      <w:pPr>
        <w:spacing w:after="120" w:line="276" w:lineRule="auto"/>
        <w:ind w:left="851" w:hanging="851"/>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Ergün, M. (1997). Azerbaycan eğitim sistemi. Kuram ve Uygulamada Eğitim Yönetimi. 12, 499-514.</w:t>
      </w:r>
    </w:p>
    <w:p w:rsidR="00EA7B23" w:rsidRPr="00C87524" w:rsidRDefault="00EA7B23" w:rsidP="00EA7B23">
      <w:pPr>
        <w:spacing w:after="120" w:line="276" w:lineRule="auto"/>
        <w:ind w:left="851" w:hanging="851"/>
        <w:jc w:val="both"/>
        <w:rPr>
          <w:rFonts w:ascii="Cambria" w:eastAsia="Times New Roman" w:hAnsi="Cambria" w:cs="Times New Roman"/>
          <w:sz w:val="24"/>
          <w:szCs w:val="24"/>
          <w:lang w:val="en-US" w:eastAsia="tr-TR"/>
        </w:rPr>
      </w:pPr>
      <w:r w:rsidRPr="00C87524">
        <w:rPr>
          <w:rFonts w:ascii="Cambria" w:eastAsia="Times New Roman" w:hAnsi="Cambria" w:cs="Times New Roman"/>
          <w:sz w:val="24"/>
          <w:szCs w:val="24"/>
          <w:lang w:val="en-US" w:eastAsia="tr-TR"/>
        </w:rPr>
        <w:t>Eşme, İ., Karaçay Timur. (2003), Öğretmen Yetiştirme Genel Değerlendirme ve Yeni Model Önerisi. Milli Eğitim Dergisi, 160.</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Eurydice (2013). Key Data on Teachers and School Leaders in Avrupa. 2013 Edition. Eurydice Report. Luxembourg: Publications Office of the Europen Union.</w:t>
      </w:r>
    </w:p>
    <w:p w:rsidR="00EA7B23" w:rsidRPr="00C87524" w:rsidRDefault="00EA7B23" w:rsidP="00EA7B23">
      <w:pPr>
        <w:spacing w:after="120" w:line="276" w:lineRule="auto"/>
        <w:ind w:left="851" w:hanging="851"/>
        <w:jc w:val="both"/>
        <w:rPr>
          <w:rFonts w:ascii="Cambria" w:eastAsia="Times New Roman" w:hAnsi="Cambria" w:cs="Times New Roman"/>
          <w:sz w:val="24"/>
          <w:szCs w:val="24"/>
          <w:lang w:val="en-US" w:eastAsia="tr-TR"/>
        </w:rPr>
      </w:pPr>
      <w:r w:rsidRPr="00C87524">
        <w:rPr>
          <w:rFonts w:ascii="Cambria" w:hAnsi="Cambria" w:cs="Times New Roman"/>
          <w:sz w:val="24"/>
          <w:szCs w:val="24"/>
          <w:lang w:val="en-US"/>
        </w:rPr>
        <w:t>Eurydice (2019). National Education Systems Turkey Everview. 15.05.2019 tarihinde https://eacea.ec.europa.eu/national-policies/eurydice/content/turkey_tr adresinden erişilmiştir.</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Kartal, M. (2011). Türkiye'nin alan öğretmeni yetiştirme deneyimleri ve sürdürülebilir yeni model yaklaşımları. Buca Eğitim Fakültesi Dergisi, (29), 50-57.</w:t>
      </w:r>
    </w:p>
    <w:p w:rsidR="00EA7B23" w:rsidRPr="00C87524" w:rsidRDefault="00EA7B23" w:rsidP="005608E1">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Kavcar, C. (2002) Cumhuriyet Döneminde D</w:t>
      </w:r>
      <w:r w:rsidR="005608E1">
        <w:rPr>
          <w:rFonts w:ascii="Cambria" w:hAnsi="Cambria" w:cs="Times New Roman"/>
          <w:sz w:val="24"/>
          <w:szCs w:val="24"/>
          <w:lang w:val="en-US"/>
        </w:rPr>
        <w:t xml:space="preserve">al Öğretmeni Yetiştirme. Ankara </w:t>
      </w:r>
      <w:r w:rsidRPr="00C87524">
        <w:rPr>
          <w:rFonts w:ascii="Cambria" w:hAnsi="Cambria" w:cs="Times New Roman"/>
          <w:sz w:val="24"/>
          <w:szCs w:val="24"/>
          <w:lang w:val="en-US"/>
        </w:rPr>
        <w:t>Üniversitesi Eğitim Bilimleri Fakültesi Dergisi,35(1-2),7-14</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Kaya, Y. K., (1984). İnsan Yetiştirme Düzenimiz: Politika / Eğitim / Kalkınma. Geliştirilmiş. Ankara: Hacettepe Üniversitesi Sosyal Bilimler Döner Sermaye İşletmesi.</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Kepenek, Yakup. (1995). 1923-1993 Döneminde Uygulanan İlköğretime Öğretmen Yetiştirme Modellerinin Değerlendirilmesi. Basılmamış Yüksek Lisans Tezi, Ankara.</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Mammadov, J. (2008). Bağımsızlık sonrası azerbaycan eğitim sistemindeki değişim ve gelişmeler. Yayımlanmamış Yüksek Lisans Tezi. İstanbul Üniversitesi Sosyal Bilimler Enstitüsü, İstanbul.</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MEB (2017). Öğretmenlik Mesleği Genel Yeterlikleri. 10.05.2019 tarihinde http://oygm.meb.gov.tr/meb_iys_dosyalar/2017_12/1111535</w:t>
      </w:r>
      <w:r w:rsidRPr="00C87524">
        <w:rPr>
          <w:rFonts w:ascii="Cambria" w:hAnsi="Cambria" w:cs="Times New Roman"/>
          <w:sz w:val="24"/>
          <w:szCs w:val="24"/>
          <w:lang w:val="en-US"/>
        </w:rPr>
        <w:lastRenderedPageBreak/>
        <w:t>5_YYRETMENLYK_MESLEYY_GENEL_YETERLYKLERY.pdf adresinden erişilmiştir.</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Memmedov, Y. (2006). Azerbaycan Devlet Pedagoji Üniversitesi, Bakü, Nurlan Yayıncılık.</w:t>
      </w:r>
    </w:p>
    <w:p w:rsidR="00EA7B23" w:rsidRPr="00C87524" w:rsidRDefault="00EA7B23" w:rsidP="00EA7B23">
      <w:pPr>
        <w:spacing w:after="120" w:line="276" w:lineRule="auto"/>
        <w:ind w:left="851" w:hanging="851"/>
        <w:jc w:val="both"/>
        <w:rPr>
          <w:rFonts w:ascii="Cambria" w:eastAsia="Times New Roman" w:hAnsi="Cambria" w:cs="Times New Roman"/>
          <w:sz w:val="24"/>
          <w:szCs w:val="24"/>
          <w:lang w:val="en-US" w:eastAsia="tr-TR"/>
        </w:rPr>
      </w:pPr>
      <w:r w:rsidRPr="00C87524">
        <w:rPr>
          <w:rFonts w:ascii="Cambria" w:hAnsi="Cambria" w:cs="Times New Roman"/>
          <w:sz w:val="24"/>
          <w:szCs w:val="24"/>
          <w:lang w:val="en-US"/>
        </w:rPr>
        <w:t xml:space="preserve">ÖYGGM (2017). Öğretmen Strateji Belgesi 2017-2023. </w:t>
      </w:r>
      <w:r w:rsidRPr="00C87524">
        <w:rPr>
          <w:rFonts w:ascii="Cambria" w:eastAsia="Times New Roman" w:hAnsi="Cambria" w:cs="Times New Roman"/>
          <w:color w:val="000000" w:themeColor="text1"/>
          <w:sz w:val="24"/>
          <w:szCs w:val="24"/>
          <w:lang w:val="en-US" w:eastAsia="tr-TR"/>
        </w:rPr>
        <w:t xml:space="preserve">15.05.2019 </w:t>
      </w:r>
      <w:r w:rsidRPr="00C87524">
        <w:rPr>
          <w:rFonts w:ascii="Cambria" w:hAnsi="Cambria" w:cs="Times New Roman"/>
          <w:sz w:val="24"/>
          <w:szCs w:val="24"/>
          <w:lang w:val="en-US"/>
        </w:rPr>
        <w:t xml:space="preserve">tarihinde </w:t>
      </w:r>
      <w:r w:rsidRPr="00C87524">
        <w:rPr>
          <w:rFonts w:ascii="Cambria" w:eastAsia="Times New Roman" w:hAnsi="Cambria" w:cs="Times New Roman"/>
          <w:color w:val="000000" w:themeColor="text1"/>
          <w:sz w:val="24"/>
          <w:szCs w:val="24"/>
          <w:lang w:val="en-US" w:eastAsia="tr-TR"/>
        </w:rPr>
        <w:t xml:space="preserve">https://oygm.meb.gov.tr/meb_iys_dosyalar/2017_07/26174415_Strateji_Belgesi_RG-Ylan-_26.07.2017.pdf adresinden </w:t>
      </w:r>
      <w:r w:rsidRPr="00C87524">
        <w:rPr>
          <w:rFonts w:ascii="Cambria" w:hAnsi="Cambria" w:cs="Times New Roman"/>
          <w:sz w:val="24"/>
          <w:szCs w:val="24"/>
          <w:lang w:val="en-US"/>
        </w:rPr>
        <w:t>erişilmiştir.</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Özden, Y. (1999). Eğitimde Dönüşüm Eğitimde Yeni Değerler, Ankara: Pegem A Yayınları,</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Samadova, M. (2016). Educational reforms and innovations in Azerbaijan. The Online Journal of New Horizons in Education-January, 6(1).</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UNESCO (1990). Innovations and Initiatives in teacher education. UNESCO Principal Regional Office for Asia and the Pacific, Bangkok.</w:t>
      </w:r>
    </w:p>
    <w:p w:rsidR="00EA7B23" w:rsidRPr="00C87524"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YÖK, (1998). Fakülte- Okul İşbirliği, 16.05.2019 tarihinde http://www.yok.gov.tr/documents/10279/23817636/fakulte_okul_isbirligi.pdf/561be90b-5e16-4d8a-9c2b-eaba3426b440 adresinden erişilmiştir.</w:t>
      </w:r>
    </w:p>
    <w:p w:rsidR="00EA7B23" w:rsidRDefault="00EA7B23" w:rsidP="00EA7B23">
      <w:pPr>
        <w:spacing w:after="120" w:line="276" w:lineRule="auto"/>
        <w:ind w:left="851" w:hanging="851"/>
        <w:jc w:val="both"/>
        <w:rPr>
          <w:rFonts w:ascii="Cambria" w:hAnsi="Cambria" w:cs="Times New Roman"/>
          <w:sz w:val="24"/>
          <w:szCs w:val="24"/>
          <w:lang w:val="en-US"/>
        </w:rPr>
      </w:pPr>
      <w:r w:rsidRPr="00C87524">
        <w:rPr>
          <w:rFonts w:ascii="Cambria" w:hAnsi="Cambria" w:cs="Times New Roman"/>
          <w:sz w:val="24"/>
          <w:szCs w:val="24"/>
          <w:lang w:val="en-US"/>
        </w:rPr>
        <w:t>YÖK (2018). Öğretmen Yetiştirme Lisans Programları. 13.05.2019 tarihinde https://www.yok.gov.tr/Documents/Kurumsal/egitim_ogretim_dairesi/Yeni-Ogretmen-Yetistirme-Lisans programlari/AA_Sunus_%20Onsoz_Uygulama_Yonergesi.pdf adresinden erişilmiştir.</w:t>
      </w:r>
    </w:p>
    <w:p w:rsidR="00EA7B23" w:rsidRDefault="00EA7B23" w:rsidP="00EA7B23">
      <w:pPr>
        <w:rPr>
          <w:lang w:val="en-US"/>
        </w:rPr>
      </w:pPr>
      <w:r>
        <w:rPr>
          <w:lang w:val="en-US"/>
        </w:rPr>
        <w:br w:type="page"/>
      </w:r>
    </w:p>
    <w:p w:rsidR="005608E1" w:rsidRDefault="005608E1" w:rsidP="005608E1">
      <w:pPr>
        <w:spacing w:after="0" w:line="240" w:lineRule="auto"/>
        <w:jc w:val="right"/>
        <w:rPr>
          <w:rFonts w:ascii="Cambria" w:hAnsi="Cambria"/>
          <w:b/>
          <w:bCs/>
          <w:color w:val="002060"/>
          <w:sz w:val="26"/>
          <w:szCs w:val="26"/>
          <w:lang w:val="az-Latn-AZ"/>
        </w:rPr>
      </w:pPr>
      <w:bookmarkStart w:id="8" w:name="_Toc14358264"/>
      <w:r>
        <w:rPr>
          <w:rFonts w:ascii="Cambria" w:hAnsi="Cambria"/>
          <w:b/>
          <w:bCs/>
          <w:color w:val="002060"/>
          <w:sz w:val="26"/>
          <w:szCs w:val="26"/>
          <w:lang w:val="az-Latn-AZ"/>
        </w:rPr>
        <w:lastRenderedPageBreak/>
        <w:t>Dr.Öğr.Üyesi Adem AKBIYIK</w:t>
      </w:r>
    </w:p>
    <w:p w:rsidR="005608E1" w:rsidRDefault="005608E1" w:rsidP="005608E1">
      <w:pPr>
        <w:spacing w:after="0" w:line="240" w:lineRule="auto"/>
        <w:jc w:val="right"/>
        <w:rPr>
          <w:rFonts w:ascii="Cambria" w:hAnsi="Cambria"/>
          <w:b/>
          <w:bCs/>
          <w:color w:val="002060"/>
          <w:sz w:val="26"/>
          <w:szCs w:val="26"/>
          <w:lang w:val="az-Latn-AZ"/>
        </w:rPr>
      </w:pPr>
      <w:r w:rsidRPr="0000159D">
        <w:rPr>
          <w:rFonts w:ascii="Cambria" w:hAnsi="Cambria"/>
          <w:b/>
          <w:bCs/>
          <w:color w:val="002060"/>
          <w:sz w:val="26"/>
          <w:szCs w:val="26"/>
          <w:lang w:val="az-Latn-AZ"/>
        </w:rPr>
        <w:t>SAÜ</w:t>
      </w:r>
      <w:r>
        <w:rPr>
          <w:rFonts w:ascii="Cambria" w:hAnsi="Cambria"/>
          <w:b/>
          <w:bCs/>
          <w:color w:val="002060"/>
          <w:sz w:val="26"/>
          <w:szCs w:val="26"/>
          <w:lang w:val="az-Latn-AZ"/>
        </w:rPr>
        <w:t>, İşletme Fakültesi</w:t>
      </w:r>
    </w:p>
    <w:p w:rsidR="005608E1" w:rsidRDefault="005608E1" w:rsidP="005608E1">
      <w:pPr>
        <w:spacing w:after="120" w:line="240" w:lineRule="auto"/>
        <w:jc w:val="right"/>
        <w:rPr>
          <w:rFonts w:ascii="Cambria" w:hAnsi="Cambria"/>
          <w:b/>
          <w:bCs/>
          <w:color w:val="002060"/>
          <w:sz w:val="26"/>
          <w:szCs w:val="26"/>
          <w:lang w:val="az-Latn-AZ"/>
        </w:rPr>
      </w:pPr>
    </w:p>
    <w:p w:rsidR="00EA7B23" w:rsidRPr="005608E1" w:rsidRDefault="00EA7B23" w:rsidP="00AA05FB">
      <w:pPr>
        <w:pStyle w:val="1"/>
        <w:spacing w:before="0" w:after="120" w:line="276" w:lineRule="auto"/>
        <w:ind w:left="0"/>
        <w:jc w:val="center"/>
        <w:rPr>
          <w:rFonts w:ascii="Cambria" w:hAnsi="Cambria"/>
          <w:sz w:val="24"/>
        </w:rPr>
      </w:pPr>
      <w:r w:rsidRPr="005608E1">
        <w:rPr>
          <w:rStyle w:val="10"/>
          <w:rFonts w:ascii="Cambria" w:hAnsi="Cambria"/>
          <w:b/>
          <w:bCs/>
          <w:sz w:val="24"/>
        </w:rPr>
        <w:t>SOSYAL YAZILIMLARIN EĞİTİM AMAÇLI KULLANIMI:  AZERBAYCAN VE TÜRKİYE EKSENİNDE BİR DEĞERLENDİRME</w:t>
      </w:r>
      <w:r w:rsidRPr="005608E1">
        <w:rPr>
          <w:rFonts w:ascii="Cambria" w:hAnsi="Cambria"/>
          <w:sz w:val="24"/>
          <w:vertAlign w:val="superscript"/>
        </w:rPr>
        <w:footnoteReference w:id="14"/>
      </w:r>
      <w:bookmarkEnd w:id="8"/>
    </w:p>
    <w:p w:rsidR="00EA7B23" w:rsidRPr="0000159D" w:rsidRDefault="00EA7B23" w:rsidP="00EA7B23">
      <w:pPr>
        <w:spacing w:after="120" w:line="276" w:lineRule="auto"/>
        <w:jc w:val="center"/>
        <w:rPr>
          <w:rFonts w:ascii="Cambria" w:hAnsi="Cambria" w:cs="Lucida Sans Unicode"/>
          <w:b/>
          <w:bCs/>
          <w:color w:val="000000"/>
          <w:sz w:val="28"/>
          <w:szCs w:val="24"/>
          <w:lang w:val="az-Latn-AZ"/>
        </w:rPr>
      </w:pPr>
    </w:p>
    <w:p w:rsidR="00EA7B23" w:rsidRPr="00144B4F" w:rsidRDefault="00EA7B23" w:rsidP="00EA7B23">
      <w:pPr>
        <w:spacing w:after="120" w:line="276" w:lineRule="auto"/>
        <w:jc w:val="both"/>
        <w:rPr>
          <w:rFonts w:ascii="Cambria" w:hAnsi="Cambria" w:cstheme="minorHAnsi"/>
          <w:b/>
          <w:sz w:val="24"/>
          <w:szCs w:val="24"/>
          <w:lang w:val="az-Latn-AZ"/>
        </w:rPr>
      </w:pPr>
      <w:r w:rsidRPr="00144B4F">
        <w:rPr>
          <w:rFonts w:ascii="Cambria" w:hAnsi="Cambria" w:cstheme="minorHAnsi"/>
          <w:b/>
          <w:sz w:val="24"/>
          <w:szCs w:val="24"/>
          <w:lang w:val="az-Latn-AZ"/>
        </w:rPr>
        <w:t>ÖZET</w:t>
      </w:r>
    </w:p>
    <w:p w:rsidR="00EA7B23" w:rsidRPr="00144B4F" w:rsidRDefault="00EA7B23" w:rsidP="005608E1">
      <w:pPr>
        <w:spacing w:after="120" w:line="276" w:lineRule="auto"/>
        <w:ind w:firstLine="567"/>
        <w:jc w:val="both"/>
        <w:rPr>
          <w:rFonts w:ascii="Cambria" w:hAnsi="Cambria" w:cstheme="minorHAnsi"/>
          <w:sz w:val="24"/>
          <w:szCs w:val="24"/>
          <w:lang w:val="az-Latn-AZ"/>
        </w:rPr>
      </w:pPr>
      <w:r w:rsidRPr="00144B4F">
        <w:rPr>
          <w:rFonts w:ascii="Cambria" w:hAnsi="Cambria" w:cstheme="minorHAnsi"/>
          <w:sz w:val="24"/>
          <w:szCs w:val="24"/>
          <w:lang w:val="az-Latn-AZ"/>
        </w:rPr>
        <w:t>Bu çalışma, sosyal yazılımların eğitimde kullanılabilirliğini Azerbaycan ve Türkiye ekseninde internet ve sosyal medya kullanım istatistikleri üzerinden ele almaktadır. Çalışma kapsamında; eğitsel sosyal yazılım ve ilgili kavramlar ele alınmış, eğitsel amaçlı kullanımında ortaya çıkacak potansiyel avantajlar ve karşılaşılabilecek sorunlar Azerbaycan ve Türkiye’ye ait internet ve sosyal medya kullanımı istatistikleri temelinde değerlendirilmiştir. Çalışma sonucunda, her iki ülkenin de genç ve dinamik bir nüfusa sahip olması, internet altyapılarındaki gelişmeler ve sosyal medya kullanım oranları da dikkate alındığında eğitsel sosyal yazılımlar için büyük potansiyel taşıdıkları görülmüştür. Araştırma sonuçlarının her iki ülkenin eğitim alanındaki politika yapıcıları başta olmak üzere eğitimin temel aktörleri olan öğrenci, öğretmen ve kurumlar için yönlendirici etkisi olacağı beklenmektedir.</w:t>
      </w:r>
    </w:p>
    <w:p w:rsidR="00EA7B23" w:rsidRPr="00144B4F" w:rsidRDefault="00EA7B23" w:rsidP="005608E1">
      <w:pPr>
        <w:spacing w:after="120" w:line="276" w:lineRule="auto"/>
        <w:ind w:firstLine="567"/>
        <w:jc w:val="both"/>
        <w:rPr>
          <w:rFonts w:ascii="Cambria" w:hAnsi="Cambria" w:cstheme="minorHAnsi"/>
          <w:i/>
          <w:iCs/>
          <w:sz w:val="24"/>
          <w:szCs w:val="24"/>
          <w:lang w:val="az-Latn-AZ"/>
        </w:rPr>
      </w:pPr>
      <w:r w:rsidRPr="00144B4F">
        <w:rPr>
          <w:rFonts w:ascii="Cambria" w:hAnsi="Cambria" w:cstheme="minorHAnsi"/>
          <w:b/>
          <w:i/>
          <w:iCs/>
          <w:sz w:val="24"/>
          <w:szCs w:val="24"/>
          <w:lang w:val="az-Latn-AZ"/>
        </w:rPr>
        <w:t>Anahtar Kelimeler:</w:t>
      </w:r>
      <w:r w:rsidRPr="00144B4F">
        <w:rPr>
          <w:rFonts w:ascii="Cambria" w:hAnsi="Cambria" w:cstheme="minorHAnsi"/>
          <w:i/>
          <w:iCs/>
          <w:sz w:val="24"/>
          <w:szCs w:val="24"/>
          <w:lang w:val="az-Latn-AZ"/>
        </w:rPr>
        <w:t xml:space="preserve"> Eğitsel Sosyal Yazılım, Eğitim, Sosyal Medya, Azerbaycan, Türkiye</w:t>
      </w:r>
    </w:p>
    <w:p w:rsidR="00EA7B23" w:rsidRPr="00C87524" w:rsidRDefault="00EA7B23" w:rsidP="005608E1">
      <w:pPr>
        <w:spacing w:after="120" w:line="276" w:lineRule="auto"/>
        <w:ind w:firstLine="567"/>
        <w:jc w:val="both"/>
        <w:rPr>
          <w:rFonts w:ascii="Cambria" w:hAnsi="Cambria" w:cstheme="minorHAnsi"/>
          <w:b/>
          <w:sz w:val="24"/>
          <w:szCs w:val="24"/>
          <w:lang w:val="en-US"/>
        </w:rPr>
      </w:pPr>
      <w:r w:rsidRPr="00C87524">
        <w:rPr>
          <w:rFonts w:ascii="Cambria" w:hAnsi="Cambria" w:cstheme="minorHAnsi"/>
          <w:b/>
          <w:sz w:val="24"/>
          <w:szCs w:val="24"/>
          <w:lang w:val="en-US"/>
        </w:rPr>
        <w:t>ABSTRACT</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 xml:space="preserve">This study examines the usability of educational social softwares in Azerbaijan, and Turkey, through internet and social media usage statistics of the countries. Within the scope of the study; educational social software and related concepts are discussed, potential advantages and problems that may arise in the use of educational purposes are evaluated. In conclusion, it is seen that both countries have young and dynamic populations, the developments in internet infrastructures and social media usage rates of the countries have great potential for </w:t>
      </w:r>
      <w:r w:rsidRPr="00C87524">
        <w:rPr>
          <w:rFonts w:ascii="Cambria" w:hAnsi="Cambria" w:cstheme="minorHAnsi"/>
          <w:sz w:val="24"/>
          <w:szCs w:val="24"/>
          <w:lang w:val="en-US"/>
        </w:rPr>
        <w:lastRenderedPageBreak/>
        <w:t>educational social software usage. The results of the research are expected to have a directive effect for the students, teachers and institutions, which are the main actors of education, especially for policy makers in the field of education.</w:t>
      </w:r>
    </w:p>
    <w:p w:rsidR="00EA7B23" w:rsidRPr="00C87524" w:rsidRDefault="00EA7B23" w:rsidP="005608E1">
      <w:pPr>
        <w:spacing w:after="120" w:line="276" w:lineRule="auto"/>
        <w:ind w:firstLine="567"/>
        <w:jc w:val="both"/>
        <w:rPr>
          <w:rFonts w:ascii="Cambria" w:hAnsi="Cambria" w:cstheme="minorHAnsi"/>
          <w:i/>
          <w:iCs/>
          <w:sz w:val="24"/>
          <w:szCs w:val="24"/>
          <w:lang w:val="en-US"/>
        </w:rPr>
      </w:pPr>
      <w:r w:rsidRPr="00C87524">
        <w:rPr>
          <w:rFonts w:ascii="Cambria" w:hAnsi="Cambria" w:cstheme="minorHAnsi"/>
          <w:b/>
          <w:i/>
          <w:iCs/>
          <w:sz w:val="24"/>
          <w:szCs w:val="24"/>
          <w:lang w:val="en-US"/>
        </w:rPr>
        <w:t>Keywords:</w:t>
      </w:r>
      <w:r w:rsidRPr="00C87524">
        <w:rPr>
          <w:rFonts w:ascii="Cambria" w:hAnsi="Cambria" w:cstheme="minorHAnsi"/>
          <w:i/>
          <w:iCs/>
          <w:sz w:val="24"/>
          <w:szCs w:val="24"/>
          <w:lang w:val="en-US"/>
        </w:rPr>
        <w:t xml:space="preserve"> Educational Social Software, Education, Social Media, Azerbaijan, Turkey</w:t>
      </w:r>
    </w:p>
    <w:p w:rsidR="00EA7B23" w:rsidRPr="00C87524" w:rsidRDefault="00EA7B23" w:rsidP="005608E1">
      <w:pPr>
        <w:spacing w:after="120" w:line="276" w:lineRule="auto"/>
        <w:ind w:firstLine="567"/>
        <w:jc w:val="both"/>
        <w:rPr>
          <w:rFonts w:ascii="Cambria" w:hAnsi="Cambria" w:cstheme="minorHAnsi"/>
          <w:b/>
          <w:sz w:val="24"/>
          <w:szCs w:val="24"/>
          <w:lang w:val="en-US"/>
        </w:rPr>
      </w:pPr>
      <w:r w:rsidRPr="00C87524">
        <w:rPr>
          <w:rFonts w:ascii="Cambria" w:hAnsi="Cambria" w:cstheme="minorHAnsi"/>
          <w:b/>
          <w:sz w:val="24"/>
          <w:szCs w:val="24"/>
          <w:lang w:val="en-US"/>
        </w:rPr>
        <w:t>GİRİŞ</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 xml:space="preserve">Sosyal yazılım araçları, internet teknolojilerinin günümüzde en yaygın kullanıldığı platformları oluşturmaktadır. 2019 yılı itibariyle 7.67 milyarı aşkın dünya nüfusunun 4.39 milyarı (%57) internet kullanıcısı, 3.48 milyarı (%45) ise aktif olarak sosyal yazılım kullanıcısıdır (We Are Social, 2019). Dünya nüfusunun %1’lik artışına karşın internete erişiminin %9,1 sosyal yazılım kullanımının ise %9,0 oranında artış göstermesi, son yıllarda internetin temel kullanım amacının sosyal yazılım kullanımı üzerinden gerçekleştiğini göstermektedir. </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Sosyal yazılımların hitap ettiği kullanıcılar incelendiğinde; her 3 sosyal yazılım kullanıcısından 1’inin (%33) 24 yaş ve altında olduğu, 2’sinin (%66) 34 yaş ve altında olduğu, her 10 kullanıcıdan 9’unun (%90) ise 54 yaş ve altında olduğu görülmektedir (We Are Social, 2019). Sosyal yazılımların gençler ve aktif iş yaşamında yer alan kitlelerce gördüğü ilgi, bu yazılımların temel ve yaşam boyu eğitimde bir araç olarak kullanılabilirliğinin sorgulanmasını gerektirmektedir.</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Bu çalışma, sosyal yazılımların eğitsel amaçlı kullanımını Azerbaycan ve Türkiye örnekleri üzerinden ele almaktadır.  Bu kapsamda çalışma üç bölümden oluşmaktadır. Birinci bölümde sosyal yazılım kavramı, sosyal medya ile ilişkisi ve sosyal yazılımların fonksiyonları ele alınmıştır. İkinci bölümde ise eğitsel sosyal yazılım kavramı ele alınarak eğitimde sosyal yazılım kullanımının faydaları ve karşılaşılabilecek sorunlar ortaya koyulmuştur. Son bölümde ise Azerbaycan ve Türkiye’deki internet ve sosyal yazılım kullanım oranları üzerinden eğitsel sosyal yazılımların kullanılabilirliği üzerine bir değerlendirme gerçekleştirilmiştir.</w:t>
      </w:r>
    </w:p>
    <w:p w:rsidR="00EA7B23" w:rsidRPr="00C87524" w:rsidRDefault="00EA7B23" w:rsidP="00B469FD">
      <w:pPr>
        <w:pStyle w:val="ab"/>
        <w:numPr>
          <w:ilvl w:val="0"/>
          <w:numId w:val="15"/>
        </w:numPr>
        <w:tabs>
          <w:tab w:val="left" w:pos="993"/>
        </w:tabs>
        <w:spacing w:after="120" w:line="276" w:lineRule="auto"/>
        <w:ind w:left="0" w:firstLine="567"/>
        <w:contextualSpacing w:val="0"/>
        <w:rPr>
          <w:rFonts w:ascii="Cambria" w:hAnsi="Cambria" w:cstheme="minorHAnsi"/>
          <w:b/>
          <w:sz w:val="24"/>
          <w:szCs w:val="24"/>
        </w:rPr>
      </w:pPr>
      <w:r w:rsidRPr="00C87524">
        <w:rPr>
          <w:rFonts w:ascii="Cambria" w:hAnsi="Cambria" w:cstheme="minorHAnsi"/>
          <w:b/>
          <w:sz w:val="24"/>
          <w:szCs w:val="24"/>
        </w:rPr>
        <w:t>SOSYAL YAZILIM VE SOSYAL MEDYA</w:t>
      </w:r>
    </w:p>
    <w:p w:rsidR="00EA7B23" w:rsidRPr="00C87524" w:rsidRDefault="00EA7B23" w:rsidP="005608E1">
      <w:pPr>
        <w:spacing w:after="120" w:line="276" w:lineRule="auto"/>
        <w:ind w:firstLine="567"/>
        <w:jc w:val="both"/>
        <w:rPr>
          <w:rFonts w:ascii="Cambria" w:hAnsi="Cambria" w:cstheme="minorHAnsi"/>
          <w:sz w:val="24"/>
          <w:szCs w:val="24"/>
          <w:lang w:val="az-Latn-AZ"/>
        </w:rPr>
      </w:pPr>
      <w:r w:rsidRPr="00C87524">
        <w:rPr>
          <w:rFonts w:ascii="Cambria" w:hAnsi="Cambria" w:cstheme="minorHAnsi"/>
          <w:sz w:val="24"/>
          <w:szCs w:val="24"/>
        </w:rPr>
        <w:t xml:space="preserve">İnternet 2.0, kullanıcı tarafından geliştirilen içerik, sosyal medya ve sosyal yazılım kavramlarının birbirine ikame olarak kullanıldığı </w:t>
      </w:r>
      <w:r w:rsidRPr="00C87524">
        <w:rPr>
          <w:rFonts w:ascii="Cambria" w:hAnsi="Cambria" w:cstheme="minorHAnsi"/>
          <w:sz w:val="24"/>
          <w:szCs w:val="24"/>
        </w:rPr>
        <w:lastRenderedPageBreak/>
        <w:t xml:space="preserve">görülmektedir (Kaplan ve Haenlein, 2010). Kavramların ayırt ediciliğini ortaya koymak adına bu bölümde temel kavramlar ilişkileri ile birlikte açıklanmıştır. Son kısımda ise sosyal yazılımlar amaca ve kullanım özelliğine göre ayrışan fonksiyonları üzerinden değerlendirilmiştir.  </w:t>
      </w:r>
    </w:p>
    <w:p w:rsidR="00EA7B23" w:rsidRPr="00C87524" w:rsidRDefault="00EA7B23" w:rsidP="00B469FD">
      <w:pPr>
        <w:pStyle w:val="ab"/>
        <w:numPr>
          <w:ilvl w:val="1"/>
          <w:numId w:val="15"/>
        </w:numPr>
        <w:tabs>
          <w:tab w:val="left" w:pos="1134"/>
        </w:tabs>
        <w:spacing w:after="120" w:line="276" w:lineRule="auto"/>
        <w:ind w:left="0" w:firstLine="567"/>
        <w:contextualSpacing w:val="0"/>
        <w:rPr>
          <w:rFonts w:ascii="Cambria" w:hAnsi="Cambria" w:cstheme="minorHAnsi"/>
          <w:b/>
          <w:sz w:val="24"/>
          <w:szCs w:val="24"/>
        </w:rPr>
      </w:pPr>
      <w:r w:rsidRPr="00C87524">
        <w:rPr>
          <w:rFonts w:ascii="Cambria" w:hAnsi="Cambria" w:cstheme="minorHAnsi"/>
          <w:b/>
          <w:sz w:val="24"/>
          <w:szCs w:val="24"/>
        </w:rPr>
        <w:t>Sosyal Yazılım</w:t>
      </w:r>
    </w:p>
    <w:p w:rsidR="00EA7B23" w:rsidRPr="00C87524" w:rsidRDefault="00EA7B23" w:rsidP="005608E1">
      <w:pPr>
        <w:pStyle w:val="Default"/>
        <w:spacing w:after="120" w:line="276" w:lineRule="auto"/>
        <w:ind w:firstLine="567"/>
        <w:jc w:val="both"/>
        <w:rPr>
          <w:rFonts w:ascii="Cambria" w:hAnsi="Cambria" w:cstheme="minorHAnsi"/>
          <w:color w:val="auto"/>
          <w:lang w:val="az-Latn-AZ"/>
        </w:rPr>
      </w:pPr>
      <w:r w:rsidRPr="00C87524">
        <w:rPr>
          <w:rFonts w:ascii="Cambria" w:hAnsi="Cambria" w:cstheme="minorHAnsi"/>
          <w:color w:val="auto"/>
        </w:rPr>
        <w:t>Sosyal yazılımların temelini grup etkileşimini destekleme misyonu oluşturmaktadır. Her ne kadar bu misyon 2000’li yılların öncesinde bir çok farklı terimle (groupware – grup yazılımı, computer-mediated communication – bilgisayar aracılığıyla iletişim, social computing – sosyal programlama) ifade edilmiş olsa da, gelişen teknolojileri kapsamada yetersiz oldukları  ve karışıklığa neden oldukları eleştirisiyle yerlerini sosyal yazılım kavramına bırakmışlardır. Clay Shirky, 2002 yılında organize ettiği Sosyal Yazılım Zirvesi’nde etkileşimin çevrimdışı olması durumunu da dikkate alan ve yeni nesil teknolojileri kapsayan sosyal yazılım kavramını ortaya atmıştır (Boyd D., 2006).</w:t>
      </w:r>
    </w:p>
    <w:p w:rsidR="00EA7B23" w:rsidRPr="00C87524" w:rsidRDefault="00EA7B23" w:rsidP="00B469FD">
      <w:pPr>
        <w:pStyle w:val="ab"/>
        <w:numPr>
          <w:ilvl w:val="1"/>
          <w:numId w:val="15"/>
        </w:numPr>
        <w:tabs>
          <w:tab w:val="left" w:pos="284"/>
          <w:tab w:val="left" w:pos="426"/>
          <w:tab w:val="left" w:pos="1134"/>
        </w:tabs>
        <w:spacing w:after="120" w:line="276" w:lineRule="auto"/>
        <w:ind w:left="0" w:firstLine="567"/>
        <w:contextualSpacing w:val="0"/>
        <w:rPr>
          <w:rFonts w:ascii="Cambria" w:hAnsi="Cambria" w:cstheme="minorHAnsi"/>
          <w:b/>
          <w:sz w:val="24"/>
          <w:szCs w:val="24"/>
        </w:rPr>
      </w:pPr>
      <w:r w:rsidRPr="00C87524">
        <w:rPr>
          <w:rFonts w:ascii="Cambria" w:hAnsi="Cambria" w:cstheme="minorHAnsi"/>
          <w:b/>
          <w:sz w:val="24"/>
          <w:szCs w:val="24"/>
        </w:rPr>
        <w:t>İnternet 2.0</w:t>
      </w:r>
    </w:p>
    <w:p w:rsidR="00EA7B23" w:rsidRPr="00C87524" w:rsidRDefault="00EA7B23" w:rsidP="005608E1">
      <w:pPr>
        <w:pStyle w:val="Default"/>
        <w:spacing w:after="120" w:line="276" w:lineRule="auto"/>
        <w:ind w:firstLine="567"/>
        <w:jc w:val="both"/>
        <w:rPr>
          <w:rFonts w:ascii="Cambria" w:hAnsi="Cambria" w:cstheme="minorHAnsi"/>
          <w:color w:val="auto"/>
        </w:rPr>
      </w:pPr>
      <w:r w:rsidRPr="00C87524">
        <w:rPr>
          <w:rFonts w:ascii="Cambria" w:hAnsi="Cambria" w:cstheme="minorHAnsi"/>
          <w:color w:val="auto"/>
        </w:rPr>
        <w:t xml:space="preserve">İnternet  2.0 kavramı 2004 yılında ilk kez gerçekleştirilen ve “internetin en’leri ve etkileyicileri” başlıklı konuşmacılar listesinde Amazon’un kurucusu Jeff Bezos’un da yer aldığı Web 2.0 Zirvesi’nde ortaya atılmıştır. “Platform olarak internet – Web as a platform” temasıyla gerçekleştirilen zirvede Tim O’Reilly ilk kez internet 2.0 kavramını kullandığında amacı yazılım geliştirici ve son kullanıcıları interneti bir platform olarak kullanarak uygulama geliştirmelerini ya da bu uygulamalara yönelmelerini sağlamaktı (Graham 2005). Ancak günümüze kadar katılımcılık işbirliği ve demokrasi gibi terimlerle ilişkilendirilen kavram, birçok uygulamanın hem teknolojik hem de ideolojik temeli olarak anılmaktadır. </w:t>
      </w:r>
    </w:p>
    <w:p w:rsidR="00EA7B23" w:rsidRPr="00C87524" w:rsidRDefault="00EA7B23" w:rsidP="00B469FD">
      <w:pPr>
        <w:pStyle w:val="Default"/>
        <w:numPr>
          <w:ilvl w:val="1"/>
          <w:numId w:val="15"/>
        </w:numPr>
        <w:tabs>
          <w:tab w:val="left" w:pos="426"/>
          <w:tab w:val="left" w:pos="1134"/>
        </w:tabs>
        <w:spacing w:after="120" w:line="276" w:lineRule="auto"/>
        <w:ind w:left="0" w:firstLine="567"/>
        <w:jc w:val="both"/>
        <w:rPr>
          <w:rFonts w:ascii="Cambria" w:hAnsi="Cambria" w:cstheme="minorHAnsi"/>
          <w:b/>
          <w:color w:val="auto"/>
        </w:rPr>
      </w:pPr>
      <w:r w:rsidRPr="00C87524">
        <w:rPr>
          <w:rFonts w:ascii="Cambria" w:hAnsi="Cambria" w:cstheme="minorHAnsi"/>
          <w:b/>
          <w:color w:val="auto"/>
        </w:rPr>
        <w:t xml:space="preserve">Kullanıcı Tarafından Geliştirilen İçerik </w:t>
      </w:r>
    </w:p>
    <w:p w:rsidR="00EA7B23" w:rsidRPr="00C87524" w:rsidRDefault="00EA7B23" w:rsidP="005608E1">
      <w:pPr>
        <w:pStyle w:val="Default"/>
        <w:spacing w:after="120" w:line="276" w:lineRule="auto"/>
        <w:ind w:firstLine="567"/>
        <w:jc w:val="both"/>
        <w:rPr>
          <w:rFonts w:ascii="Cambria" w:hAnsi="Cambria" w:cstheme="minorHAnsi"/>
          <w:color w:val="auto"/>
        </w:rPr>
      </w:pPr>
      <w:r w:rsidRPr="00C87524">
        <w:rPr>
          <w:rFonts w:ascii="Cambria" w:hAnsi="Cambria" w:cstheme="minorHAnsi"/>
          <w:color w:val="auto"/>
        </w:rPr>
        <w:t>İlk kullanımı 1980’li yıllara uzanan ancak internet 2.0 ile birlikte son kullanıcılar içerik oluşturma imkanı ile yeni bir kapsamda ele alınan (Kaplan ve Haenlein, 2010) kullanıcı tarafından geliştirilen içerik kavramı; kamuya açık olarak son kullanıcılar tarafından oluşturulan medya içeriklerini ifade etmektedir. (Krumm, Davies ve Narayanaswami, 2008). Tanımından da anlaşılacağı üzere kavram, sosyal medyanın temelini oluşturmaktadır.</w:t>
      </w:r>
    </w:p>
    <w:p w:rsidR="00EA7B23" w:rsidRPr="00C87524" w:rsidRDefault="00EA7B23" w:rsidP="00B469FD">
      <w:pPr>
        <w:pStyle w:val="Default"/>
        <w:numPr>
          <w:ilvl w:val="1"/>
          <w:numId w:val="15"/>
        </w:numPr>
        <w:tabs>
          <w:tab w:val="left" w:pos="426"/>
          <w:tab w:val="left" w:pos="1134"/>
        </w:tabs>
        <w:spacing w:after="120" w:line="276" w:lineRule="auto"/>
        <w:ind w:left="0" w:firstLine="567"/>
        <w:jc w:val="both"/>
        <w:rPr>
          <w:rFonts w:ascii="Cambria" w:hAnsi="Cambria" w:cstheme="minorHAnsi"/>
          <w:b/>
          <w:color w:val="auto"/>
        </w:rPr>
      </w:pPr>
      <w:r w:rsidRPr="00C87524">
        <w:rPr>
          <w:rFonts w:ascii="Cambria" w:hAnsi="Cambria" w:cstheme="minorHAnsi"/>
          <w:b/>
          <w:color w:val="auto"/>
        </w:rPr>
        <w:lastRenderedPageBreak/>
        <w:t>Sosyal Medya</w:t>
      </w:r>
    </w:p>
    <w:p w:rsidR="00EA7B23" w:rsidRPr="00C87524" w:rsidRDefault="00EA7B23" w:rsidP="005608E1">
      <w:pPr>
        <w:spacing w:after="120" w:line="276" w:lineRule="auto"/>
        <w:ind w:firstLine="567"/>
        <w:jc w:val="both"/>
        <w:rPr>
          <w:rFonts w:ascii="Cambria" w:hAnsi="Cambria" w:cstheme="minorHAnsi"/>
          <w:sz w:val="24"/>
          <w:szCs w:val="24"/>
        </w:rPr>
      </w:pPr>
      <w:r w:rsidRPr="00C87524">
        <w:rPr>
          <w:rFonts w:ascii="Cambria" w:hAnsi="Cambria" w:cstheme="minorHAnsi"/>
          <w:sz w:val="24"/>
          <w:szCs w:val="24"/>
        </w:rPr>
        <w:t>Sosyal medya kavramı ilk kullanımı 2000’li yılların öncesine dayanmakla birlikte yukarıdaki tüm kavramlardan etkilenmiş ve teknik ve sosyal açıdan kapsamlı tanımlarla yeniden ele alınmıştır. Cook (2008) sosyal temelli bir yaklaşımla sosyal medyayı; bireylerin metin, görsel ve işitsel içerikleri geliştirmesine ve paylaşmasına imkan vererek içerikte demokratikleşme sağlayan medya olarak tanımlamıştır. Kaplan ve Haenlein (2010) ise teknik bir yaklaşımla kavramı ele alarak; karıştırılan tüm kavramların net olarak yerini belirtmek adına sosyal medyayı; teknolojik ve ideolojik temellerini internet 2.0’dan alan, kullanıcının geliştirdiği içeriğin (UGC) oluşturulması ve değişimine imkan veren bir dizi internet tabanlı uygulamaları olarak tanımlamıştır. Solis (2011) ise sosyal medyanın; medyanın sosyalleşmesi için kullanılan bir platform, kişilerarası iletişimi kolaylaştıran çevrimiçi araçlar, bireylerin çevreleriyle bağlantı kurmasına imkan veren, işbirliği ortamı oluşturan ve etkinin yayılmasını kolaylaştıran bir fırsat ve ayrıcalık olduğunu belirtmiştir.</w:t>
      </w:r>
    </w:p>
    <w:p w:rsidR="00EA7B23" w:rsidRPr="00C87524" w:rsidRDefault="00EA7B23" w:rsidP="00B469FD">
      <w:pPr>
        <w:pStyle w:val="Default"/>
        <w:numPr>
          <w:ilvl w:val="1"/>
          <w:numId w:val="15"/>
        </w:numPr>
        <w:tabs>
          <w:tab w:val="left" w:pos="426"/>
          <w:tab w:val="left" w:pos="1134"/>
        </w:tabs>
        <w:spacing w:after="120" w:line="276" w:lineRule="auto"/>
        <w:ind w:left="0" w:firstLine="567"/>
        <w:jc w:val="both"/>
        <w:rPr>
          <w:rFonts w:ascii="Cambria" w:hAnsi="Cambria" w:cstheme="minorHAnsi"/>
          <w:b/>
          <w:color w:val="auto"/>
          <w:lang w:val="en-US"/>
        </w:rPr>
      </w:pPr>
      <w:r w:rsidRPr="00C87524">
        <w:rPr>
          <w:rFonts w:ascii="Cambria" w:hAnsi="Cambria" w:cstheme="minorHAnsi"/>
          <w:b/>
          <w:color w:val="auto"/>
          <w:lang w:val="en-US"/>
        </w:rPr>
        <w:t>Sosyal Yazılım ve Sosyal Medya İlişkisi</w:t>
      </w:r>
    </w:p>
    <w:p w:rsidR="00EA7B23" w:rsidRPr="00C87524" w:rsidRDefault="00EA7B23" w:rsidP="005608E1">
      <w:pPr>
        <w:pStyle w:val="Default"/>
        <w:spacing w:after="120" w:line="276" w:lineRule="auto"/>
        <w:ind w:firstLine="567"/>
        <w:jc w:val="both"/>
        <w:rPr>
          <w:rFonts w:ascii="Cambria" w:hAnsi="Cambria" w:cstheme="minorHAnsi"/>
          <w:color w:val="auto"/>
          <w:lang w:val="en-US"/>
        </w:rPr>
      </w:pPr>
      <w:r w:rsidRPr="00C87524">
        <w:rPr>
          <w:rFonts w:ascii="Cambria" w:hAnsi="Cambria" w:cstheme="minorHAnsi"/>
          <w:color w:val="auto"/>
          <w:lang w:val="en-US"/>
        </w:rPr>
        <w:t xml:space="preserve">Sosyal yazılım ve sosyal medya kavramları arasındaki ilişkiyi kavramı Shirky’den çok daha önce kullanan Eric Drexler şöyle ifade etmiştir(Allen C. , 2004): </w:t>
      </w:r>
    </w:p>
    <w:p w:rsidR="00EA7B23" w:rsidRPr="00C87524" w:rsidRDefault="00EA7B23" w:rsidP="005608E1">
      <w:pPr>
        <w:pStyle w:val="Default"/>
        <w:spacing w:after="120" w:line="276" w:lineRule="auto"/>
        <w:ind w:firstLine="567"/>
        <w:jc w:val="both"/>
        <w:rPr>
          <w:rFonts w:ascii="Cambria" w:hAnsi="Cambria" w:cstheme="minorHAnsi"/>
          <w:i/>
          <w:color w:val="auto"/>
          <w:lang w:val="en-US"/>
        </w:rPr>
      </w:pPr>
      <w:r w:rsidRPr="00C87524">
        <w:rPr>
          <w:rFonts w:ascii="Cambria" w:hAnsi="Cambria" w:cstheme="minorHAnsi"/>
          <w:i/>
          <w:color w:val="auto"/>
          <w:lang w:val="en-US"/>
        </w:rPr>
        <w:t xml:space="preserve">“Sosyal yazılım ifadesini kullandım çünkü tüm toplum da dahil olmak üzere ben tüm boyutlar üzerindeki iletişim ve işbirliği ile ilgilenmekteyim. Bu nedenle medyayı çevrimiçi ağ ölçeğinde bir sosyal yazılım formu olarak görüyorum.” </w:t>
      </w:r>
    </w:p>
    <w:p w:rsidR="00EA7B23" w:rsidRPr="00C87524" w:rsidRDefault="00EA7B23" w:rsidP="005608E1">
      <w:pPr>
        <w:pStyle w:val="Default"/>
        <w:spacing w:after="120" w:line="276" w:lineRule="auto"/>
        <w:ind w:firstLine="567"/>
        <w:jc w:val="both"/>
        <w:rPr>
          <w:rFonts w:ascii="Cambria" w:hAnsi="Cambria" w:cstheme="minorHAnsi"/>
          <w:color w:val="auto"/>
          <w:lang w:val="en-US"/>
        </w:rPr>
      </w:pPr>
      <w:r w:rsidRPr="00C87524">
        <w:rPr>
          <w:rFonts w:ascii="Cambria" w:hAnsi="Cambria" w:cstheme="minorHAnsi"/>
          <w:color w:val="auto"/>
          <w:lang w:val="en-US"/>
        </w:rPr>
        <w:t xml:space="preserve">Drexler’ın bu yaklaşımı; sosyal yazılım kavramının çok daha temel bir kavramı ifade ettiğini, grup etkileşimini destekleme misyonuna imkan veren yazılım uygulamalarını kapsadığını, kullanım amacı ve sunmuş olduğu fonksiyonlara göre ise farklı isimlendirildiğini göstermektedir. Shirky (2004) ise grup etkileşimlerinin çevrim dışı olması durumunda da sosyal yazılımların desteği olabileceğini belirterek kapsamı genişletmiş, sosyal yazılımların güncel teknolojileri ve uygulamaları karşıladığını iddia etmiştir. Kavramlar ve tarihsel gelişimleri ele alındığında, sosyal yazılım kavramının çok daha erken dönemlerde teknik bir tanımla ifade edildiği, internet 2.0 ile birlikte </w:t>
      </w:r>
      <w:r w:rsidRPr="00C87524">
        <w:rPr>
          <w:rFonts w:ascii="Cambria" w:hAnsi="Cambria" w:cstheme="minorHAnsi"/>
          <w:color w:val="auto"/>
          <w:lang w:val="en-US"/>
        </w:rPr>
        <w:lastRenderedPageBreak/>
        <w:t xml:space="preserve">iletişim amaçlı kullanılan yazılımların sosyal medya kavramını popülerleştirdiği görülmektedir. </w:t>
      </w:r>
    </w:p>
    <w:p w:rsidR="00EA7B23" w:rsidRPr="00C87524" w:rsidRDefault="00EA7B23" w:rsidP="00B469FD">
      <w:pPr>
        <w:pStyle w:val="Default"/>
        <w:numPr>
          <w:ilvl w:val="1"/>
          <w:numId w:val="15"/>
        </w:numPr>
        <w:tabs>
          <w:tab w:val="left" w:pos="426"/>
          <w:tab w:val="left" w:pos="1134"/>
        </w:tabs>
        <w:spacing w:after="120" w:line="276" w:lineRule="auto"/>
        <w:ind w:left="0" w:firstLine="567"/>
        <w:jc w:val="both"/>
        <w:rPr>
          <w:rFonts w:ascii="Cambria" w:hAnsi="Cambria" w:cstheme="minorHAnsi"/>
          <w:b/>
          <w:color w:val="auto"/>
        </w:rPr>
      </w:pPr>
      <w:r w:rsidRPr="00C87524">
        <w:rPr>
          <w:rFonts w:ascii="Cambria" w:hAnsi="Cambria" w:cstheme="minorHAnsi"/>
          <w:b/>
          <w:color w:val="auto"/>
        </w:rPr>
        <w:t>Sosyal Yazılımların Temel Fonksiyonları</w:t>
      </w:r>
    </w:p>
    <w:p w:rsidR="00EA7B23" w:rsidRPr="00C87524" w:rsidRDefault="00EA7B23" w:rsidP="005608E1">
      <w:pPr>
        <w:pStyle w:val="Default"/>
        <w:spacing w:after="120" w:line="276" w:lineRule="auto"/>
        <w:ind w:firstLine="567"/>
        <w:jc w:val="both"/>
        <w:rPr>
          <w:rFonts w:ascii="Cambria" w:hAnsi="Cambria" w:cstheme="minorHAnsi"/>
        </w:rPr>
      </w:pPr>
      <w:r w:rsidRPr="00C87524">
        <w:rPr>
          <w:rFonts w:ascii="Cambria" w:hAnsi="Cambria" w:cstheme="minorHAnsi"/>
        </w:rPr>
        <w:t xml:space="preserve">Sosyal yazılım kavramını ve diğer kavramlarla ilişkilerini ortaya koymak adına kullanım amaçları ve bu amaçlara hizmet eden fonksiyonlarını incelemek gerekmektedir. Bu kapsamda Cook (2008) sosyal yazılımların kullanım amacı ve fonksiyonlarını ortaya koymak adına 4C (İletişim, Bağlantı, İşbirliği, Dayanışma) modelini geliştirmiştir (Şekil 1). </w:t>
      </w:r>
    </w:p>
    <w:p w:rsidR="00EA7B23" w:rsidRPr="00C87524" w:rsidRDefault="00EA7B23" w:rsidP="00EA7B23">
      <w:pPr>
        <w:pStyle w:val="Default"/>
        <w:spacing w:after="120" w:line="276" w:lineRule="auto"/>
        <w:jc w:val="both"/>
        <w:rPr>
          <w:rFonts w:ascii="Cambria" w:hAnsi="Cambria" w:cstheme="minorHAnsi"/>
        </w:rPr>
      </w:pPr>
      <w:r w:rsidRPr="00C87524">
        <w:rPr>
          <w:rFonts w:ascii="Cambria" w:hAnsi="Cambria" w:cstheme="minorHAnsi"/>
          <w:noProof/>
          <w:lang w:eastAsia="ru-RU"/>
        </w:rPr>
        <w:drawing>
          <wp:inline distT="0" distB="0" distL="0" distR="0" wp14:anchorId="06466929" wp14:editId="563D06BC">
            <wp:extent cx="4679950" cy="3507740"/>
            <wp:effectExtent l="0" t="0" r="6350" b="0"/>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950" cy="3507740"/>
                    </a:xfrm>
                    <a:prstGeom prst="rect">
                      <a:avLst/>
                    </a:prstGeom>
                  </pic:spPr>
                </pic:pic>
              </a:graphicData>
            </a:graphic>
          </wp:inline>
        </w:drawing>
      </w:r>
    </w:p>
    <w:p w:rsidR="00EA7B23" w:rsidRPr="00C87524" w:rsidRDefault="00EA7B23" w:rsidP="005608E1">
      <w:pPr>
        <w:pStyle w:val="af5"/>
        <w:spacing w:after="120" w:line="276" w:lineRule="auto"/>
        <w:ind w:firstLine="567"/>
        <w:jc w:val="both"/>
        <w:rPr>
          <w:rFonts w:ascii="Cambria" w:hAnsi="Cambria" w:cstheme="minorHAnsi"/>
          <w:b/>
          <w:color w:val="auto"/>
          <w:sz w:val="24"/>
          <w:szCs w:val="24"/>
        </w:rPr>
      </w:pPr>
      <w:r w:rsidRPr="00C87524">
        <w:rPr>
          <w:rFonts w:ascii="Cambria" w:hAnsi="Cambria" w:cstheme="minorHAnsi"/>
          <w:b/>
          <w:color w:val="auto"/>
          <w:sz w:val="24"/>
          <w:szCs w:val="24"/>
        </w:rPr>
        <w:t xml:space="preserve">Şekil </w:t>
      </w:r>
      <w:r w:rsidRPr="00C87524">
        <w:rPr>
          <w:rFonts w:ascii="Cambria" w:hAnsi="Cambria" w:cstheme="minorHAnsi"/>
          <w:b/>
          <w:color w:val="auto"/>
          <w:sz w:val="24"/>
          <w:szCs w:val="24"/>
        </w:rPr>
        <w:fldChar w:fldCharType="begin"/>
      </w:r>
      <w:r w:rsidRPr="00C87524">
        <w:rPr>
          <w:rFonts w:ascii="Cambria" w:hAnsi="Cambria" w:cstheme="minorHAnsi"/>
          <w:b/>
          <w:color w:val="auto"/>
          <w:sz w:val="24"/>
          <w:szCs w:val="24"/>
        </w:rPr>
        <w:instrText xml:space="preserve"> SEQ Şekil \* ARABIC </w:instrText>
      </w:r>
      <w:r w:rsidRPr="00C87524">
        <w:rPr>
          <w:rFonts w:ascii="Cambria" w:hAnsi="Cambria" w:cstheme="minorHAnsi"/>
          <w:b/>
          <w:color w:val="auto"/>
          <w:sz w:val="24"/>
          <w:szCs w:val="24"/>
        </w:rPr>
        <w:fldChar w:fldCharType="separate"/>
      </w:r>
      <w:r w:rsidRPr="00C87524">
        <w:rPr>
          <w:rFonts w:ascii="Cambria" w:hAnsi="Cambria" w:cstheme="minorHAnsi"/>
          <w:b/>
          <w:noProof/>
          <w:color w:val="auto"/>
          <w:sz w:val="24"/>
          <w:szCs w:val="24"/>
        </w:rPr>
        <w:t>1</w:t>
      </w:r>
      <w:r w:rsidRPr="00C87524">
        <w:rPr>
          <w:rFonts w:ascii="Cambria" w:hAnsi="Cambria" w:cstheme="minorHAnsi"/>
          <w:b/>
          <w:color w:val="auto"/>
          <w:sz w:val="24"/>
          <w:szCs w:val="24"/>
        </w:rPr>
        <w:fldChar w:fldCharType="end"/>
      </w:r>
      <w:r w:rsidRPr="00C87524">
        <w:rPr>
          <w:rFonts w:ascii="Cambria" w:hAnsi="Cambria" w:cstheme="minorHAnsi"/>
          <w:b/>
          <w:color w:val="auto"/>
          <w:sz w:val="24"/>
          <w:szCs w:val="24"/>
        </w:rPr>
        <w:t xml:space="preserve"> - Sosyal Yazılımların Temel Fonksiyonları - 4C Yaklaşımı</w:t>
      </w:r>
    </w:p>
    <w:p w:rsidR="00EA7B23" w:rsidRPr="00C87524" w:rsidRDefault="00EA7B23" w:rsidP="005608E1">
      <w:pPr>
        <w:spacing w:after="120" w:line="276" w:lineRule="auto"/>
        <w:ind w:firstLine="567"/>
        <w:jc w:val="both"/>
        <w:rPr>
          <w:rFonts w:ascii="Cambria" w:hAnsi="Cambria" w:cstheme="minorHAnsi"/>
          <w:i/>
          <w:iCs/>
          <w:sz w:val="24"/>
          <w:szCs w:val="24"/>
          <w:lang w:val="en-US"/>
        </w:rPr>
      </w:pPr>
      <w:r w:rsidRPr="00C87524">
        <w:rPr>
          <w:rFonts w:ascii="Cambria" w:hAnsi="Cambria" w:cstheme="minorHAnsi"/>
          <w:b/>
          <w:bCs/>
          <w:i/>
          <w:iCs/>
          <w:sz w:val="24"/>
          <w:szCs w:val="24"/>
          <w:lang w:val="en-US"/>
        </w:rPr>
        <w:t xml:space="preserve">Kaynak: </w:t>
      </w:r>
      <w:r w:rsidRPr="00C87524">
        <w:rPr>
          <w:rFonts w:ascii="Cambria" w:hAnsi="Cambria" w:cstheme="minorHAnsi"/>
          <w:i/>
          <w:iCs/>
          <w:sz w:val="24"/>
          <w:szCs w:val="24"/>
          <w:lang w:val="en-US"/>
        </w:rPr>
        <w:t>Cook, N. (2008). Enterprise 2.0: How Social Software Will Change the Future of Work. Burlington, VT: Gower Publishing Company. s.37-38 temelinde tasarlanmıştır.</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 xml:space="preserve">Cook (2008)’in 4C modeline göre; sosyal yazılımların 4 temel fonksiyonu bulunmaktadır. Metinsel, görsel ve işitsel içerik ile bunların kombinasyonları aracılığıyla bireyler arasında sohbet etme imkanı sunan uygulama ve platformlar sosyal yazılımın iletişim (communication) fonkiyonunu temsil etmektedir. Bireylerin kendi </w:t>
      </w:r>
      <w:r w:rsidRPr="00C87524">
        <w:rPr>
          <w:rFonts w:ascii="Cambria" w:hAnsi="Cambria" w:cstheme="minorHAnsi"/>
          <w:sz w:val="24"/>
          <w:szCs w:val="24"/>
          <w:lang w:val="en-US"/>
        </w:rPr>
        <w:lastRenderedPageBreak/>
        <w:t xml:space="preserve">aralarında veya içerikle bağlantı kurmasına imkan veren sosyal ağlar, rss ya da xml gibi araç ve platformları barındıran ağ teknolojileri ise sosyal yazılımların bağlantı (connection) fonksiyonunu ifade etmektedir. Resim ve video paylaşımı başta olmak üzere, sosyal imleme ya da katalogma gibi yapısal ya da yapısal olmayan yollarla bireylere içerik paylaşma imkanı sunan araçlar ve platformlar ise dayanışma (cooperation) fonksiyonu dahilindedir. Son olarak sosyal yazılımlar, wikiler gibi belirli bir soruna doğrudan ya da dolaylı olarak katkıda bulunma ve konu üzerinde birlikte çalışma imkanı veren araçlar ve platformlar ile işbirliği (collaboration) fonksiyonuna da sahiptir. Son iki fonksiyon olan işbirliği ve dayanışma fonksiyonları karmaşaya meydan verecek kadar yakın kavramlardır. Fonksiyonlar arasındaki temel fark; işbirliği fonksiyonunda ortak bir amaca yönelik çalışma ortamı teşvik edilirken, dayanışma ortamında “karşılıklı yardımlaşma şartı” düşüncesi ön plandadır. </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 xml:space="preserve">Cook (2008) sosyal yazılımların fonksiyonlarının yapıları gereği farklı resmiyet ve etkileşim ortamı sunduklarını belirtmiştir. Buna göre; işbirliği ve bağlantı fonksiyonlarının daha yapısal bir zemin sunması nedeniyle resmiyet gerektirmekte, işbirliği ve dayanışma ise birlikte çalışma doğası nedeniyle diğer fonksiyonlara kıyasla daha fazla etkileşim gerektirmektedir. </w:t>
      </w:r>
    </w:p>
    <w:p w:rsidR="00EA7B23" w:rsidRPr="00C87524" w:rsidRDefault="00EA7B23" w:rsidP="00B469FD">
      <w:pPr>
        <w:pStyle w:val="Default"/>
        <w:numPr>
          <w:ilvl w:val="0"/>
          <w:numId w:val="15"/>
        </w:numPr>
        <w:tabs>
          <w:tab w:val="left" w:pos="284"/>
        </w:tabs>
        <w:spacing w:after="120" w:line="276" w:lineRule="auto"/>
        <w:ind w:left="0" w:firstLine="567"/>
        <w:jc w:val="both"/>
        <w:rPr>
          <w:rFonts w:ascii="Cambria" w:hAnsi="Cambria" w:cstheme="minorHAnsi"/>
          <w:b/>
          <w:color w:val="auto"/>
        </w:rPr>
      </w:pPr>
      <w:r w:rsidRPr="00C87524">
        <w:rPr>
          <w:rFonts w:ascii="Cambria" w:hAnsi="Cambria" w:cstheme="minorHAnsi"/>
          <w:b/>
          <w:color w:val="auto"/>
        </w:rPr>
        <w:t>SOSYAL YAZILIMLARIN EĞİTSEL AMAÇLI KULLANIMI</w:t>
      </w:r>
    </w:p>
    <w:p w:rsidR="00EA7B23" w:rsidRPr="00C87524" w:rsidRDefault="00EA7B23" w:rsidP="005608E1">
      <w:pPr>
        <w:pStyle w:val="Default"/>
        <w:spacing w:after="120" w:line="276" w:lineRule="auto"/>
        <w:ind w:firstLine="567"/>
        <w:jc w:val="both"/>
        <w:rPr>
          <w:rFonts w:ascii="Cambria" w:hAnsi="Cambria" w:cstheme="minorHAnsi"/>
        </w:rPr>
      </w:pPr>
      <w:r w:rsidRPr="00C87524">
        <w:rPr>
          <w:rFonts w:ascii="Cambria" w:hAnsi="Cambria" w:cstheme="minorHAnsi"/>
        </w:rPr>
        <w:t>Sosyal yazılımların özellikle genç nüfus tarafından yoğun biçimde kullanılması ve dünya genelinde yoğun biçimde yaygınlaşma oranlarına ulaşması, bu yazılımların temel ve yaşam boyu eğitimde kullanılabilirliğini gündeme getirmektedir. Bu bölümde, sosyal yazılımların eğitsel amaçlı kullanımı için ortaya koyulan “Eğitsel Sosyal Yazılım” kavramı ele alınarak, avantajları ve karşılaşılabilecek sorunlar değerlendirilmiştir.</w:t>
      </w:r>
    </w:p>
    <w:p w:rsidR="00EA7B23" w:rsidRPr="00C87524" w:rsidRDefault="00EA7B23" w:rsidP="00B469FD">
      <w:pPr>
        <w:pStyle w:val="Default"/>
        <w:numPr>
          <w:ilvl w:val="1"/>
          <w:numId w:val="15"/>
        </w:numPr>
        <w:tabs>
          <w:tab w:val="left" w:pos="284"/>
          <w:tab w:val="left" w:pos="426"/>
        </w:tabs>
        <w:spacing w:after="120" w:line="276" w:lineRule="auto"/>
        <w:ind w:left="0" w:firstLine="567"/>
        <w:jc w:val="both"/>
        <w:rPr>
          <w:rFonts w:ascii="Cambria" w:hAnsi="Cambria" w:cstheme="minorHAnsi"/>
          <w:b/>
        </w:rPr>
      </w:pPr>
      <w:r w:rsidRPr="00C87524">
        <w:rPr>
          <w:rFonts w:ascii="Cambria" w:hAnsi="Cambria" w:cstheme="minorHAnsi"/>
          <w:b/>
        </w:rPr>
        <w:t>Eğitsel Sosyal Yazılım</w:t>
      </w:r>
    </w:p>
    <w:p w:rsidR="00EA7B23" w:rsidRPr="00C87524" w:rsidRDefault="00EA7B23" w:rsidP="005608E1">
      <w:pPr>
        <w:pStyle w:val="Default"/>
        <w:spacing w:after="120" w:line="276" w:lineRule="auto"/>
        <w:ind w:firstLine="567"/>
        <w:jc w:val="both"/>
        <w:rPr>
          <w:rFonts w:ascii="Cambria" w:hAnsi="Cambria" w:cstheme="minorHAnsi"/>
        </w:rPr>
      </w:pPr>
      <w:r w:rsidRPr="00C87524">
        <w:rPr>
          <w:rFonts w:ascii="Cambria" w:hAnsi="Cambria" w:cstheme="minorHAnsi"/>
        </w:rPr>
        <w:t>Eğitsel sosyal yazılım, kavramı ilk kez kullanan Terry Anderson (2005:4) tarafından şöyle tanımlanmıştır:</w:t>
      </w:r>
    </w:p>
    <w:p w:rsidR="00EA7B23" w:rsidRPr="00C87524" w:rsidRDefault="00EA7B23" w:rsidP="005608E1">
      <w:pPr>
        <w:pStyle w:val="Default"/>
        <w:spacing w:after="120" w:line="276" w:lineRule="auto"/>
        <w:ind w:firstLine="567"/>
        <w:jc w:val="both"/>
        <w:rPr>
          <w:rFonts w:ascii="Cambria" w:hAnsi="Cambria" w:cstheme="minorHAnsi"/>
          <w:i/>
        </w:rPr>
      </w:pPr>
      <w:r w:rsidRPr="00C87524">
        <w:rPr>
          <w:rFonts w:ascii="Cambria" w:hAnsi="Cambria" w:cstheme="minorHAnsi"/>
          <w:i/>
        </w:rPr>
        <w:t xml:space="preserve">“Sosyal yazılımlar, bireyleri kendilerine ait zamanları, alanları, varlıkları, faaliyetleri, kimlikleri ve ilişkileri üzerinde kontrol imkanını </w:t>
      </w:r>
      <w:r w:rsidRPr="00C87524">
        <w:rPr>
          <w:rFonts w:ascii="Cambria" w:hAnsi="Cambria" w:cstheme="minorHAnsi"/>
          <w:i/>
        </w:rPr>
        <w:lastRenderedPageBreak/>
        <w:t xml:space="preserve">koruyarak- birlikte öğrenmeleri için destekleyen ve teşvik eden ağ temelli araçlardır.” </w:t>
      </w:r>
    </w:p>
    <w:p w:rsidR="00EA7B23" w:rsidRPr="00C87524" w:rsidRDefault="00EA7B23" w:rsidP="005608E1">
      <w:pPr>
        <w:pStyle w:val="Default"/>
        <w:spacing w:after="120" w:line="276" w:lineRule="auto"/>
        <w:ind w:firstLine="567"/>
        <w:jc w:val="both"/>
        <w:rPr>
          <w:rFonts w:ascii="Cambria" w:hAnsi="Cambria" w:cstheme="minorHAnsi"/>
        </w:rPr>
      </w:pPr>
      <w:r w:rsidRPr="00C87524">
        <w:rPr>
          <w:rFonts w:ascii="Cambria" w:hAnsi="Cambria" w:cstheme="minorHAnsi"/>
        </w:rPr>
        <w:t xml:space="preserve">Sosyal yazılımlar eğitsel amaçlı tasarlanmasalar da öğrenme ve öğretme ortamları için önemli fırsatlar sunmaktadır (Ferdig, 2007). Kkullanım kolaylığı ve her yerden erişilebilir olması (Schofield, 2003),  dijital yerliler olarak da tanımlanan günümüz genç nesillerinin bu yazımlara çoktan adapte olmaları (Leslie ve Landon, 2008), zaman ve mekan bağımsız olarak eğitim imkanı sunması ve işbirlikçi, katılımı ve etkileşimi teşvik eden yapısıyla (Kamel Boulos ve Wheeler (2007:3-4) sosyal yazılımların eğitimde kullanılmasının büyük katkılar sunabileceği ve yüksek potansiyele sahip olduğu söylenebilir.  </w:t>
      </w:r>
    </w:p>
    <w:p w:rsidR="00EA7B23" w:rsidRPr="00C87524" w:rsidRDefault="00EA7B23" w:rsidP="00B469FD">
      <w:pPr>
        <w:pStyle w:val="ab"/>
        <w:numPr>
          <w:ilvl w:val="1"/>
          <w:numId w:val="15"/>
        </w:numPr>
        <w:tabs>
          <w:tab w:val="left" w:pos="426"/>
        </w:tabs>
        <w:spacing w:after="120" w:line="276" w:lineRule="auto"/>
        <w:ind w:left="0" w:firstLine="567"/>
        <w:contextualSpacing w:val="0"/>
        <w:rPr>
          <w:rFonts w:ascii="Cambria" w:hAnsi="Cambria" w:cstheme="minorHAnsi"/>
          <w:b/>
          <w:sz w:val="24"/>
          <w:szCs w:val="24"/>
          <w:lang w:val="en-US"/>
        </w:rPr>
      </w:pPr>
      <w:r w:rsidRPr="00C87524">
        <w:rPr>
          <w:rFonts w:ascii="Cambria" w:hAnsi="Cambria" w:cstheme="minorHAnsi"/>
          <w:b/>
          <w:sz w:val="24"/>
          <w:szCs w:val="24"/>
          <w:lang w:val="en-US"/>
        </w:rPr>
        <w:t>Eğitsel Sosyal Yazılım Kullanımında Avantajlar ve Potansiyel Sorunlar</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Eğitsel sosyal yazılım kullanımının avantajları ve karşılaşılabilecek potansiyel sorunlar literatürde genellikle öğrenci merkezli ele alınmıştır.  Eğitsel sosyal yazılımların öğrenci dışındaki aktörleri de dikkate alacak biçimde genel olarak faydalarını ortaya koyan çalışmalar sınırlı düzeydedir. Armstrong ve Franklin (2008:20-22) konuyu tüm yönleriyle ele alarak eğitsel sosyal yazılım kullanımının potansiyel avantajlarını ortaya koymuşlardır (Tablo 1).</w:t>
      </w:r>
    </w:p>
    <w:p w:rsidR="00EA7B23" w:rsidRPr="00C87524" w:rsidRDefault="00EA7B23" w:rsidP="005608E1">
      <w:pPr>
        <w:pStyle w:val="af5"/>
        <w:spacing w:after="120" w:line="276" w:lineRule="auto"/>
        <w:ind w:firstLine="567"/>
        <w:jc w:val="both"/>
        <w:rPr>
          <w:rFonts w:ascii="Cambria" w:hAnsi="Cambria" w:cstheme="minorHAnsi"/>
          <w:b/>
          <w:color w:val="auto"/>
          <w:sz w:val="24"/>
          <w:szCs w:val="24"/>
        </w:rPr>
      </w:pPr>
      <w:r w:rsidRPr="00C87524">
        <w:rPr>
          <w:rFonts w:ascii="Cambria" w:hAnsi="Cambria" w:cstheme="minorHAnsi"/>
          <w:b/>
          <w:color w:val="auto"/>
          <w:sz w:val="24"/>
          <w:szCs w:val="24"/>
        </w:rPr>
        <w:t xml:space="preserve">Tablo </w:t>
      </w:r>
      <w:r w:rsidRPr="00C87524">
        <w:rPr>
          <w:rFonts w:ascii="Cambria" w:hAnsi="Cambria" w:cstheme="minorHAnsi"/>
          <w:b/>
          <w:color w:val="auto"/>
          <w:sz w:val="24"/>
          <w:szCs w:val="24"/>
        </w:rPr>
        <w:fldChar w:fldCharType="begin"/>
      </w:r>
      <w:r w:rsidRPr="00C87524">
        <w:rPr>
          <w:rFonts w:ascii="Cambria" w:hAnsi="Cambria" w:cstheme="minorHAnsi"/>
          <w:b/>
          <w:color w:val="auto"/>
          <w:sz w:val="24"/>
          <w:szCs w:val="24"/>
        </w:rPr>
        <w:instrText xml:space="preserve"> SEQ Tablo \* ARABIC </w:instrText>
      </w:r>
      <w:r w:rsidRPr="00C87524">
        <w:rPr>
          <w:rFonts w:ascii="Cambria" w:hAnsi="Cambria" w:cstheme="minorHAnsi"/>
          <w:b/>
          <w:color w:val="auto"/>
          <w:sz w:val="24"/>
          <w:szCs w:val="24"/>
        </w:rPr>
        <w:fldChar w:fldCharType="separate"/>
      </w:r>
      <w:r w:rsidRPr="00C87524">
        <w:rPr>
          <w:rFonts w:ascii="Cambria" w:hAnsi="Cambria" w:cstheme="minorHAnsi"/>
          <w:b/>
          <w:noProof/>
          <w:color w:val="auto"/>
          <w:sz w:val="24"/>
          <w:szCs w:val="24"/>
        </w:rPr>
        <w:t>1</w:t>
      </w:r>
      <w:r w:rsidRPr="00C87524">
        <w:rPr>
          <w:rFonts w:ascii="Cambria" w:hAnsi="Cambria" w:cstheme="minorHAnsi"/>
          <w:b/>
          <w:color w:val="auto"/>
          <w:sz w:val="24"/>
          <w:szCs w:val="24"/>
        </w:rPr>
        <w:fldChar w:fldCharType="end"/>
      </w:r>
      <w:r w:rsidRPr="00C87524">
        <w:rPr>
          <w:rFonts w:ascii="Cambria" w:hAnsi="Cambria" w:cstheme="minorHAnsi"/>
          <w:b/>
          <w:color w:val="auto"/>
          <w:sz w:val="24"/>
          <w:szCs w:val="24"/>
        </w:rPr>
        <w:t>: Eğitsel Sosyal Yazılım Kullanımının Faydaları</w:t>
      </w:r>
    </w:p>
    <w:tbl>
      <w:tblPr>
        <w:tblStyle w:val="ae"/>
        <w:tblW w:w="0" w:type="auto"/>
        <w:tblInd w:w="108" w:type="dxa"/>
        <w:tblLook w:val="04A0" w:firstRow="1" w:lastRow="0" w:firstColumn="1" w:lastColumn="0" w:noHBand="0" w:noVBand="1"/>
      </w:tblPr>
      <w:tblGrid>
        <w:gridCol w:w="7253"/>
      </w:tblGrid>
      <w:tr w:rsidR="00EA7B23" w:rsidRPr="00144B4F"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szCs w:val="24"/>
              </w:rPr>
            </w:pPr>
            <w:r w:rsidRPr="00C87524">
              <w:rPr>
                <w:rFonts w:ascii="Cambria" w:hAnsi="Cambria" w:cstheme="minorHAnsi"/>
                <w:b/>
                <w:bCs/>
                <w:spacing w:val="-1"/>
                <w:szCs w:val="24"/>
              </w:rPr>
              <w:t>Öğrencilerin</w:t>
            </w:r>
            <w:r w:rsidRPr="00C87524">
              <w:rPr>
                <w:rFonts w:ascii="Cambria" w:hAnsi="Cambria" w:cstheme="minorHAnsi"/>
                <w:b/>
                <w:bCs/>
                <w:spacing w:val="-3"/>
                <w:szCs w:val="24"/>
              </w:rPr>
              <w:t xml:space="preserve"> </w:t>
            </w:r>
            <w:r w:rsidRPr="00C87524">
              <w:rPr>
                <w:rFonts w:ascii="Cambria" w:hAnsi="Cambria" w:cstheme="minorHAnsi"/>
                <w:b/>
                <w:bCs/>
                <w:spacing w:val="-1"/>
                <w:szCs w:val="24"/>
              </w:rPr>
              <w:t>motivasyonunu artırma</w:t>
            </w:r>
            <w:r w:rsidRPr="00C87524">
              <w:rPr>
                <w:rFonts w:ascii="Cambria" w:hAnsi="Cambria" w:cstheme="minorHAnsi"/>
                <w:b/>
                <w:bCs/>
                <w:szCs w:val="24"/>
              </w:rPr>
              <w:t xml:space="preserve"> </w:t>
            </w:r>
            <w:r w:rsidRPr="00C87524">
              <w:rPr>
                <w:rFonts w:ascii="Cambria" w:hAnsi="Cambria" w:cstheme="minorHAnsi"/>
                <w:b/>
                <w:bCs/>
                <w:spacing w:val="-1"/>
                <w:szCs w:val="24"/>
              </w:rPr>
              <w:t>imkanı</w:t>
            </w:r>
            <w:r w:rsidRPr="00C87524">
              <w:rPr>
                <w:rFonts w:ascii="Cambria" w:hAnsi="Cambria" w:cstheme="minorHAnsi"/>
                <w:b/>
                <w:bCs/>
                <w:spacing w:val="1"/>
                <w:szCs w:val="24"/>
              </w:rPr>
              <w:t xml:space="preserve"> </w:t>
            </w:r>
            <w:r w:rsidRPr="00C87524">
              <w:rPr>
                <w:rFonts w:ascii="Cambria" w:hAnsi="Cambria" w:cstheme="minorHAnsi"/>
                <w:b/>
                <w:bCs/>
                <w:spacing w:val="-1"/>
                <w:szCs w:val="24"/>
              </w:rPr>
              <w:t>sunar.</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Öğrenciler</w:t>
            </w:r>
            <w:r w:rsidRPr="00C87524">
              <w:rPr>
                <w:rFonts w:ascii="Cambria" w:hAnsi="Cambria" w:cstheme="minorHAnsi"/>
                <w:spacing w:val="-2"/>
                <w:szCs w:val="24"/>
              </w:rPr>
              <w:t xml:space="preserve"> </w:t>
            </w:r>
            <w:r w:rsidRPr="00C87524">
              <w:rPr>
                <w:rFonts w:ascii="Cambria" w:hAnsi="Cambria" w:cstheme="minorHAnsi"/>
                <w:spacing w:val="-1"/>
                <w:szCs w:val="24"/>
              </w:rPr>
              <w:t>internet</w:t>
            </w:r>
            <w:r w:rsidRPr="00C87524">
              <w:rPr>
                <w:rFonts w:ascii="Cambria" w:hAnsi="Cambria" w:cstheme="minorHAnsi"/>
                <w:spacing w:val="1"/>
                <w:szCs w:val="24"/>
              </w:rPr>
              <w:t xml:space="preserve"> </w:t>
            </w:r>
            <w:r w:rsidRPr="00C87524">
              <w:rPr>
                <w:rFonts w:ascii="Cambria" w:hAnsi="Cambria" w:cstheme="minorHAnsi"/>
                <w:spacing w:val="-1"/>
                <w:szCs w:val="24"/>
              </w:rPr>
              <w:t>2.0</w:t>
            </w:r>
            <w:r w:rsidRPr="00C87524">
              <w:rPr>
                <w:rFonts w:ascii="Cambria" w:hAnsi="Cambria" w:cstheme="minorHAnsi"/>
                <w:szCs w:val="24"/>
              </w:rPr>
              <w:t xml:space="preserve"> </w:t>
            </w:r>
            <w:r w:rsidRPr="00C87524">
              <w:rPr>
                <w:rFonts w:ascii="Cambria" w:hAnsi="Cambria" w:cstheme="minorHAnsi"/>
                <w:spacing w:val="-1"/>
                <w:szCs w:val="24"/>
              </w:rPr>
              <w:t>araçlarını</w:t>
            </w:r>
            <w:r w:rsidRPr="00C87524">
              <w:rPr>
                <w:rFonts w:ascii="Cambria" w:hAnsi="Cambria" w:cstheme="minorHAnsi"/>
                <w:spacing w:val="1"/>
                <w:szCs w:val="24"/>
              </w:rPr>
              <w:t xml:space="preserve"> </w:t>
            </w:r>
            <w:r w:rsidRPr="00C87524">
              <w:rPr>
                <w:rFonts w:ascii="Cambria" w:hAnsi="Cambria" w:cstheme="minorHAnsi"/>
                <w:spacing w:val="-1"/>
                <w:szCs w:val="24"/>
              </w:rPr>
              <w:t>kullanmaktan</w:t>
            </w:r>
            <w:r w:rsidRPr="00C87524">
              <w:rPr>
                <w:rFonts w:ascii="Cambria" w:hAnsi="Cambria" w:cstheme="minorHAnsi"/>
                <w:szCs w:val="24"/>
              </w:rPr>
              <w:t xml:space="preserve"> </w:t>
            </w:r>
            <w:r w:rsidRPr="00C87524">
              <w:rPr>
                <w:rFonts w:ascii="Cambria" w:hAnsi="Cambria" w:cstheme="minorHAnsi"/>
                <w:spacing w:val="-1"/>
                <w:szCs w:val="24"/>
              </w:rPr>
              <w:t>keyif</w:t>
            </w:r>
            <w:r w:rsidRPr="00C87524">
              <w:rPr>
                <w:rFonts w:ascii="Cambria" w:hAnsi="Cambria" w:cstheme="minorHAnsi"/>
                <w:szCs w:val="24"/>
              </w:rPr>
              <w:t xml:space="preserve"> </w:t>
            </w:r>
            <w:r w:rsidRPr="00C87524">
              <w:rPr>
                <w:rFonts w:ascii="Cambria" w:hAnsi="Cambria" w:cstheme="minorHAnsi"/>
                <w:spacing w:val="-1"/>
                <w:szCs w:val="24"/>
              </w:rPr>
              <w:t>alırlar.</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2"/>
                <w:szCs w:val="24"/>
              </w:rPr>
              <w:t>Öğrenme</w:t>
            </w:r>
            <w:r w:rsidRPr="00C87524">
              <w:rPr>
                <w:rFonts w:ascii="Cambria" w:hAnsi="Cambria" w:cstheme="minorHAnsi"/>
                <w:szCs w:val="24"/>
              </w:rPr>
              <w:t xml:space="preserve"> </w:t>
            </w:r>
            <w:r w:rsidRPr="00C87524">
              <w:rPr>
                <w:rFonts w:ascii="Cambria" w:hAnsi="Cambria" w:cstheme="minorHAnsi"/>
                <w:spacing w:val="-1"/>
                <w:szCs w:val="24"/>
              </w:rPr>
              <w:t>ortamında</w:t>
            </w:r>
            <w:r w:rsidRPr="00C87524">
              <w:rPr>
                <w:rFonts w:ascii="Cambria" w:hAnsi="Cambria" w:cstheme="minorHAnsi"/>
                <w:szCs w:val="24"/>
              </w:rPr>
              <w:t xml:space="preserve"> daha</w:t>
            </w:r>
            <w:r w:rsidRPr="00C87524">
              <w:rPr>
                <w:rFonts w:ascii="Cambria" w:hAnsi="Cambria" w:cstheme="minorHAnsi"/>
                <w:spacing w:val="-2"/>
                <w:szCs w:val="24"/>
              </w:rPr>
              <w:t xml:space="preserve"> </w:t>
            </w:r>
            <w:r w:rsidRPr="00C87524">
              <w:rPr>
                <w:rFonts w:ascii="Cambria" w:hAnsi="Cambria" w:cstheme="minorHAnsi"/>
                <w:spacing w:val="-1"/>
                <w:szCs w:val="24"/>
              </w:rPr>
              <w:t>iyi</w:t>
            </w:r>
            <w:r w:rsidRPr="00C87524">
              <w:rPr>
                <w:rFonts w:ascii="Cambria" w:hAnsi="Cambria" w:cstheme="minorHAnsi"/>
                <w:spacing w:val="1"/>
                <w:szCs w:val="24"/>
              </w:rPr>
              <w:t xml:space="preserve"> </w:t>
            </w:r>
            <w:r w:rsidRPr="00C87524">
              <w:rPr>
                <w:rFonts w:ascii="Cambria" w:hAnsi="Cambria" w:cstheme="minorHAnsi"/>
                <w:spacing w:val="-1"/>
                <w:szCs w:val="24"/>
              </w:rPr>
              <w:t>entegrasyon</w:t>
            </w:r>
            <w:r w:rsidRPr="00C87524">
              <w:rPr>
                <w:rFonts w:ascii="Cambria" w:hAnsi="Cambria" w:cstheme="minorHAnsi"/>
                <w:szCs w:val="24"/>
              </w:rPr>
              <w:t xml:space="preserve"> daha</w:t>
            </w:r>
            <w:r w:rsidRPr="00C87524">
              <w:rPr>
                <w:rFonts w:ascii="Cambria" w:hAnsi="Cambria" w:cstheme="minorHAnsi"/>
                <w:spacing w:val="-2"/>
                <w:szCs w:val="24"/>
              </w:rPr>
              <w:t xml:space="preserve"> </w:t>
            </w:r>
            <w:r w:rsidRPr="00C87524">
              <w:rPr>
                <w:rFonts w:ascii="Cambria" w:hAnsi="Cambria" w:cstheme="minorHAnsi"/>
                <w:spacing w:val="-1"/>
                <w:szCs w:val="24"/>
              </w:rPr>
              <w:t>iyi</w:t>
            </w:r>
            <w:r w:rsidRPr="00C87524">
              <w:rPr>
                <w:rFonts w:ascii="Cambria" w:hAnsi="Cambria" w:cstheme="minorHAnsi"/>
                <w:spacing w:val="1"/>
                <w:szCs w:val="24"/>
              </w:rPr>
              <w:t xml:space="preserve"> </w:t>
            </w:r>
            <w:r w:rsidRPr="00C87524">
              <w:rPr>
                <w:rFonts w:ascii="Cambria" w:hAnsi="Cambria" w:cstheme="minorHAnsi"/>
                <w:spacing w:val="-1"/>
                <w:szCs w:val="24"/>
              </w:rPr>
              <w:t>performans</w:t>
            </w:r>
            <w:r w:rsidRPr="00C87524">
              <w:rPr>
                <w:rFonts w:ascii="Cambria" w:hAnsi="Cambria" w:cstheme="minorHAnsi"/>
                <w:szCs w:val="24"/>
              </w:rPr>
              <w:t xml:space="preserve"> </w:t>
            </w:r>
            <w:r w:rsidRPr="00C87524">
              <w:rPr>
                <w:rFonts w:ascii="Cambria" w:hAnsi="Cambria" w:cstheme="minorHAnsi"/>
                <w:spacing w:val="-1"/>
                <w:szCs w:val="24"/>
              </w:rPr>
              <w:t>oluşturur.</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2"/>
                <w:szCs w:val="24"/>
              </w:rPr>
            </w:pPr>
            <w:r w:rsidRPr="00C87524">
              <w:rPr>
                <w:rFonts w:ascii="Cambria" w:hAnsi="Cambria" w:cstheme="minorHAnsi"/>
                <w:spacing w:val="-2"/>
                <w:szCs w:val="24"/>
              </w:rPr>
              <w:t>Genç bireyler bu teknolojilere aşina olduklarından, eğitsel amaçlı kullanımlarına çabuk adapte olacaklardır</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szCs w:val="24"/>
              </w:rPr>
            </w:pPr>
            <w:r w:rsidRPr="00C87524">
              <w:rPr>
                <w:rFonts w:ascii="Cambria" w:hAnsi="Cambria" w:cstheme="minorHAnsi"/>
                <w:b/>
                <w:bCs/>
                <w:spacing w:val="-1"/>
                <w:szCs w:val="24"/>
              </w:rPr>
              <w:t>Öğrencinin öğrenme düzeyini geliştirir.</w:t>
            </w:r>
          </w:p>
        </w:tc>
      </w:tr>
      <w:tr w:rsidR="00EA7B23" w:rsidRPr="00144B4F" w:rsidTr="002E7D5A">
        <w:tc>
          <w:tcPr>
            <w:tcW w:w="9639" w:type="dxa"/>
          </w:tcPr>
          <w:p w:rsidR="00EA7B23" w:rsidRPr="00C87524" w:rsidRDefault="00EA7B23" w:rsidP="00B469FD">
            <w:pPr>
              <w:pStyle w:val="ab"/>
              <w:numPr>
                <w:ilvl w:val="0"/>
                <w:numId w:val="16"/>
              </w:numPr>
              <w:tabs>
                <w:tab w:val="left" w:pos="176"/>
                <w:tab w:val="left" w:pos="419"/>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Eğitim ortamı dışında da kullanılabilecek yazılımları kullanma becerilerini geliştirir.</w:t>
            </w:r>
          </w:p>
          <w:p w:rsidR="00EA7B23" w:rsidRPr="00C87524" w:rsidRDefault="00EA7B23" w:rsidP="00B469FD">
            <w:pPr>
              <w:pStyle w:val="ab"/>
              <w:numPr>
                <w:ilvl w:val="0"/>
                <w:numId w:val="16"/>
              </w:numPr>
              <w:tabs>
                <w:tab w:val="left" w:pos="176"/>
                <w:tab w:val="left" w:pos="419"/>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Diğer öğrencilerin işleri ve düşüncelerini inceleyebilmek, öğrencilerin kendi öğrenmelerinin gelişmesine katkı sağlayacaktır.</w:t>
            </w:r>
          </w:p>
          <w:p w:rsidR="00EA7B23" w:rsidRPr="00C87524" w:rsidRDefault="00EA7B23" w:rsidP="00B469FD">
            <w:pPr>
              <w:pStyle w:val="ab"/>
              <w:numPr>
                <w:ilvl w:val="0"/>
                <w:numId w:val="16"/>
              </w:numPr>
              <w:tabs>
                <w:tab w:val="left" w:pos="176"/>
                <w:tab w:val="left" w:pos="419"/>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lastRenderedPageBreak/>
              <w:t>Öğrencilerin daha aktif olmasını sağlar.</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bCs/>
                <w:spacing w:val="-1"/>
                <w:szCs w:val="24"/>
              </w:rPr>
            </w:pPr>
            <w:r w:rsidRPr="00C87524">
              <w:rPr>
                <w:rFonts w:ascii="Cambria" w:hAnsi="Cambria" w:cstheme="minorHAnsi"/>
                <w:b/>
                <w:bCs/>
                <w:spacing w:val="-1"/>
                <w:szCs w:val="24"/>
              </w:rPr>
              <w:lastRenderedPageBreak/>
              <w:t xml:space="preserve">Mevcut eğitsel amaçları karşılar.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İşbirlikçi çalışma imkanı sunarak, bilgini paylaşılması ve birlikle yeni bilgilerin geliştirilmesini sağlar.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Metin temelli, geleneksel eğitimin ötesinde imkanlar sunar.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Akademisyenlere sorgu yönlü öğrenme yaklaşımını destekleme imkanı verir.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Ders süresince süreçleri takip etmek imkanı sunar.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 xml:space="preserve">Güvenilir olan daha geniş öğrenme ortamlar ile entegrasyon imkanı vererek, piyasa profesyonellerini öğrenme ortamına çekme fırsatı sunar. </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bCs/>
                <w:spacing w:val="-1"/>
                <w:szCs w:val="24"/>
              </w:rPr>
            </w:pPr>
            <w:r w:rsidRPr="00C87524">
              <w:rPr>
                <w:rFonts w:ascii="Cambria" w:hAnsi="Cambria" w:cstheme="minorHAnsi"/>
                <w:b/>
                <w:bCs/>
                <w:spacing w:val="-1"/>
                <w:szCs w:val="24"/>
              </w:rPr>
              <w:t xml:space="preserve">Öğrenme limitlerinin yapısını değiştirir.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Resmi ve resmi olmayan öğrenme ortamları arasındaki sınırları azaltır.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Öğrenciler arasında paylaşım temelli bir öğrenme toplumu oluşturur.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 xml:space="preserve">Mevcut sanal öğrenme ortamları, öğrencilerinin sorgulama yönlü yaklaşımlarla öğrenmesini isteyen yenilikçi öğreticiler için dar kapsamlı bir ortam sunarken, sosyal yazılım araçları öğrenme, öğretme ve değerlendirme için daha geniş imkanlar sunmaktadır. </w:t>
            </w:r>
          </w:p>
        </w:tc>
      </w:tr>
      <w:tr w:rsidR="00EA7B23" w:rsidRPr="00144B4F"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bCs/>
                <w:spacing w:val="-1"/>
                <w:szCs w:val="24"/>
              </w:rPr>
            </w:pPr>
            <w:r w:rsidRPr="00C87524">
              <w:rPr>
                <w:rFonts w:ascii="Cambria" w:hAnsi="Cambria" w:cstheme="minorHAnsi"/>
                <w:b/>
                <w:bCs/>
                <w:spacing w:val="-1"/>
                <w:szCs w:val="24"/>
              </w:rPr>
              <w:t xml:space="preserve">Öğrenci destek hizmetleri için yeni fonksiyonlar sunar.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Çalışmaların çevrimiçi izlenmesi ve değerlendirilmesi imkanı sunar.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Kütüphane gibi destek hizmetleri daha esnek imkanlar sunabilirler.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İletişim ortamını geliştirir ve kolay iletişim araçları ile öğrenci destek hizmetlerini birçok açıdan iyileştirebilir.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Bazı ülkelerde sosyal ağ siteleri geniş bir şekilde yeni gelen öğrenciler için ön kayıt destekleri için, artan bir şekilde de kampüs toplulukları için kullanılmaktadır.</w:t>
            </w:r>
            <w:r w:rsidRPr="00C87524">
              <w:rPr>
                <w:rFonts w:ascii="Cambria" w:hAnsi="Cambria" w:cstheme="minorHAnsi"/>
                <w:szCs w:val="24"/>
              </w:rPr>
              <w:t xml:space="preserve"> </w:t>
            </w:r>
          </w:p>
        </w:tc>
      </w:tr>
      <w:tr w:rsidR="00EA7B23" w:rsidRPr="00144B4F"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bCs/>
                <w:spacing w:val="-1"/>
                <w:szCs w:val="24"/>
              </w:rPr>
            </w:pPr>
            <w:r w:rsidRPr="00C87524">
              <w:rPr>
                <w:rFonts w:ascii="Cambria" w:hAnsi="Cambria" w:cstheme="minorHAnsi"/>
                <w:b/>
                <w:bCs/>
                <w:spacing w:val="-1"/>
                <w:szCs w:val="24"/>
              </w:rPr>
              <w:t xml:space="preserve">Kolay kullanıma sahip ve her zaman hazır olan sistemlere hızlı ulaşım imkanı sınar.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lastRenderedPageBreak/>
              <w:t xml:space="preserve">Birçok sosyal yazılım aracı öğrenciler ve çalışanlarca kullanımı kolay görülmektedir.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 xml:space="preserve">Öğrenciler istedikleri yazılım aracı üzerinden diğer öğrenciler ile hızlıca iletişime geçebilirler. </w:t>
            </w:r>
          </w:p>
        </w:tc>
      </w:tr>
      <w:tr w:rsidR="00EA7B23" w:rsidRPr="00144B4F"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bCs/>
                <w:spacing w:val="-1"/>
                <w:szCs w:val="24"/>
              </w:rPr>
            </w:pPr>
            <w:r w:rsidRPr="00C87524">
              <w:rPr>
                <w:rFonts w:ascii="Cambria" w:hAnsi="Cambria" w:cstheme="minorHAnsi"/>
                <w:b/>
                <w:bCs/>
                <w:spacing w:val="-1"/>
                <w:szCs w:val="24"/>
              </w:rPr>
              <w:t xml:space="preserve">Sınırları ya da zaman kısıtları olmayan, yeni esnek sanal ortamlar sunar. </w:t>
            </w:r>
          </w:p>
        </w:tc>
      </w:tr>
      <w:tr w:rsidR="00EA7B23" w:rsidRPr="00C87524"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Öğrenciler ve çalışanlar kampüste ya da kampüs dışında çalışabilirler.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Öğrenme topluluğunu üniversitenin sınırları dışına taşıyacak biçimde genişletir.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Sabit zaman kısıtlarını azaltır.</w:t>
            </w:r>
            <w:r w:rsidRPr="00C87524">
              <w:rPr>
                <w:rFonts w:ascii="Cambria" w:hAnsi="Cambria" w:cstheme="minorHAnsi"/>
                <w:szCs w:val="24"/>
              </w:rPr>
              <w:t xml:space="preserve"> </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bCs/>
                <w:spacing w:val="-1"/>
                <w:szCs w:val="24"/>
              </w:rPr>
            </w:pPr>
            <w:r w:rsidRPr="00C87524">
              <w:rPr>
                <w:rFonts w:ascii="Cambria" w:hAnsi="Cambria" w:cstheme="minorHAnsi"/>
                <w:b/>
                <w:bCs/>
                <w:spacing w:val="-1"/>
                <w:szCs w:val="24"/>
              </w:rPr>
              <w:t xml:space="preserve">Oyunun önünde yer almak.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Öğrencilerin aşina oldukları ve yükseköğretim kurumlarından beklentileri haline gelmekte olan sanal dünyaların kullanımının artırılması düşüncesi bir avantajdır.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Bazı yükseköğretim kurumları için sosyal yazılım kullanımı imajlarının bir parçasıdır.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Bu durum ayrıca rağbette olan bir olgudur. </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bCs/>
                <w:spacing w:val="-1"/>
                <w:szCs w:val="24"/>
              </w:rPr>
            </w:pPr>
            <w:r w:rsidRPr="00C87524">
              <w:rPr>
                <w:rFonts w:ascii="Cambria" w:hAnsi="Cambria" w:cstheme="minorHAnsi"/>
                <w:b/>
                <w:bCs/>
                <w:spacing w:val="-1"/>
                <w:szCs w:val="24"/>
              </w:rPr>
              <w:t xml:space="preserve">Çalışanları motive eder.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Akademisyenlere kendi yenilikçi öğretme pratiklerini kontrol edebilecekleri ortamlar sunar.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Akademisyenlere tercih ettikleri eğitim yaklaşımı dahilinde yenilikler yapma fırsatı sunar.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Bazıları için zaman kazandırıcıdır.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Çalışanlar arasında iyi uygulamaların yayılmasını sağlar.</w:t>
            </w:r>
            <w:r w:rsidRPr="00C87524">
              <w:rPr>
                <w:rFonts w:ascii="Cambria" w:hAnsi="Cambria" w:cstheme="minorHAnsi"/>
                <w:szCs w:val="24"/>
              </w:rPr>
              <w:t xml:space="preserve"> </w:t>
            </w:r>
          </w:p>
        </w:tc>
      </w:tr>
    </w:tbl>
    <w:p w:rsidR="00EA7B23" w:rsidRPr="00C87524" w:rsidRDefault="00EA7B23" w:rsidP="00EA7B23">
      <w:pPr>
        <w:spacing w:after="120" w:line="276" w:lineRule="auto"/>
        <w:jc w:val="both"/>
        <w:rPr>
          <w:rFonts w:ascii="Cambria" w:hAnsi="Cambria" w:cstheme="minorHAnsi"/>
          <w:i/>
          <w:iCs/>
          <w:sz w:val="24"/>
          <w:szCs w:val="24"/>
          <w:lang w:val="en-US"/>
        </w:rPr>
      </w:pPr>
      <w:r w:rsidRPr="00C87524">
        <w:rPr>
          <w:rFonts w:ascii="Cambria" w:hAnsi="Cambria" w:cstheme="minorHAnsi"/>
          <w:b/>
          <w:i/>
          <w:iCs/>
          <w:sz w:val="24"/>
          <w:szCs w:val="24"/>
          <w:lang w:val="en-US"/>
        </w:rPr>
        <w:t>Kaynak:</w:t>
      </w:r>
      <w:r w:rsidRPr="00C87524">
        <w:rPr>
          <w:rFonts w:ascii="Cambria" w:hAnsi="Cambria" w:cstheme="minorHAnsi"/>
          <w:i/>
          <w:iCs/>
          <w:sz w:val="24"/>
          <w:szCs w:val="24"/>
          <w:lang w:val="en-US"/>
        </w:rPr>
        <w:t xml:space="preserve"> Armstrong, J., &amp; Franklin, T. (2008:20-22)</w:t>
      </w:r>
    </w:p>
    <w:p w:rsidR="00EA7B23" w:rsidRPr="00C87524" w:rsidRDefault="00EA7B23" w:rsidP="00EA7B23">
      <w:pPr>
        <w:pStyle w:val="af5"/>
        <w:spacing w:after="120" w:line="276" w:lineRule="auto"/>
        <w:jc w:val="both"/>
        <w:rPr>
          <w:rFonts w:ascii="Cambria" w:hAnsi="Cambria" w:cstheme="minorHAnsi"/>
          <w:b/>
          <w:color w:val="auto"/>
          <w:sz w:val="24"/>
          <w:szCs w:val="24"/>
        </w:rPr>
      </w:pPr>
    </w:p>
    <w:p w:rsidR="00EA7B23" w:rsidRPr="00C87524" w:rsidRDefault="00EA7B23" w:rsidP="00EA7B23">
      <w:pPr>
        <w:pStyle w:val="af5"/>
        <w:spacing w:after="120" w:line="276" w:lineRule="auto"/>
        <w:jc w:val="both"/>
        <w:rPr>
          <w:rFonts w:ascii="Cambria" w:hAnsi="Cambria" w:cstheme="minorHAnsi"/>
          <w:b/>
          <w:color w:val="auto"/>
          <w:sz w:val="24"/>
          <w:szCs w:val="24"/>
        </w:rPr>
      </w:pPr>
      <w:r w:rsidRPr="00C87524">
        <w:rPr>
          <w:rFonts w:ascii="Cambria" w:hAnsi="Cambria" w:cstheme="minorHAnsi"/>
          <w:b/>
          <w:color w:val="auto"/>
          <w:sz w:val="24"/>
          <w:szCs w:val="24"/>
        </w:rPr>
        <w:t xml:space="preserve">Tablo </w:t>
      </w:r>
      <w:r w:rsidRPr="00C87524">
        <w:rPr>
          <w:rFonts w:ascii="Cambria" w:hAnsi="Cambria" w:cstheme="minorHAnsi"/>
          <w:b/>
          <w:color w:val="auto"/>
          <w:sz w:val="24"/>
          <w:szCs w:val="24"/>
        </w:rPr>
        <w:fldChar w:fldCharType="begin"/>
      </w:r>
      <w:r w:rsidRPr="00C87524">
        <w:rPr>
          <w:rFonts w:ascii="Cambria" w:hAnsi="Cambria" w:cstheme="minorHAnsi"/>
          <w:b/>
          <w:color w:val="auto"/>
          <w:sz w:val="24"/>
          <w:szCs w:val="24"/>
        </w:rPr>
        <w:instrText xml:space="preserve"> SEQ Tablo \* ARABIC </w:instrText>
      </w:r>
      <w:r w:rsidRPr="00C87524">
        <w:rPr>
          <w:rFonts w:ascii="Cambria" w:hAnsi="Cambria" w:cstheme="minorHAnsi"/>
          <w:b/>
          <w:color w:val="auto"/>
          <w:sz w:val="24"/>
          <w:szCs w:val="24"/>
        </w:rPr>
        <w:fldChar w:fldCharType="separate"/>
      </w:r>
      <w:r w:rsidRPr="00C87524">
        <w:rPr>
          <w:rFonts w:ascii="Cambria" w:hAnsi="Cambria" w:cstheme="minorHAnsi"/>
          <w:b/>
          <w:noProof/>
          <w:color w:val="auto"/>
          <w:sz w:val="24"/>
          <w:szCs w:val="24"/>
        </w:rPr>
        <w:t>2</w:t>
      </w:r>
      <w:r w:rsidRPr="00C87524">
        <w:rPr>
          <w:rFonts w:ascii="Cambria" w:hAnsi="Cambria" w:cstheme="minorHAnsi"/>
          <w:b/>
          <w:color w:val="auto"/>
          <w:sz w:val="24"/>
          <w:szCs w:val="24"/>
        </w:rPr>
        <w:fldChar w:fldCharType="end"/>
      </w:r>
      <w:r w:rsidRPr="00C87524">
        <w:rPr>
          <w:rFonts w:ascii="Cambria" w:hAnsi="Cambria" w:cstheme="minorHAnsi"/>
          <w:b/>
          <w:color w:val="auto"/>
          <w:sz w:val="24"/>
          <w:szCs w:val="24"/>
        </w:rPr>
        <w:t>: Eğitsel Sosyal Yazılımların Kullanımında Karşılaşılabilecek Sorunlar</w:t>
      </w:r>
    </w:p>
    <w:tbl>
      <w:tblPr>
        <w:tblStyle w:val="ae"/>
        <w:tblW w:w="0" w:type="auto"/>
        <w:tblInd w:w="108" w:type="dxa"/>
        <w:tblLook w:val="04A0" w:firstRow="1" w:lastRow="0" w:firstColumn="1" w:lastColumn="0" w:noHBand="0" w:noVBand="1"/>
      </w:tblPr>
      <w:tblGrid>
        <w:gridCol w:w="7253"/>
      </w:tblGrid>
      <w:tr w:rsidR="00EA7B23" w:rsidRPr="00144B4F"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szCs w:val="24"/>
              </w:rPr>
            </w:pPr>
            <w:r w:rsidRPr="00C87524">
              <w:rPr>
                <w:rFonts w:ascii="Cambria" w:hAnsi="Cambria" w:cstheme="minorHAnsi"/>
                <w:b/>
                <w:bCs/>
                <w:spacing w:val="-1"/>
                <w:szCs w:val="24"/>
              </w:rPr>
              <w:t>Öğrenciler için eğitsel yaklaşımlarda kültür şoku</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lastRenderedPageBreak/>
              <w:t>Birçok öğrenci internet 2.0 uygulamalarının eğitsel amaçlı kullanımı konusunda çok az deneyime sahipler.</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Birçok öğrenci bireysel çalışma ortamından, işbirlikçi eğitim yaklaşımlarının gereği olan grup ortamında etkin çalışma ortamlarına geçiş yaşamaktadır.</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Öğrenciler kendi öğrenme süreçlerinde sorumluluk almak ve kendi motivasyonlarını oluşturmak zorundalar.</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Erişim ve eşitlik sorunları</w:t>
            </w:r>
          </w:p>
        </w:tc>
      </w:tr>
      <w:tr w:rsidR="00EA7B23" w:rsidRPr="00C87524"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Akademisyenler teknik yetersizlikler (öğrencilerin eşit internet ya da bilgisayar donanımı erişimi olmadığı) gerekçesiyle sosyal yazılım kullanımına geçemiyorlar.</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Teknoloji engelleri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Çok sayıda araç, çok sayıda şifre ve hala çok öğrencilerin öğrenme yollarını bulmak amacıyla çok sayıda potansiyel teknoloji.</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Kurumların kendilerine ait olmayan sistemlerde reklam ve olası uygun olmayan içerik bazıları için sorun olabilir.</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Kurumların kendilerine ait olmayan sistemlerde içerik, nasıl geliştirildiği belli olmadığından güvenilir olmayabilir.</w:t>
            </w:r>
          </w:p>
        </w:tc>
      </w:tr>
      <w:tr w:rsidR="00EA7B23" w:rsidRPr="00144B4F"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Öğrencilere yeni beceriler kazandırılması gerekebilir (bilgi ve sayısal okur-yazarlık)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Öğrencilerin sosyal yazılım kullanmaları, sistemin onlara işbirlikçi öğrenme becerileri sunduğu anlamına gelmez.</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zCs w:val="24"/>
              </w:rPr>
            </w:pPr>
            <w:r w:rsidRPr="00C87524">
              <w:rPr>
                <w:rFonts w:ascii="Cambria" w:hAnsi="Cambria" w:cstheme="minorHAnsi"/>
                <w:spacing w:val="-1"/>
                <w:szCs w:val="24"/>
              </w:rPr>
              <w:t>Öğrencilerin uygun zihinsel değerlendirmeleri yapabilecekleri; kendi konu, kavram ve çerçevelerini oluşturma becerilerini kazandıracak sistemleri nasıl yöneteceklerini öğrenmeleri gerekir.</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Gizlilik ve güvenlik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Gizlilik ve güvenlik öğrenciler ve eğitim kurumlarınca ifade edilen kaygıların başındadır.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Tecrübesiz öğrenci ya da çalışanlar nedeniyle, bireysel ya da kurumsal güvenlik sistemlerinde zarar verme potansiyeli olan açıklar yaşanabilir.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lastRenderedPageBreak/>
              <w:t xml:space="preserve">Muhtemel etik sorunlar gün yüzüne çıkabilir. </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lastRenderedPageBreak/>
              <w:t xml:space="preserve">Kimlik sorunu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Öğrenciler ve kurumlar sistemde yer alan kişilerin sanal ortamda oluşturdukları, kişisel ilgi alanları (müzik, hobiler, politika, spor vb.) kimliklerle karşılaşabilir.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Birçok öğrenci sosyal, iş ve öğrenme ortamları için farklı kimliklere sahip olabilir. </w:t>
            </w:r>
          </w:p>
        </w:tc>
      </w:tr>
      <w:tr w:rsidR="00EA7B23" w:rsidRPr="00144B4F"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Yeni eğitsel yaklaşımların yetersizliği belirsizlik oluşturmakta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Akademisyenler  yazılımlarla uyumlu eğitsel yaklaşımlara adaptasyon konusunda kararsızlar.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Kurumsal yapı ve süreçler akademisyenleri sosyal yazılım araçlarını kullanma konusunda destekleyecek şekilde oluşturulmamış. </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Zaman kısıtları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Yeni teknolojiler öğrenmek, bu konuda güncel kalmak zaman kaybı olarak görülebilir.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Öğrencilerin yeni teknolojileri öğrenmesi zaman alabilir. Bu konuda ihtiyacı olan öğrenciler için üniversitelerde kurumsal destek çok tercih edilmemekte.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Akademisyenler kurumlarının destek nedeniyle bu teknolojilere kendi ihtiyaçları dahilinde geçiş yapmaktalar.</w:t>
            </w:r>
          </w:p>
        </w:tc>
      </w:tr>
      <w:tr w:rsidR="00EA7B23" w:rsidRPr="00C87524" w:rsidTr="002E7D5A">
        <w:tc>
          <w:tcPr>
            <w:tcW w:w="9639" w:type="dxa"/>
            <w:shd w:val="clear" w:color="auto" w:fill="D9D9D9" w:themeFill="background1" w:themeFillShade="D9"/>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Akademisyenler için kültür şoku </w:t>
            </w:r>
          </w:p>
        </w:tc>
      </w:tr>
      <w:tr w:rsidR="00EA7B23" w:rsidRPr="00144B4F" w:rsidTr="002E7D5A">
        <w:tc>
          <w:tcPr>
            <w:tcW w:w="9639" w:type="dxa"/>
          </w:tcPr>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İnternet ortamının içerik oluşturma fırsatları nedeniyle akademisyenin içerik üzerindeki kontrolünün kaybolması,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Yazılımların harici sistemlerde yer alması nedeniyle içeriğin ya da güvenliğinin kaybolması, </w:t>
            </w:r>
          </w:p>
          <w:p w:rsidR="00EA7B23" w:rsidRPr="00C87524" w:rsidRDefault="00EA7B23" w:rsidP="00B469FD">
            <w:pPr>
              <w:pStyle w:val="ab"/>
              <w:numPr>
                <w:ilvl w:val="0"/>
                <w:numId w:val="16"/>
              </w:numPr>
              <w:tabs>
                <w:tab w:val="left" w:pos="176"/>
              </w:tabs>
              <w:autoSpaceDE w:val="0"/>
              <w:autoSpaceDN w:val="0"/>
              <w:adjustRightInd w:val="0"/>
              <w:spacing w:after="120" w:line="276" w:lineRule="auto"/>
              <w:ind w:left="0" w:firstLine="0"/>
              <w:contextualSpacing w:val="0"/>
              <w:rPr>
                <w:rFonts w:ascii="Cambria" w:hAnsi="Cambria" w:cstheme="minorHAnsi"/>
                <w:spacing w:val="-1"/>
                <w:szCs w:val="24"/>
              </w:rPr>
            </w:pPr>
            <w:r w:rsidRPr="00C87524">
              <w:rPr>
                <w:rFonts w:ascii="Cambria" w:hAnsi="Cambria" w:cstheme="minorHAnsi"/>
                <w:spacing w:val="-1"/>
                <w:szCs w:val="24"/>
              </w:rPr>
              <w:t xml:space="preserve">Bilgi paylaşımı için çeşitli kaynaklara kolay ulaşma imkanı, öğrencilerin yeni bilginin yapılandırılması ve anlama konularında taleplerini değiştirebilir. </w:t>
            </w:r>
          </w:p>
        </w:tc>
      </w:tr>
    </w:tbl>
    <w:p w:rsidR="00EA7B23" w:rsidRPr="00C87524" w:rsidRDefault="00EA7B23" w:rsidP="005608E1">
      <w:pPr>
        <w:spacing w:after="120" w:line="276" w:lineRule="auto"/>
        <w:ind w:firstLine="567"/>
        <w:jc w:val="both"/>
        <w:rPr>
          <w:rFonts w:ascii="Cambria" w:hAnsi="Cambria" w:cstheme="minorHAnsi"/>
          <w:i/>
          <w:iCs/>
          <w:sz w:val="24"/>
          <w:szCs w:val="24"/>
          <w:lang w:val="en-US"/>
        </w:rPr>
      </w:pPr>
      <w:r w:rsidRPr="00C87524">
        <w:rPr>
          <w:rFonts w:ascii="Cambria" w:hAnsi="Cambria" w:cstheme="minorHAnsi"/>
          <w:b/>
          <w:i/>
          <w:iCs/>
          <w:sz w:val="24"/>
          <w:szCs w:val="24"/>
          <w:lang w:val="en-US"/>
        </w:rPr>
        <w:t>Kaynak:</w:t>
      </w:r>
      <w:r w:rsidRPr="00C87524">
        <w:rPr>
          <w:rFonts w:ascii="Cambria" w:hAnsi="Cambria" w:cstheme="minorHAnsi"/>
          <w:i/>
          <w:iCs/>
          <w:sz w:val="24"/>
          <w:szCs w:val="24"/>
          <w:lang w:val="en-US"/>
        </w:rPr>
        <w:t xml:space="preserve"> Armstrong, J., &amp; Franklin, T. (2008:24-25)</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 xml:space="preserve">Eğitsel sosyal yazılım kullanımının potansiyel avantajlarının yanı sıra bu teknolojilerin yararlanılacak araç ve yöntemlerde değişim </w:t>
      </w:r>
      <w:r w:rsidRPr="00C87524">
        <w:rPr>
          <w:rFonts w:ascii="Cambria" w:hAnsi="Cambria" w:cstheme="minorHAnsi"/>
          <w:sz w:val="24"/>
          <w:szCs w:val="24"/>
          <w:lang w:val="en-US"/>
        </w:rPr>
        <w:lastRenderedPageBreak/>
        <w:t>gerektirmesi, değişime direnç ya da isteksizlik gibi engelleri ortaya çıkaracaktır (Minocha, 2009). Eğitsel sosyal yazılımların uygulanması noktasında teknoloji temelli engellere ek olarak, oluşturduğu sosyal ortam nedeniyle sosyolojik engellerin de oluşması söz konusu olabilir. Armstrong ve Franklin (2008; 24-25) eğitsel sosyal yazılımlarla ilgili öğrenciler, öğreticiler ve kurumların karşılaşabilecekleri sorunları hem teknolojik hem de sosyolojik bağlamda ortaya koymuştur (Tablo 2).</w:t>
      </w:r>
    </w:p>
    <w:p w:rsidR="00EA7B23" w:rsidRPr="00C87524" w:rsidRDefault="00EA7B23" w:rsidP="00B469FD">
      <w:pPr>
        <w:pStyle w:val="ab"/>
        <w:numPr>
          <w:ilvl w:val="0"/>
          <w:numId w:val="15"/>
        </w:numPr>
        <w:tabs>
          <w:tab w:val="left" w:pos="142"/>
          <w:tab w:val="left" w:pos="284"/>
          <w:tab w:val="left" w:pos="993"/>
        </w:tabs>
        <w:spacing w:after="120" w:line="276" w:lineRule="auto"/>
        <w:ind w:left="0" w:firstLine="567"/>
        <w:contextualSpacing w:val="0"/>
        <w:rPr>
          <w:rFonts w:ascii="Cambria" w:hAnsi="Cambria" w:cstheme="minorHAnsi"/>
          <w:b/>
          <w:sz w:val="24"/>
          <w:szCs w:val="24"/>
        </w:rPr>
      </w:pPr>
      <w:r w:rsidRPr="00C87524">
        <w:rPr>
          <w:rFonts w:ascii="Cambria" w:hAnsi="Cambria" w:cstheme="minorHAnsi"/>
          <w:b/>
          <w:sz w:val="24"/>
          <w:szCs w:val="24"/>
        </w:rPr>
        <w:t>EĞİTSEL SOSYAL YAZILIM KULLANILABİLİRLİĞİ:</w:t>
      </w:r>
    </w:p>
    <w:p w:rsidR="00EA7B23" w:rsidRPr="00C87524" w:rsidRDefault="00EA7B23" w:rsidP="005608E1">
      <w:pPr>
        <w:pStyle w:val="ab"/>
        <w:tabs>
          <w:tab w:val="left" w:pos="142"/>
          <w:tab w:val="left" w:pos="284"/>
        </w:tabs>
        <w:spacing w:after="120" w:line="276" w:lineRule="auto"/>
        <w:ind w:left="0" w:firstLine="567"/>
        <w:contextualSpacing w:val="0"/>
        <w:rPr>
          <w:rFonts w:ascii="Cambria" w:hAnsi="Cambria" w:cstheme="minorHAnsi"/>
          <w:b/>
          <w:sz w:val="24"/>
          <w:szCs w:val="24"/>
        </w:rPr>
      </w:pPr>
      <w:r w:rsidRPr="00C87524">
        <w:rPr>
          <w:rFonts w:ascii="Cambria" w:hAnsi="Cambria" w:cstheme="minorHAnsi"/>
          <w:b/>
          <w:sz w:val="24"/>
          <w:szCs w:val="24"/>
        </w:rPr>
        <w:t>AZERBAYCAN VE TÜRKİYE DEĞERLENDİRMESİ</w:t>
      </w:r>
    </w:p>
    <w:p w:rsidR="00EA7B23" w:rsidRPr="00C87524" w:rsidRDefault="00EA7B23" w:rsidP="005608E1">
      <w:pPr>
        <w:spacing w:after="120" w:line="276" w:lineRule="auto"/>
        <w:ind w:firstLine="567"/>
        <w:jc w:val="both"/>
        <w:rPr>
          <w:rFonts w:ascii="Cambria" w:hAnsi="Cambria" w:cstheme="minorHAnsi"/>
          <w:sz w:val="24"/>
          <w:szCs w:val="24"/>
        </w:rPr>
      </w:pPr>
      <w:r w:rsidRPr="00C87524">
        <w:rPr>
          <w:rFonts w:ascii="Cambria" w:hAnsi="Cambria" w:cstheme="minorHAnsi"/>
          <w:sz w:val="24"/>
          <w:szCs w:val="24"/>
        </w:rPr>
        <w:t>Bu çalışmada eğitsel sosyal yazılım kullanılabilirliğin temel göstergesi olarak internet ve sosyal medya kullanım oranları dikkate alınmıştır. Bu kapsamda çalışmanın bu bölümünde Azerbaycan ve Türkiye’ye dair istatistiki bilgiler sunulmuş ve yorumlanmıştır. Her iki ülke istatistikleri dünya istatistikleri ile karşılaştırmalı olarak bir tablo biçiminde sunulmuş</w:t>
      </w:r>
      <w:bookmarkStart w:id="9" w:name="bookmark0"/>
      <w:bookmarkStart w:id="10" w:name="bookmark1"/>
      <w:bookmarkEnd w:id="9"/>
      <w:bookmarkEnd w:id="10"/>
      <w:r w:rsidRPr="00C87524">
        <w:rPr>
          <w:rFonts w:ascii="Cambria" w:hAnsi="Cambria" w:cstheme="minorHAnsi"/>
          <w:sz w:val="24"/>
          <w:szCs w:val="24"/>
        </w:rPr>
        <w:t xml:space="preserve"> ve eğitsel sosyal yazılım kullanılabilirliği çerçevesinde değerlendirilmiştir.</w:t>
      </w:r>
    </w:p>
    <w:p w:rsidR="00EA7B23" w:rsidRPr="00C87524" w:rsidRDefault="00EA7B23" w:rsidP="00B469FD">
      <w:pPr>
        <w:pStyle w:val="ab"/>
        <w:numPr>
          <w:ilvl w:val="1"/>
          <w:numId w:val="15"/>
        </w:numPr>
        <w:tabs>
          <w:tab w:val="left" w:pos="142"/>
          <w:tab w:val="left" w:pos="284"/>
          <w:tab w:val="left" w:pos="426"/>
          <w:tab w:val="left" w:pos="1134"/>
        </w:tabs>
        <w:spacing w:after="120" w:line="276" w:lineRule="auto"/>
        <w:ind w:left="0" w:firstLine="567"/>
        <w:contextualSpacing w:val="0"/>
        <w:rPr>
          <w:rFonts w:ascii="Cambria" w:hAnsi="Cambria" w:cstheme="minorHAnsi"/>
          <w:b/>
          <w:sz w:val="24"/>
          <w:szCs w:val="24"/>
        </w:rPr>
      </w:pPr>
      <w:r w:rsidRPr="00C87524">
        <w:rPr>
          <w:rFonts w:ascii="Cambria" w:hAnsi="Cambria" w:cstheme="minorHAnsi"/>
          <w:b/>
          <w:sz w:val="24"/>
          <w:szCs w:val="24"/>
        </w:rPr>
        <w:t>Azerbaycan ve Türkiye’de Eğitsel Sosyal Yazılım İçin Altyapı Durumu</w:t>
      </w:r>
    </w:p>
    <w:p w:rsidR="00EA7B23" w:rsidRPr="00C87524" w:rsidRDefault="00EA7B23" w:rsidP="005608E1">
      <w:pPr>
        <w:spacing w:after="120" w:line="276" w:lineRule="auto"/>
        <w:ind w:firstLine="567"/>
        <w:jc w:val="both"/>
        <w:rPr>
          <w:rFonts w:ascii="Cambria" w:hAnsi="Cambria" w:cstheme="minorHAnsi"/>
          <w:color w:val="000000"/>
          <w:sz w:val="24"/>
          <w:szCs w:val="24"/>
        </w:rPr>
      </w:pPr>
      <w:r w:rsidRPr="00C87524">
        <w:rPr>
          <w:rFonts w:ascii="Cambria" w:hAnsi="Cambria" w:cstheme="minorHAnsi"/>
          <w:color w:val="000000"/>
          <w:sz w:val="24"/>
          <w:szCs w:val="24"/>
        </w:rPr>
        <w:t xml:space="preserve">Eğitsel sosyal yazılımlar, bireylere zaman ve mekan bağımsız olarak birlikte öğrenme imkanı sunan ve teşvik eden ağ temelli yazılımlardır. Eğitsel sosyal yazılımların kullanımının yaygınlaşması konusunda en büyük avantaj, yeni nesiller arasında işbirliği, dayanışma, iletişim ve bağlantı oluşturmak adına yararlanılan farklı sosyal yazılım araçlarına olan aşinalık gösterilebilir. Bu nedenle Azerbaycan ve Türkiye’nin eğitsel sosyal yazılıma uygunluk durumu her iki ülkede kullanılan internet ve sosyal medya araçlarına ait istatistikler üzerinden değerlendirilmiştir (Tablo 3). </w:t>
      </w:r>
    </w:p>
    <w:p w:rsidR="00EA7B23" w:rsidRPr="00C87524" w:rsidRDefault="00EA7B23" w:rsidP="005608E1">
      <w:pPr>
        <w:spacing w:after="120" w:line="276" w:lineRule="auto"/>
        <w:ind w:firstLine="567"/>
        <w:jc w:val="both"/>
        <w:rPr>
          <w:rFonts w:ascii="Cambria" w:hAnsi="Cambria" w:cstheme="minorHAnsi"/>
          <w:color w:val="000000"/>
          <w:sz w:val="24"/>
          <w:szCs w:val="24"/>
          <w:lang w:val="en-US"/>
        </w:rPr>
      </w:pPr>
      <w:r w:rsidRPr="00C87524">
        <w:rPr>
          <w:rFonts w:ascii="Cambria" w:hAnsi="Cambria" w:cstheme="minorHAnsi"/>
          <w:i/>
          <w:color w:val="000000"/>
          <w:sz w:val="24"/>
          <w:szCs w:val="24"/>
        </w:rPr>
        <w:t xml:space="preserve">Kentleşme oranı ve internet altyapısı </w:t>
      </w:r>
      <w:r w:rsidRPr="00C87524">
        <w:rPr>
          <w:rFonts w:ascii="Cambria" w:hAnsi="Cambria" w:cstheme="minorHAnsi"/>
          <w:color w:val="000000"/>
          <w:sz w:val="24"/>
          <w:szCs w:val="24"/>
        </w:rPr>
        <w:t>bu çalışmada</w:t>
      </w:r>
      <w:r w:rsidRPr="00C87524">
        <w:rPr>
          <w:rFonts w:ascii="Cambria" w:hAnsi="Cambria" w:cstheme="minorHAnsi"/>
          <w:i/>
          <w:color w:val="000000"/>
          <w:sz w:val="24"/>
          <w:szCs w:val="24"/>
        </w:rPr>
        <w:t xml:space="preserve"> </w:t>
      </w:r>
      <w:r w:rsidRPr="00C87524">
        <w:rPr>
          <w:rFonts w:ascii="Cambria" w:hAnsi="Cambria" w:cstheme="minorHAnsi"/>
          <w:color w:val="000000"/>
          <w:sz w:val="24"/>
          <w:szCs w:val="24"/>
        </w:rPr>
        <w:t>eğitsel sosyal yazılımların kullanımı için gerekli altyapıyı temsil etmektedir. İnternet altyapısının gelişmişliği ve hızı güncel teknolojilerle hazırlanmış eğitsel içeriklerin (metin, ses, resim, animasyon, video vb.) kullanımını, dolayısıyla yazılımların etkinliği ve benimsenmesini artırma potansiyeli gösterir.</w:t>
      </w:r>
      <w:r w:rsidRPr="00C87524">
        <w:rPr>
          <w:rFonts w:ascii="Cambria" w:hAnsi="Cambria" w:cstheme="minorHAnsi"/>
          <w:i/>
          <w:color w:val="000000"/>
          <w:sz w:val="24"/>
          <w:szCs w:val="24"/>
        </w:rPr>
        <w:t xml:space="preserve"> </w:t>
      </w:r>
      <w:r w:rsidRPr="00C87524">
        <w:rPr>
          <w:rFonts w:ascii="Cambria" w:hAnsi="Cambria" w:cstheme="minorHAnsi"/>
          <w:color w:val="000000"/>
          <w:sz w:val="24"/>
          <w:szCs w:val="24"/>
        </w:rPr>
        <w:t xml:space="preserve">Türkiye kentleşme oranını oldukça yüksek bir oranda sağlarken, Azerbaycan’da bu oran dünya ortalaması da olan %56 seviyesindedir. Ancak internet erişim oranlarına bakıldığında </w:t>
      </w:r>
      <w:r w:rsidRPr="00C87524">
        <w:rPr>
          <w:rFonts w:ascii="Cambria" w:hAnsi="Cambria" w:cstheme="minorHAnsi"/>
          <w:color w:val="000000"/>
          <w:sz w:val="24"/>
          <w:szCs w:val="24"/>
        </w:rPr>
        <w:lastRenderedPageBreak/>
        <w:t xml:space="preserve">Azerbaycan kentleşme oranındaki düşük istatistiklere rağmen nüfusunun %80’lik bir bölümü internet erişimine sahiptir. Bu oran Türkiye’de %72 düşeyinde ve ülkenin kentleşme oranının (%75) altında iken, dünya ortalaması ise %57 düzeyindedir. İnternet altyapısının bir diğer göstergesi olan internet hızı oranların bakıldığında; her iki ülke de dünya ortalamasının (25,08 mbps – saniyelik indirme hızı megabyte) üzerinde olmakla birlikte, gelişmiş ülkelerin gerisinde kaldığı söylenebilir. </w:t>
      </w:r>
      <w:r w:rsidRPr="00C87524">
        <w:rPr>
          <w:rFonts w:ascii="Cambria" w:hAnsi="Cambria" w:cstheme="minorHAnsi"/>
          <w:color w:val="000000"/>
          <w:sz w:val="24"/>
          <w:szCs w:val="24"/>
          <w:lang w:val="en-US"/>
        </w:rPr>
        <w:t>Dünyanın en iyi internet altyapısına sahip ülkesi olan Singapur’da bu oran 160 mbps düzeyindedir. Ülkelerin yapmış oldukları internet yatırımlarının internet hızına olan yansımalarına bakıldığında; özellikle Azerbaycan’da geçen yıla kıyasla önemli oranda (+%36) bir artış yaşandığı, böylece dünya ortalamasının üzerinde konumlandığı görülmektedir.</w:t>
      </w:r>
    </w:p>
    <w:p w:rsidR="00EA7B23" w:rsidRPr="00C87524" w:rsidRDefault="00EA7B23" w:rsidP="005608E1">
      <w:pPr>
        <w:pStyle w:val="af5"/>
        <w:spacing w:after="120" w:line="276" w:lineRule="auto"/>
        <w:ind w:firstLine="567"/>
        <w:jc w:val="both"/>
        <w:rPr>
          <w:rFonts w:ascii="Cambria" w:hAnsi="Cambria" w:cstheme="minorHAnsi"/>
          <w:b/>
          <w:color w:val="auto"/>
          <w:sz w:val="24"/>
          <w:szCs w:val="24"/>
        </w:rPr>
      </w:pPr>
      <w:r w:rsidRPr="00C87524">
        <w:rPr>
          <w:rFonts w:ascii="Cambria" w:hAnsi="Cambria" w:cstheme="minorHAnsi"/>
          <w:b/>
          <w:color w:val="auto"/>
          <w:sz w:val="24"/>
          <w:szCs w:val="24"/>
        </w:rPr>
        <w:t xml:space="preserve">Tablo </w:t>
      </w:r>
      <w:r w:rsidRPr="00C87524">
        <w:rPr>
          <w:rFonts w:ascii="Cambria" w:hAnsi="Cambria" w:cstheme="minorHAnsi"/>
          <w:b/>
          <w:color w:val="auto"/>
          <w:sz w:val="24"/>
          <w:szCs w:val="24"/>
        </w:rPr>
        <w:fldChar w:fldCharType="begin"/>
      </w:r>
      <w:r w:rsidRPr="00C87524">
        <w:rPr>
          <w:rFonts w:ascii="Cambria" w:hAnsi="Cambria" w:cstheme="minorHAnsi"/>
          <w:b/>
          <w:color w:val="auto"/>
          <w:sz w:val="24"/>
          <w:szCs w:val="24"/>
        </w:rPr>
        <w:instrText xml:space="preserve"> SEQ Tablo \* ARABIC </w:instrText>
      </w:r>
      <w:r w:rsidRPr="00C87524">
        <w:rPr>
          <w:rFonts w:ascii="Cambria" w:hAnsi="Cambria" w:cstheme="minorHAnsi"/>
          <w:b/>
          <w:color w:val="auto"/>
          <w:sz w:val="24"/>
          <w:szCs w:val="24"/>
        </w:rPr>
        <w:fldChar w:fldCharType="separate"/>
      </w:r>
      <w:r w:rsidRPr="00C87524">
        <w:rPr>
          <w:rFonts w:ascii="Cambria" w:hAnsi="Cambria" w:cstheme="minorHAnsi"/>
          <w:b/>
          <w:color w:val="auto"/>
          <w:sz w:val="24"/>
          <w:szCs w:val="24"/>
        </w:rPr>
        <w:t>3</w:t>
      </w:r>
      <w:r w:rsidRPr="00C87524">
        <w:rPr>
          <w:rFonts w:ascii="Cambria" w:hAnsi="Cambria" w:cstheme="minorHAnsi"/>
          <w:b/>
          <w:color w:val="auto"/>
          <w:sz w:val="24"/>
          <w:szCs w:val="24"/>
        </w:rPr>
        <w:fldChar w:fldCharType="end"/>
      </w:r>
      <w:r w:rsidRPr="00C87524">
        <w:rPr>
          <w:rFonts w:ascii="Cambria" w:hAnsi="Cambria" w:cstheme="minorHAnsi"/>
          <w:b/>
          <w:color w:val="auto"/>
          <w:sz w:val="24"/>
          <w:szCs w:val="24"/>
        </w:rPr>
        <w:t>: İnternet ve Sosyal Medya Kullanım İstatistikleri</w:t>
      </w:r>
    </w:p>
    <w:tbl>
      <w:tblPr>
        <w:tblStyle w:val="ae"/>
        <w:tblW w:w="0" w:type="auto"/>
        <w:tblInd w:w="108" w:type="dxa"/>
        <w:tblLook w:val="04A0" w:firstRow="1" w:lastRow="0" w:firstColumn="1" w:lastColumn="0" w:noHBand="0" w:noVBand="1"/>
      </w:tblPr>
      <w:tblGrid>
        <w:gridCol w:w="2191"/>
        <w:gridCol w:w="1721"/>
        <w:gridCol w:w="1794"/>
        <w:gridCol w:w="1547"/>
      </w:tblGrid>
      <w:tr w:rsidR="00EA7B23" w:rsidRPr="00C87524" w:rsidTr="002E7D5A">
        <w:trPr>
          <w:trHeight w:val="197"/>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p>
        </w:tc>
        <w:tc>
          <w:tcPr>
            <w:tcW w:w="2217" w:type="dxa"/>
            <w:shd w:val="clear" w:color="auto" w:fill="auto"/>
          </w:tcPr>
          <w:p w:rsidR="00EA7B23" w:rsidRPr="00C87524" w:rsidRDefault="00EA7B23" w:rsidP="002E7D5A">
            <w:pPr>
              <w:spacing w:after="120" w:line="276" w:lineRule="auto"/>
              <w:jc w:val="center"/>
              <w:rPr>
                <w:rFonts w:ascii="Cambria" w:hAnsi="Cambria" w:cstheme="minorHAnsi"/>
                <w:b/>
                <w:szCs w:val="24"/>
              </w:rPr>
            </w:pPr>
            <w:r w:rsidRPr="00C87524">
              <w:rPr>
                <w:rFonts w:ascii="Cambria" w:hAnsi="Cambria" w:cstheme="minorHAnsi"/>
                <w:b/>
                <w:szCs w:val="24"/>
              </w:rPr>
              <w:t>Dünya</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b/>
                <w:szCs w:val="24"/>
              </w:rPr>
            </w:pPr>
            <w:r w:rsidRPr="00C87524">
              <w:rPr>
                <w:rFonts w:ascii="Cambria" w:hAnsi="Cambria" w:cstheme="minorHAnsi"/>
                <w:b/>
                <w:szCs w:val="24"/>
              </w:rPr>
              <w:t>Azerbaycan</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b/>
                <w:szCs w:val="24"/>
              </w:rPr>
            </w:pPr>
            <w:r w:rsidRPr="00C87524">
              <w:rPr>
                <w:rFonts w:ascii="Cambria" w:hAnsi="Cambria" w:cstheme="minorHAnsi"/>
                <w:b/>
                <w:szCs w:val="24"/>
              </w:rPr>
              <w:t>Türkiye</w:t>
            </w:r>
          </w:p>
        </w:tc>
      </w:tr>
      <w:tr w:rsidR="00EA7B23" w:rsidRPr="00C87524" w:rsidTr="002E7D5A">
        <w:trPr>
          <w:trHeight w:val="140"/>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Nüfus</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7,67 milyar</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9,97 milyon</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82,44 milyon</w:t>
            </w:r>
          </w:p>
        </w:tc>
      </w:tr>
      <w:tr w:rsidR="00EA7B23" w:rsidRPr="00C87524" w:rsidTr="002E7D5A">
        <w:trPr>
          <w:trHeight w:val="140"/>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Kentleşme Oranı</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%56</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%56</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%75</w:t>
            </w:r>
          </w:p>
        </w:tc>
      </w:tr>
      <w:tr w:rsidR="00EA7B23" w:rsidRPr="00C87524" w:rsidTr="002E7D5A">
        <w:trPr>
          <w:trHeight w:val="140"/>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İnternet Erişimi</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4,39 milyar (%57)</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8,0 milyon (%80)</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59,4 milyon (%72)</w:t>
            </w:r>
          </w:p>
        </w:tc>
      </w:tr>
      <w:tr w:rsidR="00EA7B23" w:rsidRPr="00C87524" w:rsidTr="002E7D5A">
        <w:trPr>
          <w:trHeight w:val="140"/>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Erişim Artış Oranı (Yıl)</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+%9,1</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+%1,3</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+%9,3</w:t>
            </w:r>
          </w:p>
        </w:tc>
      </w:tr>
      <w:tr w:rsidR="00EA7B23" w:rsidRPr="00C87524" w:rsidTr="002E7D5A">
        <w:trPr>
          <w:trHeight w:val="140"/>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İnternet Hızı </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25,08 MBPS</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27,96 MBPS</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34,09 MBPS</w:t>
            </w:r>
          </w:p>
        </w:tc>
      </w:tr>
      <w:tr w:rsidR="00EA7B23" w:rsidRPr="00C87524" w:rsidTr="002E7D5A">
        <w:trPr>
          <w:trHeight w:hRule="exact" w:val="311"/>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İnternet Hızı Artışı (Yıl)</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+%18</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+%36</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+%9,4</w:t>
            </w:r>
          </w:p>
        </w:tc>
      </w:tr>
      <w:tr w:rsidR="00EA7B23" w:rsidRPr="00C87524" w:rsidTr="002E7D5A">
        <w:trPr>
          <w:trHeight w:val="140"/>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Mobil İnternet Hızı</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54,33 MBPS</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14,63 MBPS</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19,29 MBPS</w:t>
            </w:r>
          </w:p>
        </w:tc>
      </w:tr>
      <w:tr w:rsidR="00EA7B23" w:rsidRPr="00C87524" w:rsidTr="002E7D5A">
        <w:trPr>
          <w:trHeight w:val="318"/>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Mob. İnt. Hızı Artışı (Yıl)</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+%33</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+%39</w:t>
            </w:r>
          </w:p>
        </w:tc>
        <w:tc>
          <w:tcPr>
            <w:tcW w:w="2217" w:type="dxa"/>
            <w:shd w:val="clear" w:color="auto" w:fill="auto"/>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+%23</w:t>
            </w:r>
          </w:p>
        </w:tc>
      </w:tr>
      <w:tr w:rsidR="00EA7B23" w:rsidRPr="00C87524" w:rsidTr="002E7D5A">
        <w:trPr>
          <w:trHeight w:val="279"/>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Aktif Sosyal Medya Kullanıcı Sayısı</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3,48 milyar (%45)</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3,10 milyon (%31)</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52,0 milyon (%63)</w:t>
            </w:r>
          </w:p>
        </w:tc>
      </w:tr>
      <w:tr w:rsidR="00EA7B23" w:rsidRPr="00C87524" w:rsidTr="002E7D5A">
        <w:trPr>
          <w:trHeight w:val="215"/>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Kullanıcı Artış Oranı (Yıl)</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+%9,0</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+%15</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+%2,0</w:t>
            </w:r>
          </w:p>
        </w:tc>
      </w:tr>
      <w:tr w:rsidR="00EA7B23" w:rsidRPr="00C87524" w:rsidTr="002E7D5A">
        <w:trPr>
          <w:trHeight w:val="248"/>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lastRenderedPageBreak/>
              <w:t>Mobil Sosyal Medya Kullanıcı Sayısı</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3,26 milyar (%42)</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2,0 milyon (%20)</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44,0 milyon (%53)</w:t>
            </w:r>
          </w:p>
        </w:tc>
      </w:tr>
      <w:tr w:rsidR="00EA7B23" w:rsidRPr="00C87524" w:rsidTr="002E7D5A">
        <w:trPr>
          <w:trHeight w:val="354"/>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Mobil Sosyal Medya Kullanıcı Artış Oranı (Yıl)</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+%10</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+%11</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%0</w:t>
            </w:r>
          </w:p>
        </w:tc>
      </w:tr>
      <w:tr w:rsidR="00EA7B23" w:rsidRPr="00C87524" w:rsidTr="002E7D5A">
        <w:trPr>
          <w:trHeight w:val="273"/>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Facebook Kullanıcı Sayısı / 3 Aylık Değişim</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2,27 milyar</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+%1,7</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1,80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%0</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43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-%2,3</w:t>
            </w:r>
          </w:p>
        </w:tc>
      </w:tr>
      <w:tr w:rsidR="00EA7B23" w:rsidRPr="00C87524" w:rsidTr="002E7D5A">
        <w:trPr>
          <w:trHeight w:val="277"/>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Instagram Kullanıcı Sayısı / 3 Aylık Değişim</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1,0 milyar</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+%4,4</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2,50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+%8,7</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38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+%2,7</w:t>
            </w:r>
          </w:p>
        </w:tc>
      </w:tr>
      <w:tr w:rsidR="00EA7B23" w:rsidRPr="00C87524" w:rsidTr="002E7D5A">
        <w:trPr>
          <w:trHeight w:val="369"/>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Twitter Kullanıcı </w:t>
            </w:r>
            <w:r w:rsidRPr="00C87524">
              <w:rPr>
                <w:rFonts w:ascii="Cambria" w:hAnsi="Cambria" w:cstheme="minorHAnsi"/>
                <w:b/>
                <w:szCs w:val="24"/>
              </w:rPr>
              <w:br/>
              <w:t>Sayısı / 3 Aylık Değişim</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326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-%2,7</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124,3 bin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-%11</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9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+%1,9</w:t>
            </w:r>
          </w:p>
        </w:tc>
      </w:tr>
      <w:tr w:rsidR="00EA7B23" w:rsidRPr="00C87524" w:rsidTr="002E7D5A">
        <w:trPr>
          <w:trHeight w:val="318"/>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LinkedIn Kullanıcı </w:t>
            </w:r>
            <w:r w:rsidRPr="00C87524">
              <w:rPr>
                <w:rFonts w:ascii="Cambria" w:hAnsi="Cambria" w:cstheme="minorHAnsi"/>
                <w:b/>
                <w:szCs w:val="24"/>
              </w:rPr>
              <w:br/>
              <w:t>Sayısı / 3 Aylık Değişim</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303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+%3,6</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340,0 bin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+%6,3</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7,3 milyon</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+%5,8</w:t>
            </w:r>
          </w:p>
        </w:tc>
      </w:tr>
      <w:tr w:rsidR="00EA7B23" w:rsidRPr="00C87524" w:rsidTr="002E7D5A">
        <w:trPr>
          <w:trHeight w:val="1672"/>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t xml:space="preserve">Sosyal Medya Kullanıcıları </w:t>
            </w:r>
            <w:r w:rsidRPr="00C87524">
              <w:rPr>
                <w:rFonts w:ascii="Cambria" w:hAnsi="Cambria" w:cstheme="minorHAnsi"/>
                <w:b/>
                <w:szCs w:val="24"/>
              </w:rPr>
              <w:br/>
              <w:t>Yaş Dağılımı*</w:t>
            </w:r>
            <w:r w:rsidRPr="00C87524">
              <w:rPr>
                <w:rFonts w:ascii="Cambria" w:hAnsi="Cambria" w:cstheme="minorHAnsi"/>
                <w:b/>
                <w:szCs w:val="24"/>
              </w:rPr>
              <w:br/>
            </w:r>
            <w:r w:rsidRPr="00C87524">
              <w:rPr>
                <w:rFonts w:ascii="Cambria" w:hAnsi="Cambria" w:cstheme="minorHAnsi"/>
                <w:szCs w:val="24"/>
              </w:rPr>
              <w:t>* Ocak 2019 Facebook kullanım istatistikleri üzerinden belirlenmiştir.</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13-17 Yaş (%7)</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18-24 Yaş (%27)</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25-34 Yaş (%32)</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35-44 Yaş (%16)</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45-54 Yaş (%10)</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55-64 Yaş (%6)</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lastRenderedPageBreak/>
              <w:t>65 ve Üzeri (%4)</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lastRenderedPageBreak/>
              <w:t>13-17 Yaş (%4,0)</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18-24 Yaş (%22)</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25-34 Yaş (%37,8)</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35-44 Yaş (%19,4)</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45-54 Yaş (%8,9)</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55-64 Yaş (%5,6)</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lastRenderedPageBreak/>
              <w:t>65 ve Üzeri (%2,2)</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lastRenderedPageBreak/>
              <w:t>13-17 Yaş (%3,9)</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18-24 Yaş (%24)</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25-34 Yaş (%33)</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35-44 Yaş (%21)</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45-54 Yaş (%11,1)</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55-64 Yaş (%5,7)</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lastRenderedPageBreak/>
              <w:t>65 ve Üzeri (%2,5)</w:t>
            </w:r>
          </w:p>
        </w:tc>
      </w:tr>
      <w:tr w:rsidR="00EA7B23" w:rsidRPr="00C87524" w:rsidTr="002E7D5A">
        <w:trPr>
          <w:trHeight w:val="986"/>
        </w:trPr>
        <w:tc>
          <w:tcPr>
            <w:tcW w:w="2952" w:type="dxa"/>
            <w:shd w:val="clear" w:color="auto" w:fill="auto"/>
          </w:tcPr>
          <w:p w:rsidR="00EA7B23" w:rsidRPr="00C87524" w:rsidRDefault="00EA7B23" w:rsidP="002E7D5A">
            <w:pPr>
              <w:spacing w:after="120" w:line="276" w:lineRule="auto"/>
              <w:jc w:val="both"/>
              <w:rPr>
                <w:rFonts w:ascii="Cambria" w:hAnsi="Cambria" w:cstheme="minorHAnsi"/>
                <w:b/>
                <w:szCs w:val="24"/>
              </w:rPr>
            </w:pPr>
            <w:r w:rsidRPr="00C87524">
              <w:rPr>
                <w:rFonts w:ascii="Cambria" w:hAnsi="Cambria" w:cstheme="minorHAnsi"/>
                <w:b/>
                <w:szCs w:val="24"/>
              </w:rPr>
              <w:lastRenderedPageBreak/>
              <w:t xml:space="preserve">Ortanca Yaş </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Avrupa: 42</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Asya: 31</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K. Amerika: 35</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G. Amerika: 31</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Afrika: 18</w:t>
            </w:r>
          </w:p>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Avustralya: 33</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32,4</w:t>
            </w:r>
          </w:p>
        </w:tc>
        <w:tc>
          <w:tcPr>
            <w:tcW w:w="2217" w:type="dxa"/>
            <w:shd w:val="clear" w:color="auto" w:fill="auto"/>
            <w:vAlign w:val="center"/>
          </w:tcPr>
          <w:p w:rsidR="00EA7B23" w:rsidRPr="00C87524" w:rsidRDefault="00EA7B23" w:rsidP="002E7D5A">
            <w:pPr>
              <w:spacing w:after="120" w:line="276" w:lineRule="auto"/>
              <w:jc w:val="center"/>
              <w:rPr>
                <w:rFonts w:ascii="Cambria" w:hAnsi="Cambria" w:cstheme="minorHAnsi"/>
                <w:szCs w:val="24"/>
              </w:rPr>
            </w:pPr>
            <w:r w:rsidRPr="00C87524">
              <w:rPr>
                <w:rFonts w:ascii="Cambria" w:hAnsi="Cambria" w:cstheme="minorHAnsi"/>
                <w:szCs w:val="24"/>
              </w:rPr>
              <w:t>31,6</w:t>
            </w:r>
          </w:p>
        </w:tc>
      </w:tr>
    </w:tbl>
    <w:p w:rsidR="00EA7B23" w:rsidRPr="00C87524" w:rsidRDefault="00EA7B23" w:rsidP="005608E1">
      <w:pPr>
        <w:spacing w:after="120" w:line="276" w:lineRule="auto"/>
        <w:ind w:firstLine="567"/>
        <w:jc w:val="both"/>
        <w:rPr>
          <w:rFonts w:ascii="Cambria" w:hAnsi="Cambria" w:cstheme="minorHAnsi"/>
          <w:i/>
          <w:iCs/>
          <w:sz w:val="24"/>
          <w:szCs w:val="24"/>
        </w:rPr>
      </w:pPr>
      <w:r w:rsidRPr="00C87524">
        <w:rPr>
          <w:rFonts w:ascii="Cambria" w:hAnsi="Cambria" w:cstheme="minorHAnsi"/>
          <w:b/>
          <w:i/>
          <w:iCs/>
          <w:sz w:val="24"/>
          <w:szCs w:val="24"/>
        </w:rPr>
        <w:t>Kaynak: (</w:t>
      </w:r>
      <w:r w:rsidRPr="00C87524">
        <w:rPr>
          <w:rFonts w:ascii="Cambria" w:hAnsi="Cambria" w:cstheme="minorHAnsi"/>
          <w:i/>
          <w:iCs/>
          <w:sz w:val="24"/>
          <w:szCs w:val="24"/>
        </w:rPr>
        <w:t>We Are Social, 2019)</w:t>
      </w:r>
    </w:p>
    <w:p w:rsidR="00EA7B23" w:rsidRPr="00C87524" w:rsidRDefault="00EA7B23" w:rsidP="005608E1">
      <w:pPr>
        <w:spacing w:after="120" w:line="276" w:lineRule="auto"/>
        <w:ind w:firstLine="567"/>
        <w:jc w:val="both"/>
        <w:rPr>
          <w:rFonts w:ascii="Cambria" w:hAnsi="Cambria" w:cstheme="minorHAnsi"/>
          <w:color w:val="000000"/>
          <w:sz w:val="24"/>
          <w:szCs w:val="24"/>
        </w:rPr>
      </w:pPr>
      <w:r w:rsidRPr="00C87524">
        <w:rPr>
          <w:rFonts w:ascii="Cambria" w:hAnsi="Cambria" w:cstheme="minorHAnsi"/>
          <w:color w:val="000000"/>
          <w:sz w:val="24"/>
          <w:szCs w:val="24"/>
        </w:rPr>
        <w:t>Mobil internet bağlamında bakıldığında ise her iki ülke de 2019 yılında dramatik bir artış gösteren (+%33) dünya ortalamasının (54,33 mbps) oldukça gerisinde kalmaktadır. Ancak yapılan yatırımlar Azerbaycan’da mobil internet erişim hızını +%39’luk bir oranda iyileştirerek 14,63 mbps seviyesine getirmiştir. Bu oran Türkiye’de +%23’lük bir artışla 19,29 mbps seviyesinde gerçekleşmiştir. Dünya’da mobil teknolojiler alanında yaşanan gelişmeler ve 5G teknolojisine yapılan yatırımların mobil internet hızını önemli oranda artıracağı beklenmektedir. Her iki ülkenin de bu dönüşüme ayak uydurması eğitsel sosyal yazılımlar açısından da önemli bir kazanım olacaktır.</w:t>
      </w:r>
    </w:p>
    <w:p w:rsidR="00EA7B23" w:rsidRPr="00C87524" w:rsidRDefault="00EA7B23" w:rsidP="005608E1">
      <w:pPr>
        <w:spacing w:after="120" w:line="276" w:lineRule="auto"/>
        <w:ind w:firstLine="567"/>
        <w:jc w:val="both"/>
        <w:rPr>
          <w:rFonts w:ascii="Cambria" w:hAnsi="Cambria" w:cstheme="minorHAnsi"/>
          <w:color w:val="000000"/>
          <w:sz w:val="24"/>
          <w:szCs w:val="24"/>
        </w:rPr>
      </w:pPr>
      <w:r w:rsidRPr="00C87524">
        <w:rPr>
          <w:rFonts w:ascii="Cambria" w:hAnsi="Cambria" w:cstheme="minorHAnsi"/>
          <w:i/>
          <w:color w:val="000000"/>
          <w:sz w:val="24"/>
          <w:szCs w:val="24"/>
        </w:rPr>
        <w:t>Aktif sosyal medya kullanıcı sayısı ve sosyal medya istatistikleri</w:t>
      </w:r>
      <w:r w:rsidRPr="00C87524">
        <w:rPr>
          <w:rFonts w:ascii="Cambria" w:hAnsi="Cambria" w:cstheme="minorHAnsi"/>
          <w:color w:val="000000"/>
          <w:sz w:val="24"/>
          <w:szCs w:val="24"/>
        </w:rPr>
        <w:t xml:space="preserve">, eğitsel sosyal yazılımların hedef kitlesi olan yaş gruplarında sosyal yazılımlara olan aşinalığı ve bilinirliği ortaya koyması açısından önem taşımaktadır. Ülkelere ait sosyal medya kullanımına yönelik istatistikler incelendiğinde; aktif sosyal medya kullanıcısı sayısı bakımından Türkiye’de nüfusun %63’lük bir bölümünün, Azerbaycan’da ise nüfusun %31’lik bir bölümünün aktif olarak sosyal medyada yer aldığı görülmektedir. Bu oran Dünya’da 2019 yılında %9’luk bir artışla  %45 düzeyinde gerçekleşmiştir. Kullanıcı sayısı artış oranlarına bakıldığında Türkiye’nin hali hazırdaki yüksek potansiyelinin yanında Azerbaycan’ın </w:t>
      </w:r>
      <w:r w:rsidRPr="00C87524">
        <w:rPr>
          <w:rFonts w:ascii="Cambria" w:hAnsi="Cambria" w:cstheme="minorHAnsi"/>
          <w:color w:val="000000"/>
          <w:sz w:val="24"/>
          <w:szCs w:val="24"/>
        </w:rPr>
        <w:lastRenderedPageBreak/>
        <w:t xml:space="preserve">geçen yıla oranla %15 düzeyinde sosyal medyaya ilgi artışı bu ülkede de eğitsel sosyal yazılımlara aşinalık bakımından önemli bir potansiyel sunmaktadır. </w:t>
      </w:r>
    </w:p>
    <w:p w:rsidR="00EA7B23" w:rsidRPr="00C87524" w:rsidRDefault="00EA7B23" w:rsidP="005608E1">
      <w:pPr>
        <w:spacing w:after="120" w:line="276" w:lineRule="auto"/>
        <w:ind w:firstLine="567"/>
        <w:jc w:val="both"/>
        <w:rPr>
          <w:rFonts w:ascii="Cambria" w:hAnsi="Cambria" w:cstheme="minorHAnsi"/>
          <w:color w:val="000000"/>
          <w:sz w:val="24"/>
          <w:szCs w:val="24"/>
          <w:lang w:val="en-US"/>
        </w:rPr>
      </w:pPr>
      <w:r w:rsidRPr="00C87524">
        <w:rPr>
          <w:rFonts w:ascii="Cambria" w:hAnsi="Cambria" w:cstheme="minorHAnsi"/>
          <w:color w:val="000000"/>
          <w:sz w:val="24"/>
          <w:szCs w:val="24"/>
        </w:rPr>
        <w:t xml:space="preserve">Sosyal medyanın en sık kullanıldığı mecralarda yapılan incelemelere göre; her iki ülkede de Facebook konusunda bir doyum ya da alternatif sosyal medya mecralarına geçme durumu söz konusudur. Azerbaycan’da 1,80 milyon Facebook kullanıcısı son 3 aylık çeyrekte (Ekim-Kasım-Aralık 2018) herhangi bir artış ya da azalış göstermemiştir. Türkiye’de ise, son çeyrekte %2,3 oranında azalışla Facebook kullanıcı sayısı 43 milyona gerilemiştir. Ağırlık olarak görsel içerik paylaşımı imkanı sunan ve dünya genelinde de popülaritesini artıran (2018 son çeyrekte %4,4 artışla 1,0 milyar kullanıcıya ulaşmıştır) Instagram kullanım oranlarında Azerbaycan önemli oranda (%8,7) kullanıcı sayısını artırarak 2,5 milyon kullanıcıya ulaşmıştır. </w:t>
      </w:r>
      <w:r w:rsidRPr="00C87524">
        <w:rPr>
          <w:rFonts w:ascii="Cambria" w:hAnsi="Cambria" w:cstheme="minorHAnsi"/>
          <w:color w:val="000000"/>
          <w:sz w:val="24"/>
          <w:szCs w:val="24"/>
          <w:lang w:val="en-US"/>
        </w:rPr>
        <w:t xml:space="preserve">Türkiye’de se  bu oran %2,7’lik bir artışla 38 milyon kullanıcı düzeyindedir. Sınırlı karakter mantığı ile mikro blog imkanı sunan Twitter ise Azerbaycan’da önemli oranda (%11) azalışla 124,3 bin kullanıcıya gerilemiştir. Türkiye’de Twitter kullanıcı sayısı ise önceki 3 aylık döneme kıyasla %1,9’luk artışla 9 milyon seviyesindedir. Her iki ülkede de hazcı yaklaşım başta olmak üzere iletişim ve dayanışma temelli kullanılan etkileşimi fazla olan sosyal medya platformları dışında, faydacı bir yaklaşımla resmiyetin daha baskın olduğu bağlantı ve işbirliğinin ön plana çıktığı sosyal medya platformlarına da ilgi artmaktadır. Profesyonel ağ oluşturmak ve iş yaşamında sosyal ağlardan yararlanmak adına imkanlar sunan LinkedIn kullanım istatistikleri hem Azerbaycan’da (%6,3) hem de Türkiye’de (%5,8) Dünya ortalamasının (%3,6) üzerinde artış göstermiştir. </w:t>
      </w:r>
    </w:p>
    <w:p w:rsidR="00EA7B23" w:rsidRPr="00C87524" w:rsidRDefault="00EA7B23" w:rsidP="005608E1">
      <w:pPr>
        <w:spacing w:after="120" w:line="276" w:lineRule="auto"/>
        <w:ind w:firstLine="567"/>
        <w:jc w:val="both"/>
        <w:rPr>
          <w:rFonts w:ascii="Cambria" w:hAnsi="Cambria" w:cstheme="minorHAnsi"/>
          <w:color w:val="000000"/>
          <w:sz w:val="24"/>
          <w:szCs w:val="24"/>
          <w:lang w:val="en-US"/>
        </w:rPr>
      </w:pPr>
      <w:r w:rsidRPr="00C87524">
        <w:rPr>
          <w:rFonts w:ascii="Cambria" w:hAnsi="Cambria" w:cstheme="minorHAnsi"/>
          <w:i/>
          <w:color w:val="000000"/>
          <w:sz w:val="24"/>
          <w:szCs w:val="24"/>
          <w:lang w:val="en-US"/>
        </w:rPr>
        <w:t xml:space="preserve">Sosyal medya kullanımı yaş istatistikleri </w:t>
      </w:r>
      <w:r w:rsidRPr="00C87524">
        <w:rPr>
          <w:rFonts w:ascii="Cambria" w:hAnsi="Cambria" w:cstheme="minorHAnsi"/>
          <w:color w:val="000000"/>
          <w:sz w:val="24"/>
          <w:szCs w:val="24"/>
          <w:lang w:val="en-US"/>
        </w:rPr>
        <w:t xml:space="preserve">ile ele alındığında; her iki ülkenin de bulundukları bölgeler için genç bir nüfusa (Azerbaycan ortanca yaş: 32,4; Türkiye ortanca yaş: 31,6) sahip oldukları ve yeni teknolojilere adaptasyonun görece kolay olacağı söylenebilir. Sosyal medya kullanım oranları da bu görüşü destekler niteliktedir. Azerbaycan’da sosyal yazılım kullanan her 3 kişiden 2’si (%63,8) 34 yaş ve altındadır. Her iki ülkede de sosyal medya kullanım yoğunluğu 18-44 yaş aralığında ve aynı düzeylerdedir (Azerbaycan %79,2; Türkiye %78). Bu oranlar aynı yaş aralığı için dünya ortalamasının (%75) üzerindedir. </w:t>
      </w:r>
    </w:p>
    <w:p w:rsidR="00EA7B23" w:rsidRPr="00C87524" w:rsidRDefault="00EA7B23" w:rsidP="005608E1">
      <w:pPr>
        <w:spacing w:after="120" w:line="276" w:lineRule="auto"/>
        <w:ind w:firstLine="567"/>
        <w:jc w:val="both"/>
        <w:rPr>
          <w:rFonts w:ascii="Cambria" w:hAnsi="Cambria" w:cstheme="minorHAnsi"/>
          <w:color w:val="000000"/>
          <w:sz w:val="24"/>
          <w:szCs w:val="24"/>
          <w:lang w:val="en-US"/>
        </w:rPr>
      </w:pPr>
      <w:r w:rsidRPr="00C87524">
        <w:rPr>
          <w:rFonts w:ascii="Cambria" w:hAnsi="Cambria" w:cstheme="minorHAnsi"/>
          <w:color w:val="000000"/>
          <w:sz w:val="24"/>
          <w:szCs w:val="24"/>
          <w:lang w:val="en-US"/>
        </w:rPr>
        <w:lastRenderedPageBreak/>
        <w:t>Her iki ülkenin de internet ve sosyal medya kullanım istatistiklerine genel olarak incelediğimizde; yeterli internet altyapısına sahip oldukları, mobil alanda yatırımlarla internet erişimi ve hızında iyileştirmeler sağladıkları, nüfusun önemli bir kesiminin sosyal medya araçlarını aktif olarak kullandığı ve temel mantığına aşina oldukları, genç ve dinamik bir yaş kitlesine sahip oldukları bu nedenle yeni teknolojilere hızlı ve kolayca adapte olabildikleri görülmektedir. Tüm bu istatistikler her iki ülkede de sosyal yazımların eğitsel amaçlı kullanılabilirliği için gerekli altyapının var olduğunu ortaya koymaktadır.</w:t>
      </w:r>
    </w:p>
    <w:p w:rsidR="00EA7B23" w:rsidRPr="00C87524" w:rsidRDefault="00EA7B23" w:rsidP="005608E1">
      <w:pPr>
        <w:spacing w:after="120" w:line="276" w:lineRule="auto"/>
        <w:ind w:firstLine="567"/>
        <w:jc w:val="both"/>
        <w:rPr>
          <w:rFonts w:ascii="Cambria" w:hAnsi="Cambria" w:cstheme="minorHAnsi"/>
          <w:color w:val="000000"/>
          <w:sz w:val="24"/>
          <w:szCs w:val="24"/>
          <w:lang w:val="en-US"/>
        </w:rPr>
      </w:pPr>
    </w:p>
    <w:p w:rsidR="00EA7B23" w:rsidRPr="00C87524" w:rsidRDefault="00EA7B23" w:rsidP="00B469FD">
      <w:pPr>
        <w:pStyle w:val="ab"/>
        <w:numPr>
          <w:ilvl w:val="1"/>
          <w:numId w:val="15"/>
        </w:numPr>
        <w:tabs>
          <w:tab w:val="left" w:pos="284"/>
          <w:tab w:val="left" w:pos="426"/>
        </w:tabs>
        <w:spacing w:after="120" w:line="276" w:lineRule="auto"/>
        <w:ind w:left="0" w:firstLine="567"/>
        <w:contextualSpacing w:val="0"/>
        <w:rPr>
          <w:rFonts w:ascii="Cambria" w:hAnsi="Cambria" w:cstheme="minorHAnsi"/>
          <w:b/>
          <w:sz w:val="24"/>
          <w:szCs w:val="24"/>
          <w:lang w:val="en-US"/>
        </w:rPr>
      </w:pPr>
      <w:r w:rsidRPr="00C87524">
        <w:rPr>
          <w:rFonts w:ascii="Cambria" w:hAnsi="Cambria" w:cstheme="minorHAnsi"/>
          <w:b/>
          <w:sz w:val="24"/>
          <w:szCs w:val="24"/>
          <w:lang w:val="en-US"/>
        </w:rPr>
        <w:t>Azerbaycan ve Türkiye’de Eğitsel Sosyal Yazılım Kullanılabilirliği</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Eğitsel sosyal yazılımların kullanımı ile birlikte eğitimin temel aktörleri olan öğrenci, öğretmen, kurumlar farklı biçimlerde etkilenecektir. Çalışmanın bu son bölümünde; eğitsel sosyal yazılımlar için gerekli altyapıya sahip olduğu görülen Azerbaycan ve Türkiye için, sahip oldukları altyapı da dikkate alınarak ne gibi avantajlar elde edebilecekleri ve karşılaşabilecekleri potansiyel sorunlar tartışılmıştır.</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i/>
          <w:sz w:val="24"/>
          <w:szCs w:val="24"/>
          <w:lang w:val="en-US"/>
        </w:rPr>
        <w:t>Öğrenciler Üzerindeki Etkileri:</w:t>
      </w:r>
      <w:r w:rsidRPr="00C87524">
        <w:rPr>
          <w:rFonts w:ascii="Cambria" w:hAnsi="Cambria" w:cstheme="minorHAnsi"/>
          <w:sz w:val="24"/>
          <w:szCs w:val="24"/>
          <w:lang w:val="en-US"/>
        </w:rPr>
        <w:t xml:space="preserve"> Eğitsel sosyal yazılımların en önemli avantajları öğrenciler üzerinde etkili olmaktadır. Azerbaycan ve Türkiye, sahip oldukları internet altyapısı ve sosyal medya kullanım istatistiklerine göre; nüfusunun büyük oranda sosyal medya uygulamalarına aşina oldukları söylenebilir. Hali hazırda aşina oldukları sosyal yazılımların eğitim amaçlı kullanımı; hızlı adapte olabilecekleri, kullanmaktan keyif alacakları, böylelikle daha iyi performans sergileyebilecekleri öğrenme ortamları oluşturur. Sosyal medya kullanım amaçları ve sosyal medya kültürünü benimseme düzeyleri, bireylerin eğitim ortamlarında sosyal yazılım kullanımından elde edecekleri fayda düzeyini de belirleyecektir. Eğitim ortamları dışında da kullanabilme imkanı; öğrencilerin diğer öğrencilerle etkileşimine imkan vererek, farklı görüş ve düşünceleri takip etmelerini, işbirlikçi çalışma fırsatları ile kendilerini geliştirme fırsatları sunar. Ülkelerin internet hızı istatistiklerine göre geleneksel eğitimin ötesine geçmek adına metinsel içeriklerin yanı sıra, görsel ve işitsel içerikleri de kullanma imkanı her iki ülke için de geçerlidir. Böylelikle öğrencilerin eğitim ortamları ve ders içeriklerine olan ilgileri ve motivasyonları artacaktır. </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lastRenderedPageBreak/>
        <w:t xml:space="preserve">Eğitsel sosyal yazılımların öğrenciler üzerinde potansiyel sorunlar oluşturabileceği de göz önüne alınmalıdır. Azerbaycan ve Türkiye’de hali hazırda sürdürülen eğitim ortamı kültürüne, yeni teknolojiler ve eğitim yaklaşımlarını adapte etmek, bu girişimlerin benimsenmesi ya da değişime yönelik direnç olarak karşılık bulabilir. Öğrencilerin teknolojilere olan aşinalığı, bu teknolojilerin gerektirdiği eğitsel yaklaşım ve pratiklere aşina oldukları anlamına gelmeyecektir. Bu nedenle öğrencilerin; işbirlikçi öğrenme ortamları, grup temelli çalışma, bilgi paylaşımı, kişisel sorumluluk alma ve kişisel motivasyon oluşturma gibi konularda deneyim kazanmalarına fırsat verilmelidir. Öğrencilerin birbirleriyle olan etkileşimine imkan veren sosyal yazılımlar öte yandan, gizlilik ve güvenlik konularında sorunlara neden olabilir. Eğitim ortamında yaşanabilecek siber zorbalıklar, fikri hakların suiistimal edilmesi, bilgi hırsızlığı gibi konularda öğrenciler sosyal medya ortamında sahip oldukları bilgi birikimlerini eğitim ortamının gereklilikleri düzeyinde geliştirmelidirler. </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i/>
          <w:sz w:val="24"/>
          <w:szCs w:val="24"/>
          <w:lang w:val="en-US"/>
        </w:rPr>
        <w:t xml:space="preserve">Öğretmenler Üzerindeki Etkileri: </w:t>
      </w:r>
      <w:r w:rsidRPr="00C87524">
        <w:rPr>
          <w:rFonts w:ascii="Cambria" w:hAnsi="Cambria" w:cstheme="minorHAnsi"/>
          <w:sz w:val="24"/>
          <w:szCs w:val="24"/>
          <w:lang w:val="en-US"/>
        </w:rPr>
        <w:t>Eğitsel sosyal yazılımların etkilediği bir diğer temel aktör öğretmenlerdir. Sosyal yazılımlar öğretmenlere yenilikçi öğretme pratiklerini uygulama fırsatı verirken, zaman kazanımı, iyi uygulamalara kolay erişim gibi avantajları da beraberinde sunar. Resmi eğitim ortamı ile resmi olmayan eğitim ortamı arasındaki mesafeyi azaltan eğitsel sosyal yazılımlar; öğrenme, öğretme ve değerlendirme için geniş imkanlar oluşturur. Azerbaycan ve Türkiye’deki nüfus oranları ve sosyal medya kullanımları incelendiğinde, özellikle 45 yaş ve altındaki nüfusun sosyal yazılımlara daha vakıf olduğu gözlenmektedir. Bu istatistikten hareketle yeni nesil eğitimcileri her iki ülkede de eğitsel sosyal yazılımları benimseme ve uygulama potansiyeli yüksektir.</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 xml:space="preserve">Eğitsel sosyal yazılımın öğretmenleri zorlayıcı sonuçları da olabilir. Eğitsel sosyal yazılımların oluşturacağı kültür şoku öğrencilerden çok öğretmenleri etkileyecektir. Kurumsal yapı ve esneklik içermeyen prosedür ve talimatlara uygun olarak hazırlanan eğitim müfredatları ve öğretme yaklaşımlarının yeni teknolojilerin gelmesiyle birlikte yeniden ele alınması ve revize edilmesinde sorunlar yaşamak mümkündür. Öğretmenler kendilerinden çok daha iyi bilgi sahibi olan öğrencilere nazaran eğitsel sosyal yazılım ortamlarında içerik başta olmak üzere öğretme ortamındaki etkilerini kaybedebilirler. Öğrencilerin yeni </w:t>
      </w:r>
      <w:r w:rsidRPr="00C87524">
        <w:rPr>
          <w:rFonts w:ascii="Cambria" w:hAnsi="Cambria" w:cstheme="minorHAnsi"/>
          <w:sz w:val="24"/>
          <w:szCs w:val="24"/>
          <w:lang w:val="en-US"/>
        </w:rPr>
        <w:lastRenderedPageBreak/>
        <w:t>yaklaşımları daha hızlı benimsemesi ve bilgiye erişimleri ve bilgi gereksinimlerinin değişmesi, öğretme yaklaşımlarından beklentilerini dolayısıyla öğretmen üzerindeki baskıları artırabilir. Son olarak öğretmenler tarafından sunulan içerik ve materyallerin kullanım hakları, gizlilik ve güvenlik sorunları da potansiyel problemlerden biri olarak görülmelidir. Azerbaycan ve Türkiye’de internet ve sosyal medyanın eğitsel amaçlı kullanımı konularında kurumsal desteğin artırılması, fikri ve mülki hakların korunması, gizlilik ve güvenlik politikalarının oluşturulması, yeni teknolojilere uyumlu öğretme yaklaşımlarının öğretmenlere aktarılması bu konuda karşılaşılabilecek temel sorunların önüne geçecektir.</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i/>
          <w:sz w:val="24"/>
          <w:szCs w:val="24"/>
          <w:lang w:val="en-US"/>
        </w:rPr>
        <w:t>Kurumlar Üzerindeki Etkileri:</w:t>
      </w:r>
      <w:r w:rsidRPr="00C87524">
        <w:rPr>
          <w:rFonts w:ascii="Cambria" w:hAnsi="Cambria" w:cstheme="minorHAnsi"/>
          <w:sz w:val="24"/>
          <w:szCs w:val="24"/>
          <w:lang w:val="en-US"/>
        </w:rPr>
        <w:t xml:space="preserve"> Eğitim kurumları eğitsel sosyal yazılım kullanımından etkilenen bir diğer aktördür. Güncel teknolojilerin eğitim ortamlarında kullanılması ile birlikte kurumların kapasite sorunları önemli ölçüde iyileşme gösterecektir. Zaman ve mekan bağımsız bir eğitim ortamı sunan eğitsel sosyal yazılımlar kurumları sabit zaman programları konusunda esnek hale getirebilir. Dijital ortamda takip edebilecekleri eğitim performansları, çabuk ve hızlı reaksiyon almalarını sağlayacak, kurumsal imaj konusunda da önemli destek sunacaktır. </w:t>
      </w:r>
    </w:p>
    <w:p w:rsidR="00EA7B23" w:rsidRPr="00C87524" w:rsidRDefault="00EA7B23" w:rsidP="005608E1">
      <w:pPr>
        <w:spacing w:after="120" w:line="276" w:lineRule="auto"/>
        <w:ind w:firstLine="567"/>
        <w:jc w:val="both"/>
        <w:rPr>
          <w:rFonts w:ascii="Cambria" w:hAnsi="Cambria" w:cstheme="minorHAnsi"/>
          <w:sz w:val="24"/>
          <w:szCs w:val="24"/>
          <w:lang w:val="en-US"/>
        </w:rPr>
      </w:pPr>
      <w:r w:rsidRPr="00C87524">
        <w:rPr>
          <w:rFonts w:ascii="Cambria" w:hAnsi="Cambria" w:cstheme="minorHAnsi"/>
          <w:sz w:val="24"/>
          <w:szCs w:val="24"/>
          <w:lang w:val="en-US"/>
        </w:rPr>
        <w:t>Resmi eğitim ortamı sunan eğitim kurumlarının eğitsel sosyal yazılımların kullanımı ile resmi olmayan eğitim ortamlarına yönelik de sorumlulukları oluşacaktır.  Öğrenci ve öğretmenlerin birbirleriyle ve içerikle oluşan etkileşimleri neticesinde ortaya çıkacak hak ihlalleri, gizlilik ve güvenlik konuları doğrudan eğitim kurumlarının sorumluluğunda olacaktır. Öte yandan eğitsel sosyal yazılımların tüm öğrencilerce eşit düzeyde kullanılması adına gerekli donanım ve fiziki altyapı oluşturma sorumluluğu, öğrencilerin yazılım ve donanıma erişebilme imkanlarının takibi yine eğitim kurumlarının dikkate alması gereken olası problemler olarak görülmelidir. Azerbaycan ve Türkiye’nin internet erişim oranları dünya ortalamasının üzerindedir. Bu durum eğitim kurumlarının zaman ve mekan olarak esnek programlara yönelmelerine, eğitsel sosyal yazılımlardan yararlanarak kapasitelerini daha etkin kullanmalarına imkan vermektedir. Öğrencilere sunulacak eşit altyapı desteği, eğitim ortamının düzenli ve etkin biçimde eğitsel sosyal yazılımlardan yararlanma imkanını sunacaktır.</w:t>
      </w:r>
    </w:p>
    <w:p w:rsidR="00EA7B23" w:rsidRPr="00C87524" w:rsidRDefault="00EA7B23" w:rsidP="005608E1">
      <w:pPr>
        <w:pStyle w:val="ab"/>
        <w:spacing w:after="120" w:line="276" w:lineRule="auto"/>
        <w:ind w:left="0" w:firstLine="567"/>
        <w:contextualSpacing w:val="0"/>
        <w:rPr>
          <w:rFonts w:ascii="Cambria" w:hAnsi="Cambria" w:cstheme="minorHAnsi"/>
          <w:b/>
          <w:sz w:val="24"/>
          <w:szCs w:val="24"/>
          <w:lang w:val="en-US"/>
        </w:rPr>
      </w:pPr>
      <w:r w:rsidRPr="00C87524">
        <w:rPr>
          <w:rFonts w:ascii="Cambria" w:hAnsi="Cambria" w:cstheme="minorHAnsi"/>
          <w:b/>
          <w:sz w:val="24"/>
          <w:szCs w:val="24"/>
          <w:lang w:val="en-US"/>
        </w:rPr>
        <w:t>SONUÇ</w:t>
      </w:r>
    </w:p>
    <w:p w:rsidR="00EA7B23" w:rsidRPr="00C87524" w:rsidRDefault="00EA7B23" w:rsidP="005608E1">
      <w:pPr>
        <w:spacing w:after="120" w:line="276" w:lineRule="auto"/>
        <w:ind w:firstLine="567"/>
        <w:jc w:val="both"/>
        <w:rPr>
          <w:rFonts w:ascii="Cambria" w:hAnsi="Cambria" w:cstheme="minorHAnsi"/>
          <w:color w:val="000000"/>
          <w:sz w:val="24"/>
          <w:szCs w:val="24"/>
          <w:lang w:val="en-US"/>
        </w:rPr>
      </w:pPr>
      <w:r w:rsidRPr="00C87524">
        <w:rPr>
          <w:rFonts w:ascii="Cambria" w:hAnsi="Cambria" w:cstheme="minorHAnsi"/>
          <w:color w:val="000000"/>
          <w:sz w:val="24"/>
          <w:szCs w:val="24"/>
          <w:lang w:val="en-US"/>
        </w:rPr>
        <w:lastRenderedPageBreak/>
        <w:t xml:space="preserve">Bu çalışma, eğitsel sosyal yazılımların internet erişimi ve sosyal medya kullanımı yüksek düzeyde olan iki ülkede, Azerbaycan ve Türkiye’de, kullanılabilirliğini incelemektedir. Farklı kullanım amaçlarına yönelik olsa dahi sosyal medya araçlarına olan ilgi, sosyal yazılımların mantığını ve kullanma becerilerini artırmaya yardımcı olmaktadır. Sosyal medya okuryazarlığının geliştirilmesinde ve kullanım kültürü hakkında farkındalık oluşturulmasında bu mecralara olan aşinalık eğitsel sosyal yazılımların daha etkin kullanımı için önemli bir zemin oluşturacaktır. </w:t>
      </w:r>
    </w:p>
    <w:p w:rsidR="00EA7B23" w:rsidRPr="00C87524" w:rsidRDefault="00EA7B23" w:rsidP="005608E1">
      <w:pPr>
        <w:spacing w:after="120" w:line="276" w:lineRule="auto"/>
        <w:ind w:firstLine="567"/>
        <w:jc w:val="both"/>
        <w:rPr>
          <w:rFonts w:ascii="Cambria" w:hAnsi="Cambria" w:cstheme="minorHAnsi"/>
          <w:color w:val="000000"/>
          <w:spacing w:val="-2"/>
          <w:sz w:val="24"/>
          <w:szCs w:val="24"/>
          <w:lang w:val="en-US"/>
        </w:rPr>
      </w:pPr>
      <w:r w:rsidRPr="00C87524">
        <w:rPr>
          <w:rFonts w:ascii="Cambria" w:hAnsi="Cambria" w:cstheme="minorHAnsi"/>
          <w:color w:val="000000"/>
          <w:sz w:val="24"/>
          <w:szCs w:val="24"/>
          <w:lang w:val="en-US"/>
        </w:rPr>
        <w:t xml:space="preserve">İnternet ve sosyal medya kullanım bilgileri ışığında Azerbaycan ve Türkiye’nin; genç ve yeni teknolojilere çabuk adapte olabilen bir nüfusa sahip olmaları, internet altyapısını geliştirmek adına yapılan yatırımlar, internet erişim oranları ve son dönemdeki artış hızları, sosyal medya kullanıcı sayıları ve farklı mecralarda sosyal medya deneyimlerine sahip genç ve orta yaş nüfus oranları her iki ülkeyi de eğitsel sosyal yazılımların kullanımı konusunda öne </w:t>
      </w:r>
      <w:r w:rsidRPr="00C87524">
        <w:rPr>
          <w:rFonts w:ascii="Cambria" w:hAnsi="Cambria" w:cstheme="minorHAnsi"/>
          <w:color w:val="000000"/>
          <w:spacing w:val="-2"/>
          <w:sz w:val="24"/>
          <w:szCs w:val="24"/>
          <w:lang w:val="en-US"/>
        </w:rPr>
        <w:t>çıkarmaktadır.</w:t>
      </w:r>
    </w:p>
    <w:p w:rsidR="00EA7B23" w:rsidRPr="00C87524" w:rsidRDefault="00EA7B23" w:rsidP="005608E1">
      <w:pPr>
        <w:spacing w:after="120" w:line="276" w:lineRule="auto"/>
        <w:ind w:firstLine="567"/>
        <w:jc w:val="both"/>
        <w:rPr>
          <w:rFonts w:ascii="Cambria" w:hAnsi="Cambria" w:cstheme="minorHAnsi"/>
          <w:color w:val="000000"/>
          <w:spacing w:val="-2"/>
          <w:sz w:val="24"/>
          <w:szCs w:val="24"/>
          <w:lang w:val="en-US"/>
        </w:rPr>
      </w:pPr>
      <w:r w:rsidRPr="00C87524">
        <w:rPr>
          <w:rFonts w:ascii="Cambria" w:hAnsi="Cambria" w:cstheme="minorHAnsi"/>
          <w:color w:val="000000"/>
          <w:spacing w:val="-2"/>
          <w:sz w:val="24"/>
          <w:szCs w:val="24"/>
          <w:lang w:val="en-US"/>
        </w:rPr>
        <w:t xml:space="preserve">Eğitsel sosyal yazılımlar, ana aktörleri olan öğrenci, öğretmen ve kurumlar ile temel bileşenleri olan içerik ve eğitim ortamlarını farklı teknolojilerle zaman ve mekandan bağımsız bir biçimde etkileşime yönlendirmektedir. Eğitimin iletişim temelinde gerçekleşmesi fikrinden hareketle; etkileşimin işbirliği, iletişim, bağlantı ve dayanışma fonksiyonları temelinde gerçekleştirildiği eğitsel sosyal yazılım platformları ve uygulamaları yeni nesil öğrenme ve öğretme ortamları sunmaktadır. Öğrencilerin hali hazırda aşina oldukları sistemlerle birbirleri arasında ve öğretmenleri ile etkileşime girmeleri, metinsel içerik dışında görsel ve işitsel içerikle zenginleştirilen ders materyallerine erişebilmeleri ve grup temelli yaklaşımla öğrenme ortamlarına dahil olmaları eğitime olan ilgilerini ve motivasyonlarını artıracaktır. Öğretmenler ve kurumlar için de yeni nesil teknolojilere uyum gösteren eğitim politikaları geliştirildiğinde daha etkin ve verimli eğitim ortamları oluşturmak mümkün olacaktır. </w:t>
      </w:r>
    </w:p>
    <w:p w:rsidR="00EA7B23" w:rsidRPr="00C87524" w:rsidRDefault="00EA7B23" w:rsidP="005608E1">
      <w:pPr>
        <w:spacing w:after="120" w:line="276" w:lineRule="auto"/>
        <w:ind w:firstLine="567"/>
        <w:jc w:val="both"/>
        <w:rPr>
          <w:rFonts w:ascii="Cambria" w:hAnsi="Cambria" w:cstheme="minorHAnsi"/>
          <w:color w:val="000000"/>
          <w:sz w:val="24"/>
          <w:szCs w:val="24"/>
          <w:lang w:val="en-US"/>
        </w:rPr>
      </w:pPr>
      <w:r w:rsidRPr="00C87524">
        <w:rPr>
          <w:rFonts w:ascii="Cambria" w:hAnsi="Cambria" w:cstheme="minorHAnsi"/>
          <w:color w:val="000000"/>
          <w:spacing w:val="-2"/>
          <w:sz w:val="24"/>
          <w:szCs w:val="24"/>
          <w:lang w:val="en-US"/>
        </w:rPr>
        <w:t>Eğitsel sosyal yazılımların kullanımında karşılaşılabilecek sorunlar, oluşan sosyal ortam nedeniyle teknik sorunların ötesine geçerek sosyolojik bağlamda da ortaya çıkabilir. Bu nedenle, eğitim aktörlerinin yeni teknolojileri benimsemeleri ve eğitim yaklaşımlarındaki</w:t>
      </w:r>
      <w:r w:rsidRPr="00C87524">
        <w:rPr>
          <w:rFonts w:ascii="Cambria" w:hAnsi="Cambria" w:cstheme="minorHAnsi"/>
          <w:color w:val="000000"/>
          <w:sz w:val="24"/>
          <w:szCs w:val="24"/>
          <w:lang w:val="en-US"/>
        </w:rPr>
        <w:t xml:space="preserve"> değişimlere uyum sağlamaları konusunda direnç ve tepkiler almak mümkündür. Öğrencilerin öğretmenlere göre teknolojilere daha yatkın olması eğitim </w:t>
      </w:r>
      <w:r w:rsidRPr="00C87524">
        <w:rPr>
          <w:rFonts w:ascii="Cambria" w:hAnsi="Cambria" w:cstheme="minorHAnsi"/>
          <w:color w:val="000000"/>
          <w:sz w:val="24"/>
          <w:szCs w:val="24"/>
          <w:lang w:val="en-US"/>
        </w:rPr>
        <w:lastRenderedPageBreak/>
        <w:t xml:space="preserve">ortamındaki rollerin farklılaşmasına ve öğretmenlerin güncel problemlere yanıt vermelerinde sorun yaşamalarına neden olabilir. Eğitsel sosyal yazılımların teknoloji bağlamında oluşturabileceği problemlerin başında içerik ve kullanıcı bilgilerinin gizliliği ve güvenlik konuları gelmektedir. Resmi olmayan bir öğrenme ortamı olması nedeniyle eğitim aktörlerinin birbirlerine ve diğer aktörlere karşı siber zorbalık, bilgi hırsızlığı, fikri hakları ihlal vb. gibi potansiyel sorunlar oluşturabileceği öngörülmektedir. Eğitsel sosyal yazılımların adil ve etkin kullanımı adına yazılım, donanım ve internet erişiminde eşitlik, göze çarpan bir diğer potansiyel sorun olarak görülmektedir. </w:t>
      </w:r>
    </w:p>
    <w:p w:rsidR="00EA7B23" w:rsidRPr="00C87524" w:rsidRDefault="00EA7B23" w:rsidP="005608E1">
      <w:pPr>
        <w:pStyle w:val="ab"/>
        <w:spacing w:after="120" w:line="276" w:lineRule="auto"/>
        <w:ind w:left="0" w:firstLine="567"/>
        <w:contextualSpacing w:val="0"/>
        <w:rPr>
          <w:rFonts w:ascii="Cambria" w:hAnsi="Cambria" w:cstheme="minorHAnsi"/>
          <w:b/>
          <w:sz w:val="24"/>
          <w:szCs w:val="24"/>
          <w:lang w:val="en-US"/>
        </w:rPr>
      </w:pPr>
      <w:r w:rsidRPr="00C87524">
        <w:rPr>
          <w:rFonts w:ascii="Cambria" w:hAnsi="Cambria" w:cstheme="minorHAnsi"/>
          <w:sz w:val="24"/>
          <w:szCs w:val="24"/>
          <w:lang w:val="en-US"/>
        </w:rPr>
        <w:t xml:space="preserve">Araştırma sonuçlarının her iki ülkenin eğitim alanındaki politika yapıcıları başta olmak üzere eğitimin temel aktörleri olan öğrenci, öğretmen ve kurumlar için yönlendirici etkisi olacağı beklenmektedir. Eğitsel sosyal yazılımların benimsenmesi ve kullanım devamlılığı adına her iki ülkede de eğitim aktörlerine yönelik beklenti ve endişeleri ortaya koyan keşifsel çalışmalara ihtiyaç duyulmaktadır. </w:t>
      </w:r>
    </w:p>
    <w:p w:rsidR="00EA7B23" w:rsidRPr="00C87524" w:rsidRDefault="00EA7B23" w:rsidP="005608E1">
      <w:pPr>
        <w:pStyle w:val="ab"/>
        <w:spacing w:after="120" w:line="276" w:lineRule="auto"/>
        <w:ind w:left="0" w:firstLine="567"/>
        <w:contextualSpacing w:val="0"/>
        <w:rPr>
          <w:rFonts w:ascii="Cambria" w:hAnsi="Cambria" w:cstheme="minorHAnsi"/>
          <w:b/>
          <w:sz w:val="24"/>
          <w:szCs w:val="24"/>
        </w:rPr>
      </w:pPr>
      <w:r w:rsidRPr="00C87524">
        <w:rPr>
          <w:rFonts w:ascii="Cambria" w:hAnsi="Cambria" w:cstheme="minorHAnsi"/>
          <w:b/>
          <w:sz w:val="24"/>
          <w:szCs w:val="24"/>
        </w:rPr>
        <w:t>KAYNAKÇA</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t xml:space="preserve">Allen, C. (2004). </w:t>
      </w:r>
      <w:r w:rsidRPr="00C87524">
        <w:rPr>
          <w:rFonts w:ascii="Cambria" w:hAnsi="Cambria" w:cstheme="minorHAnsi"/>
          <w:i/>
          <w:iCs/>
          <w:sz w:val="24"/>
          <w:szCs w:val="24"/>
          <w:lang w:val="en-US"/>
        </w:rPr>
        <w:t>Tracing the Evolution of Social Software</w:t>
      </w:r>
      <w:r w:rsidR="005608E1">
        <w:rPr>
          <w:rFonts w:ascii="Cambria" w:hAnsi="Cambria" w:cstheme="minorHAnsi"/>
          <w:sz w:val="24"/>
          <w:szCs w:val="24"/>
          <w:lang w:val="en-US"/>
        </w:rPr>
        <w:t>. Life with Alacrity:</w:t>
      </w:r>
      <w:r w:rsidRPr="00C87524">
        <w:rPr>
          <w:rFonts w:ascii="Cambria" w:hAnsi="Cambria" w:cstheme="minorHAnsi"/>
          <w:sz w:val="24"/>
          <w:szCs w:val="24"/>
          <w:lang w:val="en-US"/>
        </w:rPr>
        <w:t>http://www.lifewithalacrity.com/2004/10/tracing_the_evo.html Erişim Tarihi: 10.05.2019.</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t xml:space="preserve">Anderson, T. (2005). </w:t>
      </w:r>
      <w:r w:rsidRPr="00C87524">
        <w:rPr>
          <w:rFonts w:ascii="Cambria" w:hAnsi="Cambria" w:cstheme="minorHAnsi"/>
          <w:i/>
          <w:iCs/>
          <w:sz w:val="24"/>
          <w:szCs w:val="24"/>
          <w:lang w:val="en-US"/>
        </w:rPr>
        <w:t xml:space="preserve">Distance Learning: Social Software's Killer App? </w:t>
      </w:r>
      <w:r w:rsidR="005608E1">
        <w:rPr>
          <w:rFonts w:ascii="Cambria" w:hAnsi="Cambria" w:cstheme="minorHAnsi"/>
          <w:sz w:val="24"/>
          <w:szCs w:val="24"/>
          <w:lang w:val="en-US"/>
        </w:rPr>
        <w:t>AUSpace:</w:t>
      </w:r>
      <w:r w:rsidRPr="00C87524">
        <w:rPr>
          <w:rFonts w:ascii="Cambria" w:hAnsi="Cambria" w:cstheme="minorHAnsi"/>
          <w:sz w:val="24"/>
          <w:szCs w:val="24"/>
          <w:lang w:val="en-US"/>
        </w:rPr>
        <w:t>http://auspace.athabascau.ca/bitstream/2149/2328/1/distance _learning.pdf Erişim tarihi: 10.05.2019.</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rPr>
      </w:pPr>
      <w:r w:rsidRPr="00C87524">
        <w:rPr>
          <w:rFonts w:ascii="Cambria" w:hAnsi="Cambria" w:cstheme="minorHAnsi"/>
          <w:sz w:val="24"/>
          <w:szCs w:val="24"/>
          <w:lang w:val="en-US"/>
        </w:rPr>
        <w:t xml:space="preserve">Armstrong, J., &amp; Franklin, T. (2008). </w:t>
      </w:r>
      <w:r w:rsidRPr="00C87524">
        <w:rPr>
          <w:rFonts w:ascii="Cambria" w:hAnsi="Cambria" w:cstheme="minorHAnsi"/>
          <w:i/>
          <w:iCs/>
          <w:sz w:val="24"/>
          <w:szCs w:val="24"/>
          <w:lang w:val="en-US"/>
        </w:rPr>
        <w:t xml:space="preserve">A Review of Current and Developing International Practice in the Use of Social Networking (Web 2.0) in Higher Education. </w:t>
      </w:r>
      <w:r w:rsidRPr="00C87524">
        <w:rPr>
          <w:rFonts w:ascii="Cambria" w:hAnsi="Cambria" w:cstheme="minorHAnsi"/>
          <w:sz w:val="24"/>
          <w:szCs w:val="24"/>
        </w:rPr>
        <w:t>Franklin Consulting.</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t xml:space="preserve">Boyd, D. (2006). </w:t>
      </w:r>
      <w:r w:rsidRPr="00C87524">
        <w:rPr>
          <w:rFonts w:ascii="Cambria" w:hAnsi="Cambria" w:cstheme="minorHAnsi"/>
          <w:i/>
          <w:iCs/>
          <w:sz w:val="24"/>
          <w:szCs w:val="24"/>
          <w:lang w:val="en-US"/>
        </w:rPr>
        <w:t>The Significance of Social Software</w:t>
      </w:r>
      <w:r w:rsidRPr="00C87524">
        <w:rPr>
          <w:rFonts w:ascii="Cambria" w:hAnsi="Cambria" w:cstheme="minorHAnsi"/>
          <w:sz w:val="24"/>
          <w:szCs w:val="24"/>
          <w:lang w:val="en-US"/>
        </w:rPr>
        <w:t>. http://www.danah.or</w:t>
      </w:r>
      <w:r w:rsidR="005608E1">
        <w:rPr>
          <w:rFonts w:ascii="Cambria" w:hAnsi="Cambria" w:cstheme="minorHAnsi"/>
          <w:sz w:val="24"/>
          <w:szCs w:val="24"/>
          <w:lang w:val="en-US"/>
        </w:rPr>
        <w:t xml:space="preserve">g/papers/BlogTalkReloaded.html </w:t>
      </w:r>
      <w:r w:rsidRPr="00C87524">
        <w:rPr>
          <w:rFonts w:ascii="Cambria" w:hAnsi="Cambria" w:cstheme="minorHAnsi"/>
          <w:sz w:val="24"/>
          <w:szCs w:val="24"/>
          <w:lang w:val="en-US"/>
        </w:rPr>
        <w:t>Erişim tarihi: 10.05.2019.</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rPr>
      </w:pPr>
      <w:r w:rsidRPr="00C87524">
        <w:rPr>
          <w:rFonts w:ascii="Cambria" w:hAnsi="Cambria" w:cstheme="minorHAnsi"/>
          <w:sz w:val="24"/>
          <w:szCs w:val="24"/>
          <w:lang w:val="en-US"/>
        </w:rPr>
        <w:t xml:space="preserve">Cook, N. (2008). </w:t>
      </w:r>
      <w:r w:rsidRPr="00C87524">
        <w:rPr>
          <w:rFonts w:ascii="Cambria" w:hAnsi="Cambria" w:cstheme="minorHAnsi"/>
          <w:i/>
          <w:iCs/>
          <w:sz w:val="24"/>
          <w:szCs w:val="24"/>
          <w:lang w:val="en-US"/>
        </w:rPr>
        <w:t xml:space="preserve">Enterprise 2.0: How Social Software Will Change the Future of Work. </w:t>
      </w:r>
      <w:r w:rsidRPr="00C87524">
        <w:rPr>
          <w:rFonts w:ascii="Cambria" w:hAnsi="Cambria" w:cstheme="minorHAnsi"/>
          <w:sz w:val="24"/>
          <w:szCs w:val="24"/>
        </w:rPr>
        <w:t xml:space="preserve">Burlington, VT: Gower Publishing Company. </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rPr>
      </w:pPr>
      <w:r w:rsidRPr="00C87524">
        <w:rPr>
          <w:rFonts w:ascii="Cambria" w:hAnsi="Cambria" w:cstheme="minorHAnsi"/>
          <w:sz w:val="24"/>
          <w:szCs w:val="24"/>
          <w:lang w:val="en-US"/>
        </w:rPr>
        <w:t xml:space="preserve">Ferdig, R. (2007). Examining Social Software in Teacher Education. </w:t>
      </w:r>
      <w:r w:rsidRPr="00C87524">
        <w:rPr>
          <w:rFonts w:ascii="Cambria" w:hAnsi="Cambria" w:cstheme="minorHAnsi"/>
          <w:i/>
          <w:iCs/>
          <w:sz w:val="24"/>
          <w:szCs w:val="24"/>
        </w:rPr>
        <w:t>Journal of Technology and Teacher Education, 15</w:t>
      </w:r>
      <w:r w:rsidRPr="00C87524">
        <w:rPr>
          <w:rFonts w:ascii="Cambria" w:hAnsi="Cambria" w:cstheme="minorHAnsi"/>
          <w:sz w:val="24"/>
          <w:szCs w:val="24"/>
        </w:rPr>
        <w:t>(1), s. 5-10.</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lastRenderedPageBreak/>
        <w:t xml:space="preserve">Graham, P. (2005). </w:t>
      </w:r>
      <w:r w:rsidRPr="00C87524">
        <w:rPr>
          <w:rFonts w:ascii="Cambria" w:hAnsi="Cambria" w:cstheme="minorHAnsi"/>
          <w:i/>
          <w:iCs/>
          <w:sz w:val="24"/>
          <w:szCs w:val="24"/>
          <w:lang w:val="en-US"/>
        </w:rPr>
        <w:t>Web 2.0</w:t>
      </w:r>
      <w:r w:rsidRPr="00C87524">
        <w:rPr>
          <w:rFonts w:ascii="Cambria" w:hAnsi="Cambria" w:cstheme="minorHAnsi"/>
          <w:sz w:val="24"/>
          <w:szCs w:val="24"/>
          <w:lang w:val="en-US"/>
        </w:rPr>
        <w:t>. Paul Graham: http://www.paulgraham.com/web20.html Erişim tarihi: 15.05.2019.</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rPr>
      </w:pPr>
      <w:r w:rsidRPr="00C87524">
        <w:rPr>
          <w:rFonts w:ascii="Cambria" w:hAnsi="Cambria" w:cstheme="minorHAnsi"/>
          <w:sz w:val="24"/>
          <w:szCs w:val="24"/>
          <w:lang w:val="en-US"/>
        </w:rPr>
        <w:t xml:space="preserve">Kamel Boulos, M., &amp; Wheeler, S. (2007). The Emerging Web 2.0 Social Software: An Enabling Suite of Sociable Technologies in Health and Health Care Education. </w:t>
      </w:r>
      <w:r w:rsidRPr="00C87524">
        <w:rPr>
          <w:rFonts w:ascii="Cambria" w:hAnsi="Cambria" w:cstheme="minorHAnsi"/>
          <w:i/>
          <w:iCs/>
          <w:sz w:val="24"/>
          <w:szCs w:val="24"/>
        </w:rPr>
        <w:t>Health Information and Libraries, 24</w:t>
      </w:r>
      <w:r w:rsidRPr="00C87524">
        <w:rPr>
          <w:rFonts w:ascii="Cambria" w:hAnsi="Cambria" w:cstheme="minorHAnsi"/>
          <w:sz w:val="24"/>
          <w:szCs w:val="24"/>
        </w:rPr>
        <w:t>(1), s. 2-23.</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t xml:space="preserve">Kaplan, A. M., &amp; Haenlein, M. (2010). Users of the World, Unite! The Challenges and Opportunities of Social Media. </w:t>
      </w:r>
      <w:r w:rsidRPr="00C87524">
        <w:rPr>
          <w:rFonts w:ascii="Cambria" w:hAnsi="Cambria" w:cstheme="minorHAnsi"/>
          <w:i/>
          <w:iCs/>
          <w:sz w:val="24"/>
          <w:szCs w:val="24"/>
          <w:lang w:val="en-US"/>
        </w:rPr>
        <w:t>Business Horizons, 53</w:t>
      </w:r>
      <w:r w:rsidRPr="00C87524">
        <w:rPr>
          <w:rFonts w:ascii="Cambria" w:hAnsi="Cambria" w:cstheme="minorHAnsi"/>
          <w:sz w:val="24"/>
          <w:szCs w:val="24"/>
          <w:lang w:val="en-US"/>
        </w:rPr>
        <w:t>, s. 59-68.</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t xml:space="preserve">Krumm, J., Davies, N., &amp; Narayanaswami, C. (2008). User-Generated Content. </w:t>
      </w:r>
      <w:r w:rsidRPr="00C87524">
        <w:rPr>
          <w:rFonts w:ascii="Cambria" w:hAnsi="Cambria" w:cstheme="minorHAnsi"/>
          <w:i/>
          <w:iCs/>
          <w:sz w:val="24"/>
          <w:szCs w:val="24"/>
          <w:lang w:val="en-US"/>
        </w:rPr>
        <w:t>Pervasive Computing, IEEE, 7</w:t>
      </w:r>
      <w:r w:rsidRPr="00C87524">
        <w:rPr>
          <w:rFonts w:ascii="Cambria" w:hAnsi="Cambria" w:cstheme="minorHAnsi"/>
          <w:sz w:val="24"/>
          <w:szCs w:val="24"/>
          <w:lang w:val="en-US"/>
        </w:rPr>
        <w:t>(4), 10-11.</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rPr>
      </w:pPr>
      <w:r w:rsidRPr="00C87524">
        <w:rPr>
          <w:rFonts w:ascii="Cambria" w:hAnsi="Cambria" w:cstheme="minorHAnsi"/>
          <w:sz w:val="24"/>
          <w:szCs w:val="24"/>
          <w:lang w:val="en-US"/>
        </w:rPr>
        <w:t xml:space="preserve">Leslie, S., &amp; Landon, B. (2008). </w:t>
      </w:r>
      <w:r w:rsidRPr="00C87524">
        <w:rPr>
          <w:rFonts w:ascii="Cambria" w:hAnsi="Cambria" w:cstheme="minorHAnsi"/>
          <w:i/>
          <w:iCs/>
          <w:sz w:val="24"/>
          <w:szCs w:val="24"/>
          <w:lang w:val="en-US"/>
        </w:rPr>
        <w:t xml:space="preserve">Social Software for Learning-What is it, why use it? </w:t>
      </w:r>
      <w:r w:rsidRPr="00C87524">
        <w:rPr>
          <w:rFonts w:ascii="Cambria" w:hAnsi="Cambria" w:cstheme="minorHAnsi"/>
          <w:sz w:val="24"/>
          <w:szCs w:val="24"/>
        </w:rPr>
        <w:t>London: The Observatory on Borderless Higher Education.</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rPr>
      </w:pPr>
      <w:r w:rsidRPr="00C87524">
        <w:rPr>
          <w:rFonts w:ascii="Cambria" w:hAnsi="Cambria" w:cstheme="minorHAnsi"/>
          <w:sz w:val="24"/>
          <w:szCs w:val="24"/>
          <w:lang w:val="en-US"/>
        </w:rPr>
        <w:t xml:space="preserve">Minocha, S. (2009). Role of Social Software Tools in Education: A Literature Review. </w:t>
      </w:r>
      <w:r w:rsidRPr="00C87524">
        <w:rPr>
          <w:rFonts w:ascii="Cambria" w:hAnsi="Cambria" w:cstheme="minorHAnsi"/>
          <w:i/>
          <w:iCs/>
          <w:sz w:val="24"/>
          <w:szCs w:val="24"/>
        </w:rPr>
        <w:t>Education + Training, 51</w:t>
      </w:r>
      <w:r w:rsidRPr="00C87524">
        <w:rPr>
          <w:rFonts w:ascii="Cambria" w:hAnsi="Cambria" w:cstheme="minorHAnsi"/>
          <w:sz w:val="24"/>
          <w:szCs w:val="24"/>
        </w:rPr>
        <w:t>(5/6), 353-369.</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t xml:space="preserve">Schofield, J. (2003, Mayıs 8). </w:t>
      </w:r>
      <w:r w:rsidRPr="00C87524">
        <w:rPr>
          <w:rFonts w:ascii="Cambria" w:hAnsi="Cambria" w:cstheme="minorHAnsi"/>
          <w:i/>
          <w:iCs/>
          <w:sz w:val="24"/>
          <w:szCs w:val="24"/>
          <w:lang w:val="en-US"/>
        </w:rPr>
        <w:t>Social Climbers</w:t>
      </w:r>
      <w:r w:rsidRPr="00C87524">
        <w:rPr>
          <w:rFonts w:ascii="Cambria" w:hAnsi="Cambria" w:cstheme="minorHAnsi"/>
          <w:sz w:val="24"/>
          <w:szCs w:val="24"/>
          <w:lang w:val="en-US"/>
        </w:rPr>
        <w:t>. The Guardian: http://www.guardian.co.uk/technology/2003/may/08/newmedia.media Erişim tarihi: 15.05.2019.</w:t>
      </w:r>
    </w:p>
    <w:p w:rsidR="00EA7B23" w:rsidRPr="00C87524"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rPr>
      </w:pPr>
      <w:r w:rsidRPr="00C87524">
        <w:rPr>
          <w:rFonts w:ascii="Cambria" w:hAnsi="Cambria" w:cstheme="minorHAnsi"/>
          <w:sz w:val="24"/>
          <w:szCs w:val="24"/>
          <w:lang w:val="en-US"/>
        </w:rPr>
        <w:t xml:space="preserve">Solis, B. (2011). </w:t>
      </w:r>
      <w:r w:rsidRPr="00C87524">
        <w:rPr>
          <w:rFonts w:ascii="Cambria" w:hAnsi="Cambria" w:cstheme="minorHAnsi"/>
          <w:i/>
          <w:iCs/>
          <w:sz w:val="24"/>
          <w:szCs w:val="24"/>
          <w:lang w:val="en-US"/>
        </w:rPr>
        <w:t xml:space="preserve">Engage! The Complete Guide for Brands and Business to Build, Cultivate and Measure Success in the New Web. </w:t>
      </w:r>
      <w:r w:rsidRPr="00C87524">
        <w:rPr>
          <w:rFonts w:ascii="Cambria" w:hAnsi="Cambria" w:cstheme="minorHAnsi"/>
          <w:sz w:val="24"/>
          <w:szCs w:val="24"/>
        </w:rPr>
        <w:t>New Jersey: John Wiley and Sons, Inc.</w:t>
      </w:r>
    </w:p>
    <w:p w:rsidR="002E7D5A" w:rsidRDefault="00EA7B23" w:rsidP="00B469FD">
      <w:pPr>
        <w:pStyle w:val="ab"/>
        <w:numPr>
          <w:ilvl w:val="0"/>
          <w:numId w:val="17"/>
        </w:numPr>
        <w:tabs>
          <w:tab w:val="left" w:pos="426"/>
        </w:tabs>
        <w:spacing w:after="120" w:line="276" w:lineRule="auto"/>
        <w:ind w:left="0" w:firstLine="0"/>
        <w:contextualSpacing w:val="0"/>
        <w:rPr>
          <w:rFonts w:ascii="Cambria" w:hAnsi="Cambria" w:cstheme="minorHAnsi"/>
          <w:sz w:val="24"/>
          <w:szCs w:val="24"/>
          <w:lang w:val="en-US"/>
        </w:rPr>
      </w:pPr>
      <w:r w:rsidRPr="00C87524">
        <w:rPr>
          <w:rFonts w:ascii="Cambria" w:hAnsi="Cambria" w:cstheme="minorHAnsi"/>
          <w:sz w:val="24"/>
          <w:szCs w:val="24"/>
          <w:lang w:val="en-US"/>
        </w:rPr>
        <w:t>We Are Social &amp; Hootsuite (2019), “Digital in 2019 Global Overview” https://datareportal.com/reports/digital-2019-global-digital-overview Erişim tarihi: 10.05.2019.</w:t>
      </w:r>
    </w:p>
    <w:p w:rsidR="002E7D5A" w:rsidRDefault="002E7D5A">
      <w:pPr>
        <w:rPr>
          <w:rFonts w:ascii="Cambria" w:hAnsi="Cambria" w:cstheme="minorHAnsi"/>
          <w:sz w:val="24"/>
          <w:szCs w:val="24"/>
          <w:lang w:val="en-US"/>
        </w:rPr>
      </w:pPr>
      <w:r>
        <w:rPr>
          <w:rFonts w:ascii="Cambria" w:hAnsi="Cambria" w:cstheme="minorHAnsi"/>
          <w:sz w:val="24"/>
          <w:szCs w:val="24"/>
          <w:lang w:val="en-US"/>
        </w:rPr>
        <w:br w:type="page"/>
      </w:r>
    </w:p>
    <w:p w:rsidR="00EA7B23" w:rsidRDefault="002E7D5A" w:rsidP="002E7D5A">
      <w:pPr>
        <w:pStyle w:val="1"/>
        <w:spacing w:before="0" w:after="120" w:line="276" w:lineRule="auto"/>
        <w:ind w:left="0"/>
        <w:jc w:val="center"/>
        <w:rPr>
          <w:rStyle w:val="10"/>
          <w:rFonts w:ascii="Cambria" w:hAnsi="Cambria"/>
          <w:b/>
        </w:rPr>
      </w:pPr>
      <w:bookmarkStart w:id="11" w:name="_Toc14358265"/>
      <w:r w:rsidRPr="002E7D5A">
        <w:rPr>
          <w:rStyle w:val="10"/>
          <w:rFonts w:ascii="Cambria" w:hAnsi="Cambria"/>
          <w:b/>
        </w:rPr>
        <w:lastRenderedPageBreak/>
        <w:t>MÜƏLLİF REZUME</w:t>
      </w:r>
      <w:bookmarkEnd w:id="11"/>
    </w:p>
    <w:p w:rsidR="00F84E20" w:rsidRPr="00F84E20" w:rsidRDefault="00F84E20" w:rsidP="00F84E20">
      <w:pPr>
        <w:rPr>
          <w:lang w:val="tr-TR" w:eastAsia="tr-TR"/>
        </w:rPr>
      </w:pPr>
      <w:r w:rsidRPr="00C87524">
        <w:rPr>
          <w:rFonts w:ascii="Cambria" w:hAnsi="Cambria" w:cstheme="majorBidi"/>
          <w:b/>
          <w:bCs/>
          <w:sz w:val="24"/>
          <w:szCs w:val="24"/>
          <w:lang w:val="az-Latn-AZ"/>
        </w:rPr>
        <w:t>Prof. Ədalət MURADOV</w:t>
      </w:r>
    </w:p>
    <w:p w:rsidR="001D3438" w:rsidRPr="001D3438" w:rsidRDefault="001D3438" w:rsidP="001D3438">
      <w:pPr>
        <w:pStyle w:val="a3"/>
        <w:spacing w:before="0" w:beforeAutospacing="0" w:after="0" w:afterAutospacing="0" w:line="276" w:lineRule="auto"/>
        <w:ind w:firstLine="142"/>
        <w:jc w:val="both"/>
        <w:rPr>
          <w:color w:val="666666"/>
          <w:lang w:val="az-Latn-AZ"/>
        </w:rPr>
      </w:pPr>
      <w:r w:rsidRPr="00F84E20">
        <w:rPr>
          <w:rFonts w:ascii="Cambria" w:hAnsi="Cambria"/>
          <w:noProof/>
        </w:rPr>
        <w:drawing>
          <wp:anchor distT="0" distB="0" distL="114300" distR="114300" simplePos="0" relativeHeight="251662336" behindDoc="0" locked="0" layoutInCell="1" allowOverlap="1" wp14:anchorId="6FE1D4ED" wp14:editId="45B2786A">
            <wp:simplePos x="0" y="0"/>
            <wp:positionH relativeFrom="margin">
              <wp:align>left</wp:align>
            </wp:positionH>
            <wp:positionV relativeFrom="paragraph">
              <wp:posOffset>3175</wp:posOffset>
            </wp:positionV>
            <wp:extent cx="1913871" cy="1836000"/>
            <wp:effectExtent l="0" t="0" r="0" b="0"/>
            <wp:wrapSquare wrapText="bothSides"/>
            <wp:docPr id="38" name="Resim 38" descr="C:\Users\Sau\Desktop\bakü kitap\ad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Desktop\bakü kitap\adalet.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13871" cy="1836000"/>
                    </a:xfrm>
                    <a:prstGeom prst="rect">
                      <a:avLst/>
                    </a:prstGeom>
                    <a:noFill/>
                    <a:ln>
                      <a:noFill/>
                    </a:ln>
                  </pic:spPr>
                </pic:pic>
              </a:graphicData>
            </a:graphic>
          </wp:anchor>
        </w:drawing>
      </w:r>
      <w:r w:rsidRPr="001D3438">
        <w:rPr>
          <w:color w:val="666666"/>
          <w:lang w:val="tr-TR"/>
        </w:rPr>
        <w:t>1995-ci ildə Kiyev Dövlət Universitetində doktoranturaya daxil olmuş və 1998-ci ildə “Keçid iqtisadiyyatının dünya təsərrüfatı sisteminə inteqrasiyası”  mövzusunda doktorluq dissertasiyasını müdafiə etmişdir.</w:t>
      </w:r>
      <w:r w:rsidRPr="003601AE">
        <w:rPr>
          <w:color w:val="666666"/>
          <w:lang w:val="az-Latn-AZ"/>
        </w:rPr>
        <w:t xml:space="preserve">  1995-1999-cu illərdə T.Şevçenko adına Kiyev Dövlət Universitetində pedaqoji fəaliyyətlə məşğul olmuş, Makroiqtisa</w:t>
      </w:r>
      <w:r>
        <w:rPr>
          <w:color w:val="666666"/>
          <w:lang w:val="az-Latn-AZ"/>
        </w:rPr>
        <w:softHyphen/>
      </w:r>
      <w:r w:rsidRPr="003601AE">
        <w:rPr>
          <w:color w:val="666666"/>
          <w:lang w:val="az-Latn-AZ"/>
        </w:rPr>
        <w:t xml:space="preserve">diyyat, İqtisadi Siyasət, Beynəlxalq İqtisadiyyat, Keçid İqtisadiyyatının ümumi nəzəriyyəsi fənlərini tədris etmişdir. 1998-1999-cu illərdə “ИБ Австрия Секюритз (Украина)» İnvestisiya Bankında “Postsovet keçid iqtisadiyyatlarının tranformasiyasının təhlili” şöbəsinin müdiri vəzifəsində çalışmışdır. 1999-cu ildən Azərbaycan Respublikasının Prezidenti yanında Dövlət İdarəçilik Akademiyasında professor vəzifəsində çalışmış, Makroiqtisadiyyat, İqtisadiyyatın dövlət tənzimlənməsi, Azərbaycanın iqtisadi siyasəti fənlərini tədris etmişdir. </w:t>
      </w:r>
      <w:r w:rsidRPr="001D3438">
        <w:rPr>
          <w:color w:val="666666"/>
          <w:lang w:val="az-Latn-AZ"/>
        </w:rPr>
        <w:t>3 dərs vəsaitinin, 3 monoqrafiyanın, 3 tədris proqramının, 60-dan artıq elmi məqalənin müəllifidir.</w:t>
      </w:r>
    </w:p>
    <w:p w:rsidR="001D3438" w:rsidRPr="001D3438" w:rsidRDefault="001D3438" w:rsidP="001D3438">
      <w:pPr>
        <w:pStyle w:val="a3"/>
        <w:spacing w:before="0" w:beforeAutospacing="0" w:after="0" w:afterAutospacing="0" w:line="276" w:lineRule="auto"/>
        <w:ind w:firstLine="709"/>
        <w:jc w:val="both"/>
        <w:rPr>
          <w:color w:val="666666"/>
          <w:lang w:val="az-Latn-AZ"/>
        </w:rPr>
      </w:pPr>
      <w:r w:rsidRPr="001D3438">
        <w:rPr>
          <w:color w:val="666666"/>
          <w:lang w:val="az-Latn-AZ"/>
        </w:rPr>
        <w:t>Almaniyada “Sosial bazar iqtisadiyyatı”, Yaponiyada “Ümumdünya Ticarət Təşkilatına üzvlük”, ABŞ-da “Qanun layihələrinin hazırlanmasında icraedici və qanunverici orqanların əməkdaşlığı”, Hollandiyada “İnkişaf etməkdə olan ölkələrin ticarət danışıqçıları və inzibatçıları” və s. proqramlarda iştirak etmiş, UNCTAD-ın eksperti kimi fəaliyyət göstərmişdir.</w:t>
      </w:r>
    </w:p>
    <w:p w:rsidR="001D3438" w:rsidRPr="001D3438" w:rsidRDefault="001D3438" w:rsidP="001D3438">
      <w:pPr>
        <w:pStyle w:val="a3"/>
        <w:spacing w:before="0" w:beforeAutospacing="0" w:after="0" w:afterAutospacing="0" w:line="276" w:lineRule="auto"/>
        <w:ind w:firstLine="709"/>
        <w:jc w:val="both"/>
        <w:rPr>
          <w:color w:val="666666"/>
          <w:lang w:val="az-Latn-AZ"/>
        </w:rPr>
      </w:pPr>
      <w:r w:rsidRPr="001D3438">
        <w:rPr>
          <w:color w:val="666666"/>
          <w:lang w:val="az-Latn-AZ"/>
        </w:rPr>
        <w:t>Dövlət qulluğunun müşaviridir.</w:t>
      </w:r>
    </w:p>
    <w:p w:rsidR="001D3438" w:rsidRPr="001D3438" w:rsidRDefault="001D3438" w:rsidP="001D3438">
      <w:pPr>
        <w:pStyle w:val="a3"/>
        <w:spacing w:before="0" w:beforeAutospacing="0" w:after="0" w:afterAutospacing="0" w:line="276" w:lineRule="auto"/>
        <w:ind w:firstLine="709"/>
        <w:jc w:val="both"/>
        <w:rPr>
          <w:color w:val="666666"/>
          <w:lang w:val="az-Latn-AZ"/>
        </w:rPr>
      </w:pPr>
      <w:r w:rsidRPr="001D3438">
        <w:rPr>
          <w:color w:val="666666"/>
          <w:lang w:val="az-Latn-AZ"/>
        </w:rPr>
        <w:t>2009-cu ildən etibarən “Bakıelektrikşəbəkə” ASC-nin Müşahidə Şurasının Sədri, Dövlət büdcəsinin xərcləri üzrə Komissiyanın üzvü, Əmanətlərin sığortalanması Fondu Himayədarlar Şurasının üzvü, Dövlər Statistika Komitəsinin Metodologiya Şurasının üzvü, 2011-2014-cü illərdə Azərbaycan Respublikasının Prezidenti yanında Ali Attestasiya Komissiyasında İqtisadiyyat (İqtisadiyyat və Hüquq) üzrə Ekspert Şurasının Sədr müavini olmuşdur.</w:t>
      </w:r>
    </w:p>
    <w:p w:rsidR="001D3438" w:rsidRPr="001D3438" w:rsidRDefault="001D3438" w:rsidP="001D3438">
      <w:pPr>
        <w:spacing w:after="0" w:line="276" w:lineRule="auto"/>
        <w:ind w:firstLine="709"/>
        <w:jc w:val="both"/>
        <w:rPr>
          <w:rFonts w:ascii="Times New Roman" w:hAnsi="Times New Roman" w:cs="Times New Roman"/>
          <w:sz w:val="24"/>
          <w:szCs w:val="24"/>
          <w:lang w:val="az-Latn-AZ"/>
        </w:rPr>
      </w:pPr>
      <w:r w:rsidRPr="001D3438">
        <w:rPr>
          <w:rFonts w:ascii="Times New Roman" w:hAnsi="Times New Roman" w:cs="Times New Roman"/>
          <w:sz w:val="24"/>
          <w:szCs w:val="24"/>
          <w:lang w:val="az-Latn-AZ"/>
        </w:rPr>
        <w:t>5 mart 2014-cü il tarixində</w:t>
      </w:r>
      <w:r w:rsidRPr="003601AE">
        <w:rPr>
          <w:rFonts w:ascii="Times New Roman" w:hAnsi="Times New Roman" w:cs="Times New Roman"/>
          <w:sz w:val="24"/>
          <w:szCs w:val="24"/>
          <w:lang w:val="az-Latn-AZ"/>
        </w:rPr>
        <w:t xml:space="preserve">n </w:t>
      </w:r>
      <w:r w:rsidRPr="001D3438">
        <w:rPr>
          <w:rFonts w:ascii="Times New Roman" w:hAnsi="Times New Roman" w:cs="Times New Roman"/>
          <w:sz w:val="24"/>
          <w:szCs w:val="24"/>
          <w:lang w:val="az-Latn-AZ"/>
        </w:rPr>
        <w:t xml:space="preserve"> Ədalət Cəlal oğlu Muradov Azərbaycan Dövlət İqtisad Universitetinin rektoru təyin edilib.</w:t>
      </w:r>
    </w:p>
    <w:p w:rsidR="00F84E20" w:rsidRPr="001D3438" w:rsidRDefault="00F84E20" w:rsidP="002E7D5A">
      <w:pPr>
        <w:spacing w:line="276" w:lineRule="auto"/>
        <w:jc w:val="both"/>
        <w:rPr>
          <w:rFonts w:ascii="Cambria" w:hAnsi="Cambria"/>
          <w:b/>
          <w:sz w:val="24"/>
          <w:lang w:val="az-Latn-AZ"/>
        </w:rPr>
      </w:pPr>
    </w:p>
    <w:p w:rsidR="00F84E20" w:rsidRPr="001D3438" w:rsidRDefault="00F84E20" w:rsidP="002E7D5A">
      <w:pPr>
        <w:spacing w:line="276" w:lineRule="auto"/>
        <w:jc w:val="both"/>
        <w:rPr>
          <w:rFonts w:ascii="Cambria" w:hAnsi="Cambria"/>
          <w:b/>
          <w:sz w:val="24"/>
          <w:lang w:val="az-Latn-AZ"/>
        </w:rPr>
      </w:pPr>
    </w:p>
    <w:p w:rsidR="00F84E20" w:rsidRPr="00F84E20" w:rsidRDefault="00F84E20" w:rsidP="002E7D5A">
      <w:pPr>
        <w:spacing w:line="276" w:lineRule="auto"/>
        <w:jc w:val="both"/>
        <w:rPr>
          <w:rFonts w:ascii="Cambria" w:hAnsi="Cambria"/>
          <w:b/>
          <w:sz w:val="24"/>
          <w:lang w:val="tr-TR"/>
        </w:rPr>
      </w:pPr>
      <w:r w:rsidRPr="00144B4F">
        <w:rPr>
          <w:rFonts w:ascii="Cambria" w:hAnsi="Cambria"/>
          <w:b/>
          <w:sz w:val="24"/>
          <w:lang w:val="en-US"/>
        </w:rPr>
        <w:lastRenderedPageBreak/>
        <w:t>Prof. Dr. Mahmut AK</w:t>
      </w:r>
    </w:p>
    <w:p w:rsidR="000F72F8" w:rsidRPr="000F72F8" w:rsidRDefault="000F72F8" w:rsidP="000F72F8">
      <w:pPr>
        <w:spacing w:line="276" w:lineRule="auto"/>
        <w:jc w:val="both"/>
        <w:rPr>
          <w:rFonts w:ascii="Cambria" w:hAnsi="Cambria"/>
          <w:sz w:val="24"/>
          <w:lang w:val="tr-TR"/>
        </w:rPr>
      </w:pPr>
      <w:r w:rsidRPr="00F84E20">
        <w:rPr>
          <w:rFonts w:ascii="Cambria" w:hAnsi="Cambria"/>
          <w:b/>
          <w:noProof/>
          <w:sz w:val="24"/>
          <w:lang w:eastAsia="ru-RU"/>
        </w:rPr>
        <w:drawing>
          <wp:anchor distT="0" distB="0" distL="114300" distR="114300" simplePos="0" relativeHeight="251672576" behindDoc="0" locked="0" layoutInCell="1" allowOverlap="1" wp14:anchorId="10E08FF4" wp14:editId="11FF4B20">
            <wp:simplePos x="0" y="0"/>
            <wp:positionH relativeFrom="margin">
              <wp:align>left</wp:align>
            </wp:positionH>
            <wp:positionV relativeFrom="paragraph">
              <wp:posOffset>57150</wp:posOffset>
            </wp:positionV>
            <wp:extent cx="1838031" cy="1836000"/>
            <wp:effectExtent l="0" t="0" r="0" b="0"/>
            <wp:wrapSquare wrapText="bothSides"/>
            <wp:docPr id="40" name="Resim 40" descr="C:\Users\Sau\Desktop\bakü kitap\rTxOT9l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Desktop\bakü kitap\rTxOT9l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8031" cy="1836000"/>
                    </a:xfrm>
                    <a:prstGeom prst="rect">
                      <a:avLst/>
                    </a:prstGeom>
                    <a:noFill/>
                    <a:ln>
                      <a:noFill/>
                    </a:ln>
                  </pic:spPr>
                </pic:pic>
              </a:graphicData>
            </a:graphic>
          </wp:anchor>
        </w:drawing>
      </w:r>
      <w:r w:rsidRPr="000F72F8">
        <w:rPr>
          <w:rFonts w:ascii="Cambria" w:hAnsi="Cambria"/>
          <w:sz w:val="24"/>
          <w:lang w:val="tr-TR"/>
        </w:rPr>
        <w:t>01.06.1965 tarihinde Tokat’ta doğdu. İlköğrenimini Büyükbağl</w:t>
      </w:r>
      <w:r w:rsidR="00D63FFE">
        <w:rPr>
          <w:rFonts w:ascii="Cambria" w:hAnsi="Cambria"/>
          <w:sz w:val="24"/>
          <w:lang w:val="tr-TR"/>
        </w:rPr>
        <w:t xml:space="preserve">ar Köyü İlkokulu’nda </w:t>
      </w:r>
      <w:r w:rsidRPr="000F72F8">
        <w:rPr>
          <w:rFonts w:ascii="Cambria" w:hAnsi="Cambria"/>
          <w:sz w:val="24"/>
          <w:lang w:val="tr-TR"/>
        </w:rPr>
        <w:t>(1976);</w:t>
      </w:r>
      <w:r w:rsidR="00D63FFE">
        <w:rPr>
          <w:rFonts w:ascii="Cambria" w:hAnsi="Cambria"/>
          <w:sz w:val="24"/>
          <w:lang w:val="tr-TR"/>
        </w:rPr>
        <w:t xml:space="preserve"> orta ve </w:t>
      </w:r>
      <w:r w:rsidRPr="000F72F8">
        <w:rPr>
          <w:rFonts w:ascii="Cambria" w:hAnsi="Cambria"/>
          <w:sz w:val="24"/>
          <w:lang w:val="tr-TR"/>
        </w:rPr>
        <w:t xml:space="preserve">lise öğrenimini de Tokat İmam-Hatip Lisesi’nde (1983) yaptıktan sonra, girdiği İ. Ü. Edebiyat Fakültesi Tarih Bölümü’nden 1987 yılında mezun oldu. Aynı yıl bu Fakültenin Yeniçağ Tarihi Anabilim Dalı’nda Araştırma Görevlisi oldu ve Yüksek Lisansa başladı. “Aşık Mehmed ve Menazırü’l-avalim’i” konulu tezini 1990’da tamamladı. Aynı yıl Doktora programına girdi ve “Menazırü’l-avalim (Tahil-Metin)” konulu tezini 9 Nisan 1997 tarihinde savunarak Doktor unvanını aldı.   </w:t>
      </w:r>
    </w:p>
    <w:p w:rsidR="000F72F8" w:rsidRPr="000F72F8" w:rsidRDefault="000F72F8" w:rsidP="000F72F8">
      <w:pPr>
        <w:spacing w:line="276" w:lineRule="auto"/>
        <w:jc w:val="both"/>
        <w:rPr>
          <w:rFonts w:ascii="Cambria" w:hAnsi="Cambria"/>
          <w:sz w:val="24"/>
          <w:lang w:val="tr-TR"/>
        </w:rPr>
      </w:pPr>
      <w:r w:rsidRPr="000F72F8">
        <w:rPr>
          <w:rFonts w:ascii="Cambria" w:hAnsi="Cambria"/>
          <w:sz w:val="24"/>
          <w:lang w:val="tr-TR"/>
        </w:rPr>
        <w:t>11 Kasım 1999 tarihinde Yeniçağ Tarihi Anabilim Dalı’nda Yard</w:t>
      </w:r>
      <w:r>
        <w:rPr>
          <w:rFonts w:ascii="Cambria" w:hAnsi="Cambria"/>
          <w:sz w:val="24"/>
          <w:lang w:val="tr-TR"/>
        </w:rPr>
        <w:t xml:space="preserve">ımcı Doçent Kadrosuna atandı. </w:t>
      </w:r>
      <w:r w:rsidRPr="000F72F8">
        <w:rPr>
          <w:rFonts w:ascii="Cambria" w:hAnsi="Cambria"/>
          <w:sz w:val="24"/>
          <w:lang w:val="tr-TR"/>
        </w:rPr>
        <w:t>21 Mart 2005- 8 Mayıs 2007 tarihleri arasında İ. Ü. Sosyal Bilimler Enstitüsü Müdür Yardımcılığı görevinde bulundu.  16 Mayıs 2005 tarihinde Yeniçağ ve Yakınçağ Doçenti unvanını aldı.  01 Mart 2011 tarihinde Yeniçağ Tarihi Anabilim Dalı</w:t>
      </w:r>
      <w:r>
        <w:rPr>
          <w:rFonts w:ascii="Cambria" w:hAnsi="Cambria"/>
          <w:sz w:val="24"/>
          <w:lang w:val="tr-TR"/>
        </w:rPr>
        <w:t xml:space="preserve">nda Profesörlüğe yükseltildi. </w:t>
      </w:r>
      <w:r w:rsidRPr="000F72F8">
        <w:rPr>
          <w:rFonts w:ascii="Cambria" w:hAnsi="Cambria"/>
          <w:sz w:val="24"/>
          <w:lang w:val="tr-TR"/>
        </w:rPr>
        <w:t>08 Ocak 2013 – 10 Şubat 2015 tarihleri arasında İ.Ü. Rektör Yardı</w:t>
      </w:r>
      <w:r>
        <w:rPr>
          <w:rFonts w:ascii="Cambria" w:hAnsi="Cambria"/>
          <w:sz w:val="24"/>
          <w:lang w:val="tr-TR"/>
        </w:rPr>
        <w:t xml:space="preserve">mcılığı görevinde bulunmuştur. </w:t>
      </w:r>
      <w:r w:rsidRPr="000F72F8">
        <w:rPr>
          <w:rFonts w:ascii="Cambria" w:hAnsi="Cambria"/>
          <w:sz w:val="24"/>
          <w:lang w:val="tr-TR"/>
        </w:rPr>
        <w:t xml:space="preserve">11 Şubat – 02 Nisan 2015 tarihleri arasında İ.Ü. Vekil Rektörü olarak görev yapmıştır. </w:t>
      </w:r>
      <w:r>
        <w:rPr>
          <w:rFonts w:ascii="Cambria" w:hAnsi="Cambria"/>
          <w:sz w:val="24"/>
          <w:lang w:val="tr-TR"/>
        </w:rPr>
        <w:t xml:space="preserve"> </w:t>
      </w:r>
      <w:r w:rsidRPr="000F72F8">
        <w:rPr>
          <w:rFonts w:ascii="Cambria" w:hAnsi="Cambria"/>
          <w:sz w:val="24"/>
          <w:lang w:val="tr-TR"/>
        </w:rPr>
        <w:t>03 Nisan 2015 tarihinden itibaren İ.Ü. Rek</w:t>
      </w:r>
      <w:r>
        <w:rPr>
          <w:rFonts w:ascii="Cambria" w:hAnsi="Cambria"/>
          <w:sz w:val="24"/>
          <w:lang w:val="tr-TR"/>
        </w:rPr>
        <w:t xml:space="preserve">törü olarak görev yapmaktadır.  </w:t>
      </w:r>
    </w:p>
    <w:p w:rsidR="000F72F8" w:rsidRPr="000F72F8" w:rsidRDefault="000F72F8" w:rsidP="000F72F8">
      <w:pPr>
        <w:spacing w:line="276" w:lineRule="auto"/>
        <w:jc w:val="both"/>
        <w:rPr>
          <w:rFonts w:ascii="Cambria" w:hAnsi="Cambria"/>
          <w:sz w:val="24"/>
          <w:lang w:val="tr-TR"/>
        </w:rPr>
      </w:pPr>
      <w:r w:rsidRPr="000F72F8">
        <w:rPr>
          <w:rFonts w:ascii="Cambria" w:hAnsi="Cambria"/>
          <w:sz w:val="24"/>
          <w:lang w:val="tr-TR"/>
        </w:rPr>
        <w:t>Hâlen İ.Ü. Edebiyat Fakültesi Tarih Bölümü’nde görev yapmakta olup, diğer öğretim sorumlulukları yanında, Osmanlı Türkçesi’nin öğretimi ve bu dönemin yazılı ve matbu eserleri ile arşiv belgeleri üzerinde Lisans, Yüksek Lisans ve Doktora düzeyinde dersler vermekte, metin</w:t>
      </w:r>
      <w:r>
        <w:rPr>
          <w:rFonts w:ascii="Cambria" w:hAnsi="Cambria"/>
          <w:sz w:val="24"/>
          <w:lang w:val="tr-TR"/>
        </w:rPr>
        <w:t xml:space="preserve"> incelemeleri yaptırmaktadır. </w:t>
      </w:r>
      <w:r w:rsidRPr="000F72F8">
        <w:rPr>
          <w:rFonts w:ascii="Cambria" w:hAnsi="Cambria"/>
          <w:sz w:val="24"/>
          <w:lang w:val="tr-TR"/>
        </w:rPr>
        <w:t xml:space="preserve">Evli ve üç çocuk babasıdır.  Fransızca ve Arapça bilmektedir.   </w:t>
      </w:r>
    </w:p>
    <w:p w:rsidR="00F84E20" w:rsidRPr="00144B4F" w:rsidRDefault="00F84E20" w:rsidP="002E7D5A">
      <w:pPr>
        <w:spacing w:line="276" w:lineRule="auto"/>
        <w:jc w:val="both"/>
        <w:rPr>
          <w:rFonts w:ascii="Cambria" w:hAnsi="Cambria"/>
          <w:b/>
          <w:sz w:val="24"/>
          <w:lang w:val="tr-TR"/>
        </w:rPr>
      </w:pPr>
    </w:p>
    <w:p w:rsidR="001D3438" w:rsidRDefault="001D3438">
      <w:pPr>
        <w:rPr>
          <w:rFonts w:ascii="Cambria" w:hAnsi="Cambria"/>
          <w:b/>
          <w:sz w:val="24"/>
          <w:lang w:val="tr-TR"/>
        </w:rPr>
      </w:pPr>
      <w:r>
        <w:rPr>
          <w:rFonts w:ascii="Cambria" w:hAnsi="Cambria"/>
          <w:b/>
          <w:sz w:val="24"/>
          <w:lang w:val="tr-TR"/>
        </w:rPr>
        <w:br w:type="page"/>
      </w:r>
    </w:p>
    <w:p w:rsidR="00F84E20" w:rsidRPr="00144B4F" w:rsidRDefault="00484D96" w:rsidP="00F84E20">
      <w:pPr>
        <w:spacing w:line="276" w:lineRule="auto"/>
        <w:rPr>
          <w:rFonts w:ascii="Cambria" w:hAnsi="Cambria"/>
          <w:b/>
          <w:sz w:val="24"/>
          <w:lang w:val="tr-TR"/>
        </w:rPr>
      </w:pPr>
      <w:r w:rsidRPr="00F84E20">
        <w:rPr>
          <w:rFonts w:ascii="Cambria" w:hAnsi="Cambria"/>
          <w:b/>
          <w:noProof/>
          <w:sz w:val="24"/>
          <w:lang w:eastAsia="ru-RU"/>
        </w:rPr>
        <w:lastRenderedPageBreak/>
        <w:drawing>
          <wp:anchor distT="0" distB="0" distL="114300" distR="114300" simplePos="0" relativeHeight="251663360" behindDoc="0" locked="0" layoutInCell="1" allowOverlap="1" wp14:anchorId="4347B31A" wp14:editId="30AEB427">
            <wp:simplePos x="0" y="0"/>
            <wp:positionH relativeFrom="column">
              <wp:posOffset>-20955</wp:posOffset>
            </wp:positionH>
            <wp:positionV relativeFrom="paragraph">
              <wp:posOffset>313690</wp:posOffset>
            </wp:positionV>
            <wp:extent cx="2303780" cy="1845310"/>
            <wp:effectExtent l="0" t="0" r="1270" b="2540"/>
            <wp:wrapSquare wrapText="bothSides"/>
            <wp:docPr id="41" name="Resim 41" descr="C:\Users\Sau\Desktop\bakü kitap\zah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Desktop\bakü kitap\zahid.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800" t="6632" r="38755" b="32720"/>
                    <a:stretch/>
                  </pic:blipFill>
                  <pic:spPr bwMode="auto">
                    <a:xfrm>
                      <a:off x="0" y="0"/>
                      <a:ext cx="2303780" cy="1845310"/>
                    </a:xfrm>
                    <a:prstGeom prst="rect">
                      <a:avLst/>
                    </a:prstGeom>
                    <a:noFill/>
                    <a:ln>
                      <a:noFill/>
                    </a:ln>
                    <a:extLst>
                      <a:ext uri="{53640926-AAD7-44D8-BBD7-CCE9431645EC}">
                        <a14:shadowObscured xmlns:a14="http://schemas.microsoft.com/office/drawing/2010/main"/>
                      </a:ext>
                    </a:extLst>
                  </pic:spPr>
                </pic:pic>
              </a:graphicData>
            </a:graphic>
          </wp:anchor>
        </w:drawing>
      </w:r>
      <w:r w:rsidR="00F84E20" w:rsidRPr="00144B4F">
        <w:rPr>
          <w:rFonts w:ascii="Cambria" w:hAnsi="Cambria"/>
          <w:b/>
          <w:sz w:val="24"/>
          <w:lang w:val="tr-TR"/>
        </w:rPr>
        <w:t>Prof. Zahid MƏMMƏDOV</w:t>
      </w:r>
    </w:p>
    <w:p w:rsidR="00484D96" w:rsidRPr="00BE080B" w:rsidRDefault="00484D96" w:rsidP="00484D96">
      <w:pPr>
        <w:spacing w:after="0" w:line="360" w:lineRule="auto"/>
        <w:ind w:firstLine="426"/>
        <w:jc w:val="both"/>
        <w:rPr>
          <w:rFonts w:ascii="Times New Roman" w:eastAsia="Times New Roman" w:hAnsi="Times New Roman" w:cs="Times New Roman"/>
          <w:color w:val="444444"/>
          <w:sz w:val="24"/>
          <w:szCs w:val="24"/>
          <w:lang w:val="az-Latn-AZ" w:eastAsia="ru-RU"/>
        </w:rPr>
      </w:pPr>
      <w:r w:rsidRPr="00BE080B">
        <w:rPr>
          <w:rFonts w:ascii="Times New Roman" w:eastAsia="Times New Roman" w:hAnsi="Times New Roman" w:cs="Times New Roman"/>
          <w:color w:val="444444"/>
          <w:sz w:val="24"/>
          <w:szCs w:val="24"/>
          <w:lang w:val="az-Latn-AZ" w:eastAsia="ru-RU"/>
        </w:rPr>
        <w:t xml:space="preserve">1988-ci il tarixində </w:t>
      </w:r>
      <w:r w:rsidRPr="009E104C">
        <w:rPr>
          <w:rFonts w:ascii="Times New Roman" w:eastAsia="Times New Roman" w:hAnsi="Times New Roman" w:cs="Times New Roman"/>
          <w:color w:val="444444"/>
          <w:sz w:val="24"/>
          <w:szCs w:val="24"/>
          <w:lang w:val="tr-TR" w:eastAsia="ru-RU"/>
        </w:rPr>
        <w:t>Leninqrad Maliyyə İqtisad İnsitutunun Bakı flialınının  Maliyyə-Kredit fakultəsininin “Maliyyə -Kredit” ixtisasını  fərqlənmə diplomu ilə bitirmişdir.</w:t>
      </w:r>
      <w:r w:rsidRPr="00484D96">
        <w:rPr>
          <w:rFonts w:ascii="Times New Roman" w:hAnsi="Times New Roman" w:cs="Times New Roman"/>
          <w:sz w:val="24"/>
          <w:szCs w:val="24"/>
          <w:lang w:val="tr-TR"/>
        </w:rPr>
        <w:t xml:space="preserve"> </w:t>
      </w:r>
      <w:r w:rsidRPr="00484D96">
        <w:rPr>
          <w:rFonts w:ascii="Times New Roman" w:eastAsia="Times New Roman" w:hAnsi="Times New Roman" w:cs="Times New Roman"/>
          <w:color w:val="444444"/>
          <w:sz w:val="24"/>
          <w:szCs w:val="24"/>
          <w:lang w:val="tr-TR" w:eastAsia="ru-RU"/>
        </w:rPr>
        <w:t xml:space="preserve">Sankt-Peterburq Dövlət Maliyyə İqtisad Universitetinin  “Pul tədavülü və bank işi”  kafedrasına </w:t>
      </w:r>
      <w:r w:rsidRPr="00BE080B">
        <w:rPr>
          <w:rFonts w:ascii="Times New Roman" w:eastAsia="Times New Roman" w:hAnsi="Times New Roman" w:cs="Times New Roman"/>
          <w:color w:val="444444"/>
          <w:sz w:val="24"/>
          <w:szCs w:val="24"/>
          <w:lang w:val="az-Latn-AZ" w:eastAsia="ru-RU"/>
        </w:rPr>
        <w:t xml:space="preserve">Ph.D </w:t>
      </w:r>
      <w:r w:rsidRPr="00484D96">
        <w:rPr>
          <w:rFonts w:ascii="Times New Roman" w:eastAsia="Times New Roman" w:hAnsi="Times New Roman" w:cs="Times New Roman"/>
          <w:color w:val="444444"/>
          <w:sz w:val="24"/>
          <w:szCs w:val="24"/>
          <w:lang w:val="tr-TR" w:eastAsia="ru-RU"/>
        </w:rPr>
        <w:t>qəbul olunmuş</w:t>
      </w:r>
      <w:r w:rsidRPr="00BE080B">
        <w:rPr>
          <w:rFonts w:ascii="Times New Roman" w:eastAsia="Times New Roman" w:hAnsi="Times New Roman" w:cs="Times New Roman"/>
          <w:color w:val="444444"/>
          <w:sz w:val="24"/>
          <w:szCs w:val="24"/>
          <w:lang w:val="az-Latn-AZ" w:eastAsia="ru-RU"/>
        </w:rPr>
        <w:t xml:space="preserve"> və  </w:t>
      </w:r>
      <w:r w:rsidRPr="00484D96">
        <w:rPr>
          <w:rFonts w:ascii="Times New Roman" w:eastAsia="Times New Roman" w:hAnsi="Times New Roman" w:cs="Times New Roman"/>
          <w:color w:val="444444"/>
          <w:sz w:val="24"/>
          <w:szCs w:val="24"/>
          <w:lang w:val="tr-TR" w:eastAsia="ru-RU"/>
        </w:rPr>
        <w:t xml:space="preserve">“Türkiyənin kredit sisteminin inkişafinin əsas təmayülləri” mövzusunda </w:t>
      </w:r>
      <w:r w:rsidRPr="00BE080B">
        <w:rPr>
          <w:rFonts w:ascii="Times New Roman" w:eastAsia="Times New Roman" w:hAnsi="Times New Roman" w:cs="Times New Roman"/>
          <w:color w:val="444444"/>
          <w:sz w:val="24"/>
          <w:szCs w:val="24"/>
          <w:lang w:val="az-Latn-AZ" w:eastAsia="ru-RU"/>
        </w:rPr>
        <w:t xml:space="preserve">Ph.D </w:t>
      </w:r>
      <w:r w:rsidRPr="00484D96">
        <w:rPr>
          <w:rFonts w:ascii="Times New Roman" w:eastAsia="Times New Roman" w:hAnsi="Times New Roman" w:cs="Times New Roman"/>
          <w:color w:val="444444"/>
          <w:sz w:val="24"/>
          <w:szCs w:val="24"/>
          <w:lang w:val="tr-TR" w:eastAsia="ru-RU"/>
        </w:rPr>
        <w:t xml:space="preserve">dissertasiya işini müdafiə edərək </w:t>
      </w:r>
      <w:r w:rsidRPr="00BE080B">
        <w:rPr>
          <w:rFonts w:ascii="Times New Roman" w:eastAsia="Times New Roman" w:hAnsi="Times New Roman" w:cs="Times New Roman"/>
          <w:color w:val="444444"/>
          <w:sz w:val="24"/>
          <w:szCs w:val="24"/>
          <w:lang w:val="az-Latn-AZ" w:eastAsia="ru-RU"/>
        </w:rPr>
        <w:t xml:space="preserve">RF Ali Attestasiya Komissiyasının qərarı ilə ona Ph.D </w:t>
      </w:r>
      <w:r w:rsidRPr="00484D96">
        <w:rPr>
          <w:rFonts w:ascii="Times New Roman" w:eastAsia="Times New Roman" w:hAnsi="Times New Roman" w:cs="Times New Roman"/>
          <w:color w:val="444444"/>
          <w:sz w:val="24"/>
          <w:szCs w:val="24"/>
          <w:lang w:val="tr-TR" w:eastAsia="ru-RU"/>
        </w:rPr>
        <w:t xml:space="preserve">alimlik </w:t>
      </w:r>
      <w:r w:rsidRPr="00BE080B">
        <w:rPr>
          <w:rFonts w:ascii="Times New Roman" w:eastAsia="Times New Roman" w:hAnsi="Times New Roman" w:cs="Times New Roman"/>
          <w:color w:val="444444"/>
          <w:sz w:val="24"/>
          <w:szCs w:val="24"/>
          <w:lang w:val="az-Latn-AZ" w:eastAsia="ru-RU"/>
        </w:rPr>
        <w:t>diplomu verilib.</w:t>
      </w:r>
      <w:r w:rsidRPr="00484D96">
        <w:rPr>
          <w:rFonts w:ascii="Times New Roman" w:eastAsia="Times New Roman" w:hAnsi="Times New Roman" w:cs="Times New Roman"/>
          <w:color w:val="444444"/>
          <w:sz w:val="24"/>
          <w:szCs w:val="24"/>
          <w:lang w:val="tr-TR" w:eastAsia="ru-RU"/>
        </w:rPr>
        <w:t xml:space="preserve"> </w:t>
      </w:r>
      <w:r w:rsidRPr="00BE080B">
        <w:rPr>
          <w:rFonts w:ascii="Times New Roman" w:eastAsia="Times New Roman" w:hAnsi="Times New Roman" w:cs="Times New Roman"/>
          <w:color w:val="444444"/>
          <w:sz w:val="24"/>
          <w:szCs w:val="24"/>
          <w:lang w:val="az-Latn-AZ" w:eastAsia="ru-RU"/>
        </w:rPr>
        <w:t xml:space="preserve">1998 –ci il tarixində </w:t>
      </w:r>
      <w:r w:rsidRPr="009E104C">
        <w:rPr>
          <w:rFonts w:ascii="Times New Roman" w:eastAsia="Times New Roman" w:hAnsi="Times New Roman" w:cs="Times New Roman"/>
          <w:color w:val="444444"/>
          <w:sz w:val="24"/>
          <w:szCs w:val="24"/>
          <w:lang w:val="tr-TR" w:eastAsia="ru-RU"/>
        </w:rPr>
        <w:t>Türkiyə Cumhuriyyəti Mərmərə Universitetində Bankçılıq və finans  ixtisası üzrə doktorluq disertasiyası üzrə ixtisaslaşmış komissiyanın qərarı ilə ona bankçıliq və finans  elmləri sahəsində doktorluq alimlik dərəcəsi diplomu verilmişdir.</w:t>
      </w:r>
      <w:r w:rsidRPr="00BE080B">
        <w:rPr>
          <w:rFonts w:ascii="Times New Roman" w:eastAsia="Times New Roman" w:hAnsi="Times New Roman" w:cs="Times New Roman"/>
          <w:color w:val="444444"/>
          <w:sz w:val="24"/>
          <w:szCs w:val="24"/>
          <w:lang w:val="az-Latn-AZ" w:eastAsia="ru-RU"/>
        </w:rPr>
        <w:t xml:space="preserve"> 2007- ci il tarixində </w:t>
      </w:r>
      <w:r w:rsidRPr="009E104C">
        <w:rPr>
          <w:rFonts w:ascii="Times New Roman" w:eastAsia="Times New Roman" w:hAnsi="Times New Roman" w:cs="Times New Roman"/>
          <w:color w:val="444444"/>
          <w:sz w:val="24"/>
          <w:szCs w:val="24"/>
          <w:lang w:val="az-Latn-AZ" w:eastAsia="ru-RU"/>
        </w:rPr>
        <w:t xml:space="preserve">Rusiya Federasiyasının Dövlət Ali Attestasiya Komitəsinin qərarı ilə </w:t>
      </w:r>
      <w:r w:rsidRPr="00BE080B">
        <w:rPr>
          <w:rFonts w:ascii="Times New Roman" w:eastAsia="Times New Roman" w:hAnsi="Times New Roman" w:cs="Times New Roman"/>
          <w:color w:val="444444"/>
          <w:sz w:val="24"/>
          <w:szCs w:val="24"/>
          <w:lang w:val="az-Latn-AZ" w:eastAsia="ru-RU"/>
        </w:rPr>
        <w:t xml:space="preserve"> ona </w:t>
      </w:r>
      <w:r w:rsidRPr="009E104C">
        <w:rPr>
          <w:rFonts w:ascii="Times New Roman" w:eastAsia="Times New Roman" w:hAnsi="Times New Roman" w:cs="Times New Roman"/>
          <w:color w:val="444444"/>
          <w:sz w:val="24"/>
          <w:szCs w:val="24"/>
          <w:lang w:val="az-Latn-AZ" w:eastAsia="ru-RU"/>
        </w:rPr>
        <w:t>iqtisad elmləri doktoru alimlik dərəcəsi verilmişdir.</w:t>
      </w:r>
      <w:r w:rsidRPr="00BE080B">
        <w:rPr>
          <w:rFonts w:ascii="Times New Roman" w:eastAsia="Times New Roman" w:hAnsi="Times New Roman" w:cs="Times New Roman"/>
          <w:color w:val="444444"/>
          <w:sz w:val="24"/>
          <w:szCs w:val="24"/>
          <w:lang w:val="az-Latn-AZ" w:eastAsia="ru-RU"/>
        </w:rPr>
        <w:t xml:space="preserve"> 2012 ci il tarixində </w:t>
      </w:r>
      <w:r w:rsidRPr="009E104C">
        <w:rPr>
          <w:rFonts w:ascii="Times New Roman" w:eastAsia="Times New Roman" w:hAnsi="Times New Roman" w:cs="Times New Roman"/>
          <w:color w:val="444444"/>
          <w:sz w:val="24"/>
          <w:szCs w:val="24"/>
          <w:lang w:val="az-Latn-AZ" w:eastAsia="ru-RU"/>
        </w:rPr>
        <w:t xml:space="preserve">Azərbaycan Respublikası Prezidenti Yanında Ali Attestasiya Komissiyası tərəfindən </w:t>
      </w:r>
      <w:r w:rsidRPr="00BE080B">
        <w:rPr>
          <w:rFonts w:ascii="Times New Roman" w:eastAsia="Times New Roman" w:hAnsi="Times New Roman" w:cs="Times New Roman"/>
          <w:color w:val="444444"/>
          <w:sz w:val="24"/>
          <w:szCs w:val="24"/>
          <w:lang w:val="az-Latn-AZ" w:eastAsia="ru-RU"/>
        </w:rPr>
        <w:t xml:space="preserve">ona </w:t>
      </w:r>
      <w:r w:rsidRPr="009E104C">
        <w:rPr>
          <w:rFonts w:ascii="Times New Roman" w:eastAsia="Times New Roman" w:hAnsi="Times New Roman" w:cs="Times New Roman"/>
          <w:color w:val="444444"/>
          <w:sz w:val="24"/>
          <w:szCs w:val="24"/>
          <w:lang w:val="az-Latn-AZ" w:eastAsia="ru-RU"/>
        </w:rPr>
        <w:t>professor elmi adı veril</w:t>
      </w:r>
      <w:r w:rsidRPr="00BE080B">
        <w:rPr>
          <w:rFonts w:ascii="Times New Roman" w:eastAsia="Times New Roman" w:hAnsi="Times New Roman" w:cs="Times New Roman"/>
          <w:color w:val="444444"/>
          <w:sz w:val="24"/>
          <w:szCs w:val="24"/>
          <w:lang w:val="az-Latn-AZ" w:eastAsia="ru-RU"/>
        </w:rPr>
        <w:t>b</w:t>
      </w:r>
      <w:r w:rsidRPr="009E104C">
        <w:rPr>
          <w:rFonts w:ascii="Times New Roman" w:eastAsia="Times New Roman" w:hAnsi="Times New Roman" w:cs="Times New Roman"/>
          <w:color w:val="444444"/>
          <w:sz w:val="24"/>
          <w:szCs w:val="24"/>
          <w:lang w:val="az-Latn-AZ" w:eastAsia="ru-RU"/>
        </w:rPr>
        <w:t>.</w:t>
      </w:r>
    </w:p>
    <w:p w:rsidR="00484D96" w:rsidRPr="00BE080B" w:rsidRDefault="00484D96" w:rsidP="00484D96">
      <w:pPr>
        <w:spacing w:after="0" w:line="360" w:lineRule="auto"/>
        <w:ind w:firstLine="709"/>
        <w:jc w:val="both"/>
        <w:rPr>
          <w:rFonts w:ascii="Times New Roman" w:eastAsia="Times New Roman" w:hAnsi="Times New Roman" w:cs="Times New Roman"/>
          <w:color w:val="444444"/>
          <w:sz w:val="24"/>
          <w:szCs w:val="24"/>
          <w:lang w:val="az-Latn-AZ" w:eastAsia="ru-RU"/>
        </w:rPr>
      </w:pPr>
      <w:r w:rsidRPr="00BE080B">
        <w:rPr>
          <w:rFonts w:ascii="Times New Roman" w:eastAsia="Times New Roman" w:hAnsi="Times New Roman" w:cs="Times New Roman"/>
          <w:color w:val="444444"/>
          <w:sz w:val="24"/>
          <w:szCs w:val="24"/>
          <w:lang w:val="az-Latn-AZ" w:eastAsia="ru-RU"/>
        </w:rPr>
        <w:t>Hal- hazırda Azərbaycan Dövlət İqtisad Universitetinin (</w:t>
      </w:r>
      <w:r w:rsidRPr="009E104C">
        <w:rPr>
          <w:rFonts w:ascii="Times New Roman" w:eastAsia="Times New Roman" w:hAnsi="Times New Roman" w:cs="Times New Roman"/>
          <w:color w:val="444444"/>
          <w:sz w:val="24"/>
          <w:szCs w:val="24"/>
          <w:lang w:val="az-Latn-AZ" w:eastAsia="ru-RU"/>
        </w:rPr>
        <w:t>UNEC</w:t>
      </w:r>
      <w:r w:rsidRPr="00BE080B">
        <w:rPr>
          <w:rFonts w:ascii="Times New Roman" w:eastAsia="Times New Roman" w:hAnsi="Times New Roman" w:cs="Times New Roman"/>
          <w:color w:val="444444"/>
          <w:sz w:val="24"/>
          <w:szCs w:val="24"/>
          <w:lang w:val="az-Latn-AZ" w:eastAsia="ru-RU"/>
        </w:rPr>
        <w:t>) “</w:t>
      </w:r>
      <w:r w:rsidRPr="009E104C">
        <w:rPr>
          <w:rFonts w:ascii="Times New Roman" w:eastAsia="Times New Roman" w:hAnsi="Times New Roman" w:cs="Times New Roman"/>
          <w:color w:val="444444"/>
          <w:sz w:val="24"/>
          <w:szCs w:val="24"/>
          <w:lang w:val="az-Latn-AZ" w:eastAsia="ru-RU"/>
        </w:rPr>
        <w:t>Elmi fəaliyyətin təşkili və idarə edilməsi</w:t>
      </w:r>
      <w:r w:rsidRPr="00BE080B">
        <w:rPr>
          <w:rFonts w:ascii="Times New Roman" w:eastAsia="Times New Roman" w:hAnsi="Times New Roman" w:cs="Times New Roman"/>
          <w:color w:val="444444"/>
          <w:sz w:val="24"/>
          <w:szCs w:val="24"/>
          <w:lang w:val="az-Latn-AZ" w:eastAsia="ru-RU"/>
        </w:rPr>
        <w:t>”</w:t>
      </w:r>
      <w:r w:rsidRPr="009E104C">
        <w:rPr>
          <w:rFonts w:ascii="Times New Roman" w:eastAsia="Times New Roman" w:hAnsi="Times New Roman" w:cs="Times New Roman"/>
          <w:color w:val="444444"/>
          <w:sz w:val="24"/>
          <w:szCs w:val="24"/>
          <w:lang w:val="az-Latn-AZ" w:eastAsia="ru-RU"/>
        </w:rPr>
        <w:t xml:space="preserve"> departamentinin direktorudur.</w:t>
      </w:r>
    </w:p>
    <w:p w:rsidR="00F84E20" w:rsidRPr="00144B4F" w:rsidRDefault="00F84E20" w:rsidP="002E7D5A">
      <w:pPr>
        <w:spacing w:line="276" w:lineRule="auto"/>
        <w:jc w:val="both"/>
        <w:rPr>
          <w:rFonts w:ascii="Cambria" w:hAnsi="Cambria"/>
          <w:b/>
          <w:sz w:val="24"/>
          <w:lang w:val="tr-TR"/>
        </w:rPr>
      </w:pPr>
    </w:p>
    <w:p w:rsidR="00F84E20" w:rsidRPr="00144B4F" w:rsidRDefault="00F84E20" w:rsidP="002E7D5A">
      <w:pPr>
        <w:spacing w:line="276" w:lineRule="auto"/>
        <w:jc w:val="both"/>
        <w:rPr>
          <w:rFonts w:ascii="Cambria" w:hAnsi="Cambria"/>
          <w:b/>
          <w:sz w:val="24"/>
          <w:lang w:val="tr-TR"/>
        </w:rPr>
      </w:pPr>
    </w:p>
    <w:p w:rsidR="00F84E20" w:rsidRPr="00144B4F" w:rsidRDefault="00F84E20" w:rsidP="002E7D5A">
      <w:pPr>
        <w:spacing w:line="276" w:lineRule="auto"/>
        <w:jc w:val="both"/>
        <w:rPr>
          <w:rFonts w:ascii="Cambria" w:hAnsi="Cambria"/>
          <w:b/>
          <w:sz w:val="24"/>
          <w:lang w:val="tr-TR"/>
        </w:rPr>
      </w:pPr>
    </w:p>
    <w:p w:rsidR="00F84E20" w:rsidRPr="00144B4F" w:rsidRDefault="00F84E20" w:rsidP="002E7D5A">
      <w:pPr>
        <w:spacing w:line="276" w:lineRule="auto"/>
        <w:jc w:val="both"/>
        <w:rPr>
          <w:rFonts w:ascii="Cambria" w:hAnsi="Cambria"/>
          <w:b/>
          <w:sz w:val="24"/>
          <w:lang w:val="tr-TR"/>
        </w:rPr>
      </w:pPr>
    </w:p>
    <w:p w:rsidR="00F84E20" w:rsidRPr="00144B4F" w:rsidRDefault="00F84E20" w:rsidP="002E7D5A">
      <w:pPr>
        <w:spacing w:line="276" w:lineRule="auto"/>
        <w:jc w:val="both"/>
        <w:rPr>
          <w:rFonts w:ascii="Cambria" w:hAnsi="Cambria"/>
          <w:b/>
          <w:sz w:val="24"/>
          <w:lang w:val="tr-TR"/>
        </w:rPr>
      </w:pPr>
    </w:p>
    <w:p w:rsidR="00F84E20" w:rsidRPr="00144B4F" w:rsidRDefault="00F84E20" w:rsidP="002E7D5A">
      <w:pPr>
        <w:spacing w:line="276" w:lineRule="auto"/>
        <w:jc w:val="both"/>
        <w:rPr>
          <w:rFonts w:ascii="Cambria" w:hAnsi="Cambria"/>
          <w:b/>
          <w:sz w:val="24"/>
          <w:lang w:val="tr-TR"/>
        </w:rPr>
      </w:pPr>
    </w:p>
    <w:p w:rsidR="002E7D5A" w:rsidRPr="00144B4F" w:rsidRDefault="002E7D5A" w:rsidP="002E7D5A">
      <w:pPr>
        <w:spacing w:line="276" w:lineRule="auto"/>
        <w:jc w:val="both"/>
        <w:rPr>
          <w:rFonts w:ascii="Cambria" w:hAnsi="Cambria"/>
          <w:b/>
          <w:sz w:val="24"/>
          <w:lang w:val="tr-TR"/>
        </w:rPr>
      </w:pPr>
      <w:r w:rsidRPr="00144B4F">
        <w:rPr>
          <w:rFonts w:ascii="Cambria" w:hAnsi="Cambria"/>
          <w:b/>
          <w:sz w:val="24"/>
          <w:lang w:val="tr-TR"/>
        </w:rPr>
        <w:lastRenderedPageBreak/>
        <w:t>Prof. Dr. Ahmet Vecdi CAN</w:t>
      </w:r>
    </w:p>
    <w:p w:rsidR="002E7D5A" w:rsidRPr="00144B4F" w:rsidRDefault="002E7D5A" w:rsidP="002E7D5A">
      <w:pPr>
        <w:spacing w:line="276" w:lineRule="auto"/>
        <w:jc w:val="both"/>
        <w:rPr>
          <w:rFonts w:ascii="Cambria" w:hAnsi="Cambria"/>
          <w:sz w:val="24"/>
          <w:lang w:val="tr-TR"/>
        </w:rPr>
      </w:pPr>
      <w:r w:rsidRPr="002E7D5A">
        <w:rPr>
          <w:rFonts w:ascii="Cambria" w:hAnsi="Cambria"/>
          <w:noProof/>
          <w:sz w:val="24"/>
          <w:lang w:eastAsia="ru-RU"/>
        </w:rPr>
        <w:drawing>
          <wp:anchor distT="0" distB="0" distL="114300" distR="114300" simplePos="0" relativeHeight="251652096" behindDoc="1" locked="0" layoutInCell="1" allowOverlap="1" wp14:anchorId="598A6553" wp14:editId="2D5DFFB7">
            <wp:simplePos x="0" y="0"/>
            <wp:positionH relativeFrom="margin">
              <wp:align>left</wp:align>
            </wp:positionH>
            <wp:positionV relativeFrom="paragraph">
              <wp:posOffset>6985</wp:posOffset>
            </wp:positionV>
            <wp:extent cx="1538605" cy="1900555"/>
            <wp:effectExtent l="0" t="0" r="4445" b="4445"/>
            <wp:wrapThrough wrapText="bothSides">
              <wp:wrapPolygon edited="0">
                <wp:start x="0" y="0"/>
                <wp:lineTo x="0" y="21434"/>
                <wp:lineTo x="21395" y="21434"/>
                <wp:lineTo x="21395" y="0"/>
                <wp:lineTo x="0" y="0"/>
              </wp:wrapPolygon>
            </wp:wrapThrough>
            <wp:docPr id="2" name="Resim 2" descr="66190012_2785005408241381_8146956157626351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190012_2785005408241381_8146956157626351616_n"/>
                    <pic:cNvPicPr>
                      <a:picLocks noChangeAspect="1" noChangeArrowheads="1"/>
                    </pic:cNvPicPr>
                  </pic:nvPicPr>
                  <pic:blipFill rotWithShape="1">
                    <a:blip r:embed="rId57">
                      <a:extLst>
                        <a:ext uri="{28A0092B-C50C-407E-A947-70E740481C1C}">
                          <a14:useLocalDpi xmlns:a14="http://schemas.microsoft.com/office/drawing/2010/main" val="0"/>
                        </a:ext>
                      </a:extLst>
                    </a:blip>
                    <a:srcRect l="37734" t="14400" r="24801" b="16201"/>
                    <a:stretch/>
                  </pic:blipFill>
                  <pic:spPr bwMode="auto">
                    <a:xfrm>
                      <a:off x="0" y="0"/>
                      <a:ext cx="1538605" cy="190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B4F">
        <w:rPr>
          <w:rFonts w:ascii="Cambria" w:hAnsi="Cambria"/>
          <w:sz w:val="24"/>
          <w:lang w:val="tr-TR"/>
        </w:rPr>
        <w:t xml:space="preserve">Prof. Dr. Ahmet Vecdi CAN, KTÜ İ.İ.B.F. İşletme Bölümünde 1996 yılında lisans, SAÜ SBE İşletme ABD Muhasebe Finansman Bilim Dalı’nda 1998’de yüksek lisans, 2002’de doktora yaptı. 1997 yılında Araştırma Görevlisi olarak vazifeye başladığı Sakarya Üniversitenin İşletme Bölümü Muhasebe ve Finansman Anabilim Dalında 2002’de yardımcı doçent, 2006 yılında doçent, 2011 yılında profesör oldu. </w:t>
      </w:r>
    </w:p>
    <w:p w:rsidR="002E7D5A" w:rsidRPr="00144B4F" w:rsidRDefault="002E7D5A" w:rsidP="002E7D5A">
      <w:pPr>
        <w:spacing w:line="276" w:lineRule="auto"/>
        <w:jc w:val="both"/>
        <w:rPr>
          <w:rFonts w:ascii="Cambria" w:hAnsi="Cambria"/>
          <w:sz w:val="24"/>
          <w:lang w:val="tr-TR"/>
        </w:rPr>
      </w:pPr>
      <w:r w:rsidRPr="00144B4F">
        <w:rPr>
          <w:rFonts w:ascii="Cambria" w:hAnsi="Cambria"/>
          <w:sz w:val="24"/>
          <w:lang w:val="tr-TR"/>
        </w:rPr>
        <w:t>Yirmi yıl boyunca üniversitelerde müdürlük, dekanlık, rektör yardımcılığı, koordinatörlük, bölüm başkanlığı ve ana bilim dalı başkanlığı gibi idari görevler üstlendi. Yurt içinde ve dışında çeşitli fakültelerde ve yüksekokullarda önlisans, lisans düzeyinde çeşitli enstitülerde ise yüksek lisans ve doktora düzeyinde Muhasebe alanında ders, konferans, seminer ve eğitimler verdi, tezler yazdırdı. Ulusal ve uluslararası düzeyde muhtelif yayınevlerince basılmış olan 23 kitabı, hakemli bilimsel dergilerde yayınlanmış olan 63 makalesi, bilimsel kongre ve sempozyumlarda sunulmuş olan 89 bildirisi bulunmaktadır. Ayrıca çok sayıda kongre, panel, sempozyum vb. bilimsel etkinliğin bizzat düzenleyicisi, başkanı veya koordinatörüdür. 2014 yılından beri Sakarya Üniversitesi İşletme Fakültesi’nin Dekanı ve aynı zamanda İşletme Bölümü Muhasebe ve Finansman Ana Bilim Dalı başkanıdır.</w:t>
      </w:r>
    </w:p>
    <w:p w:rsidR="002E7D5A" w:rsidRPr="00144B4F" w:rsidRDefault="002E7D5A" w:rsidP="002E7D5A">
      <w:pPr>
        <w:spacing w:line="276" w:lineRule="auto"/>
        <w:rPr>
          <w:rFonts w:ascii="Cambria" w:hAnsi="Cambria"/>
          <w:b/>
          <w:sz w:val="24"/>
          <w:lang w:val="tr-TR"/>
        </w:rPr>
      </w:pPr>
    </w:p>
    <w:p w:rsidR="00484D96" w:rsidRDefault="00484D96">
      <w:pPr>
        <w:rPr>
          <w:rFonts w:ascii="Cambria" w:hAnsi="Cambria"/>
          <w:b/>
          <w:sz w:val="24"/>
          <w:lang w:val="tr-TR"/>
        </w:rPr>
      </w:pPr>
      <w:r>
        <w:rPr>
          <w:rFonts w:ascii="Cambria" w:hAnsi="Cambria"/>
          <w:b/>
          <w:sz w:val="24"/>
          <w:lang w:val="tr-TR"/>
        </w:rPr>
        <w:br w:type="page"/>
      </w:r>
    </w:p>
    <w:p w:rsidR="002E7D5A" w:rsidRPr="00144B4F" w:rsidRDefault="002E7D5A" w:rsidP="002E7D5A">
      <w:pPr>
        <w:spacing w:line="276" w:lineRule="auto"/>
        <w:rPr>
          <w:rFonts w:ascii="Cambria" w:hAnsi="Cambria"/>
          <w:b/>
          <w:sz w:val="24"/>
          <w:lang w:val="tr-TR"/>
        </w:rPr>
      </w:pPr>
      <w:r w:rsidRPr="00144B4F">
        <w:rPr>
          <w:rFonts w:ascii="Cambria" w:hAnsi="Cambria"/>
          <w:b/>
          <w:sz w:val="24"/>
          <w:lang w:val="tr-TR"/>
        </w:rPr>
        <w:lastRenderedPageBreak/>
        <w:t>Doç. Dr. Ferruh Tuzcuoğlu</w:t>
      </w:r>
    </w:p>
    <w:p w:rsidR="002E7D5A" w:rsidRPr="00144B4F" w:rsidRDefault="002E7D5A" w:rsidP="002E7D5A">
      <w:pPr>
        <w:spacing w:line="276" w:lineRule="auto"/>
        <w:jc w:val="both"/>
        <w:rPr>
          <w:rFonts w:ascii="Cambria" w:hAnsi="Cambria"/>
          <w:b/>
          <w:sz w:val="24"/>
          <w:lang w:val="tr-TR"/>
        </w:rPr>
      </w:pPr>
      <w:r w:rsidRPr="002E7D5A">
        <w:rPr>
          <w:rFonts w:ascii="Cambria" w:hAnsi="Cambria"/>
          <w:b/>
          <w:noProof/>
          <w:lang w:eastAsia="ru-RU"/>
        </w:rPr>
        <w:drawing>
          <wp:anchor distT="0" distB="0" distL="114300" distR="114300" simplePos="0" relativeHeight="251661312" behindDoc="0" locked="0" layoutInCell="1" allowOverlap="1" wp14:anchorId="0A27CBCD" wp14:editId="33C2336B">
            <wp:simplePos x="0" y="0"/>
            <wp:positionH relativeFrom="margin">
              <wp:align>left</wp:align>
            </wp:positionH>
            <wp:positionV relativeFrom="paragraph">
              <wp:posOffset>73850</wp:posOffset>
            </wp:positionV>
            <wp:extent cx="1502242" cy="1836000"/>
            <wp:effectExtent l="0" t="0" r="3175" b="0"/>
            <wp:wrapSquare wrapText="bothSides"/>
            <wp:docPr id="32" name="Resim 32" descr="C:\Users\Sau\Desktop\bakü kitap\ferr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Desktop\bakü kitap\ferruh.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8492"/>
                    <a:stretch/>
                  </pic:blipFill>
                  <pic:spPr bwMode="auto">
                    <a:xfrm>
                      <a:off x="0" y="0"/>
                      <a:ext cx="1502242" cy="18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B4F">
        <w:rPr>
          <w:rFonts w:ascii="Cambria" w:hAnsi="Cambria"/>
          <w:sz w:val="24"/>
          <w:lang w:val="tr-TR"/>
        </w:rPr>
        <w:t>Doç. Dr. Ferruh Tuzcuoğlu, ilk ve orta öğrenimini Sakarya’da, lisans eğitimini Ankara Üniversitesi, Siyasal Bilgiler Fakültesi, Kamu Yönetimi bölümünde tamamladı. Süleyman Demirel Üniversitesi, Kamu Yönetimi Bölümünde araştırma görevlisi olarak başladığı çalışma hayatına, Sakarya Üniversitesinde, Öğretim Görevlisi olarak devam etti. “Dünyada ve Türkiye’de Metropol Olgusu ve Metropollerin Yönetimi” konusundaki doktorasını tamamladıktan sonra Sakarya Üniversitesi’ne yardımcı doçent olarak atandı. Kentleşme Politikası, Çevre Politikası ve Yerel Yönetimler dersleri başta olmak üzere lisans, yüksek lisans ve doktora seviyelerinde dersler yürüttü. Bu esnada meslek yüksekokulu müdürlüğü, dekan yardımcılığı, bölüm başkanlığı gibi bir takım idari görevlerde de bulundu. 2011-2013 yılları arasında araştırma ve incelemelerde bulunmak üzere ABD’de bulunan Tuzcuoğlu, 2015-2018 yılları arasında Azerbaycan Devlet İktisat Üniversitesi, Türk Dünyası İktisat Fakültesi dekanı ve rektör danışmanı olarak görev yaptı. “ Yerel Yönetimler, Kent ve Çevre Politikası” alanında doçent olan Tuzcuoğlu’nun siyaset ve kamu yönetimi özellikle, yerel yönetimler, kentleşme ve çevre alanında yayınlanmış pek çok eseri bulunmaktadır. Tuzcuoğlu, evli ve bir çocuk babasıdır.</w:t>
      </w:r>
    </w:p>
    <w:p w:rsidR="002E7D5A" w:rsidRPr="00144B4F" w:rsidRDefault="002E7D5A"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484D96" w:rsidRDefault="00484D96" w:rsidP="002E7D5A">
      <w:pPr>
        <w:spacing w:line="276" w:lineRule="auto"/>
        <w:jc w:val="both"/>
        <w:rPr>
          <w:rFonts w:ascii="Cambria" w:hAnsi="Cambria"/>
          <w:b/>
          <w:sz w:val="24"/>
          <w:lang w:val="tr-TR"/>
        </w:rPr>
      </w:pPr>
    </w:p>
    <w:p w:rsidR="002E7D5A" w:rsidRPr="00144B4F" w:rsidRDefault="002E7D5A" w:rsidP="002E7D5A">
      <w:pPr>
        <w:spacing w:line="276" w:lineRule="auto"/>
        <w:jc w:val="both"/>
        <w:rPr>
          <w:rFonts w:ascii="Cambria" w:hAnsi="Cambria"/>
          <w:b/>
          <w:sz w:val="24"/>
          <w:lang w:val="tr-TR"/>
        </w:rPr>
      </w:pPr>
      <w:r w:rsidRPr="00144B4F">
        <w:rPr>
          <w:rFonts w:ascii="Cambria" w:hAnsi="Cambria"/>
          <w:b/>
          <w:sz w:val="24"/>
          <w:lang w:val="tr-TR"/>
        </w:rPr>
        <w:lastRenderedPageBreak/>
        <w:t>Doç. Dr. Köksal ŞAHİN</w:t>
      </w:r>
    </w:p>
    <w:p w:rsidR="002E7D5A" w:rsidRPr="00144B4F" w:rsidRDefault="00F84E20" w:rsidP="002E7D5A">
      <w:pPr>
        <w:spacing w:line="276" w:lineRule="auto"/>
        <w:jc w:val="both"/>
        <w:rPr>
          <w:rFonts w:ascii="Cambria" w:hAnsi="Cambria"/>
          <w:sz w:val="24"/>
          <w:lang w:val="tr-TR"/>
        </w:rPr>
      </w:pPr>
      <w:r w:rsidRPr="002E7D5A">
        <w:rPr>
          <w:rFonts w:ascii="Cambria" w:hAnsi="Cambria"/>
          <w:noProof/>
          <w:sz w:val="24"/>
          <w:lang w:eastAsia="ru-RU"/>
        </w:rPr>
        <w:drawing>
          <wp:anchor distT="0" distB="0" distL="114300" distR="114300" simplePos="0" relativeHeight="251656192" behindDoc="0" locked="0" layoutInCell="1" allowOverlap="1" wp14:anchorId="3C3B4F56" wp14:editId="4A5F6A50">
            <wp:simplePos x="0" y="0"/>
            <wp:positionH relativeFrom="column">
              <wp:posOffset>-2540</wp:posOffset>
            </wp:positionH>
            <wp:positionV relativeFrom="paragraph">
              <wp:posOffset>28575</wp:posOffset>
            </wp:positionV>
            <wp:extent cx="1457960" cy="1765935"/>
            <wp:effectExtent l="0" t="0" r="8890" b="5715"/>
            <wp:wrapSquare wrapText="bothSides"/>
            <wp:docPr id="33" name="Resim 33" descr="C:\Users\Sau\Desktop\bakü kitap\WhatsApp Image 2019-07-11 at 14.5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Desktop\bakü kitap\WhatsApp Image 2019-07-11 at 14.54.05.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448"/>
                    <a:stretch/>
                  </pic:blipFill>
                  <pic:spPr bwMode="auto">
                    <a:xfrm>
                      <a:off x="0" y="0"/>
                      <a:ext cx="1457960" cy="1765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D5A" w:rsidRPr="00144B4F">
        <w:rPr>
          <w:rFonts w:ascii="Cambria" w:hAnsi="Cambria"/>
          <w:sz w:val="24"/>
          <w:lang w:val="tr-TR"/>
        </w:rPr>
        <w:t xml:space="preserve">Doç. Dr. Köksal ŞAHİN, Sakarya Üniversitesi Siyasal Bilgiler Fakültesi, Siyaset Bilimi ve Kamu Yönetiminde görev yapmaktadır. 1972 yılında Tokat/Reşadiye’de doğmuştur. Gazi Üniversitesi, İktisadi İdari Bilimler Fakültesi Kamu Yönetimi Bölümü’nde lisans eğitimini, Sakarya Üniversitesi, Sosyal Bilimler Enstitüsü, Siyaset Bilimi ve Kamu Yönetimi Anabilim Dalı’nda yüksek lisans ve doktora eğitimini tamamlayan Şahin halen Sakarya Üniversitesi Türk Dünyası Uygulama ve Araştırma Merkezi (TÜRKMER) Müdürlüğü’nü yürütmektedir. </w:t>
      </w:r>
    </w:p>
    <w:p w:rsidR="002E7D5A" w:rsidRPr="00144B4F" w:rsidRDefault="002E7D5A" w:rsidP="002E7D5A">
      <w:pPr>
        <w:spacing w:line="276" w:lineRule="auto"/>
        <w:jc w:val="both"/>
        <w:rPr>
          <w:rFonts w:ascii="Cambria" w:hAnsi="Cambria"/>
          <w:sz w:val="24"/>
          <w:lang w:val="tr-TR"/>
        </w:rPr>
      </w:pPr>
      <w:r w:rsidRPr="00144B4F">
        <w:rPr>
          <w:rFonts w:ascii="Cambria" w:hAnsi="Cambria"/>
          <w:sz w:val="24"/>
          <w:lang w:val="tr-TR"/>
        </w:rPr>
        <w:t>Yurtiçi ve dışında çeşitli bilimsel platformlarda akademik faaliyetlerini yürütmekte olan Doç. Dr. Köksal Şahin’in siyaset bilimi ve uluslararası ilişkiler alanlarında yayımlanmış birçok eseri ve bildirileri bulunmaktadır. Son zamanlarda çalışmalarını Türk Dünyası ve Balkanlar üzerinde yoğunlaştırmıştır.</w:t>
      </w:r>
    </w:p>
    <w:p w:rsidR="002E7D5A" w:rsidRPr="00144B4F" w:rsidRDefault="002E7D5A" w:rsidP="002E7D5A">
      <w:pPr>
        <w:spacing w:line="276" w:lineRule="auto"/>
        <w:rPr>
          <w:rFonts w:ascii="Cambria" w:hAnsi="Cambria"/>
          <w:lang w:val="tr-TR"/>
        </w:rPr>
      </w:pPr>
    </w:p>
    <w:p w:rsidR="002E7D5A" w:rsidRPr="00144B4F" w:rsidRDefault="002E7D5A" w:rsidP="002E7D5A">
      <w:pPr>
        <w:spacing w:line="276" w:lineRule="auto"/>
        <w:jc w:val="both"/>
        <w:rPr>
          <w:rFonts w:ascii="Cambria" w:hAnsi="Cambria"/>
          <w:b/>
          <w:sz w:val="24"/>
          <w:lang w:val="tr-TR"/>
        </w:rPr>
      </w:pPr>
      <w:r w:rsidRPr="00144B4F">
        <w:rPr>
          <w:rFonts w:ascii="Cambria" w:hAnsi="Cambria"/>
          <w:b/>
          <w:sz w:val="24"/>
          <w:lang w:val="tr-TR"/>
        </w:rPr>
        <w:t>Doç. Dr. Suat KOL</w:t>
      </w:r>
    </w:p>
    <w:p w:rsidR="002E7D5A" w:rsidRPr="00144B4F" w:rsidRDefault="002E7D5A" w:rsidP="002E7D5A">
      <w:pPr>
        <w:spacing w:line="276" w:lineRule="auto"/>
        <w:jc w:val="both"/>
        <w:rPr>
          <w:rFonts w:ascii="Cambria" w:hAnsi="Cambria"/>
          <w:sz w:val="24"/>
          <w:lang w:val="tr-TR"/>
        </w:rPr>
      </w:pPr>
      <w:r w:rsidRPr="002E7D5A">
        <w:rPr>
          <w:rFonts w:ascii="Cambria" w:hAnsi="Cambria"/>
          <w:noProof/>
          <w:sz w:val="24"/>
          <w:lang w:eastAsia="ru-RU"/>
        </w:rPr>
        <w:drawing>
          <wp:anchor distT="0" distB="0" distL="114300" distR="114300" simplePos="0" relativeHeight="251650048" behindDoc="0" locked="0" layoutInCell="1" allowOverlap="1" wp14:anchorId="497E5142" wp14:editId="0E0034C9">
            <wp:simplePos x="0" y="0"/>
            <wp:positionH relativeFrom="margin">
              <wp:posOffset>7366</wp:posOffset>
            </wp:positionH>
            <wp:positionV relativeFrom="paragraph">
              <wp:posOffset>1905</wp:posOffset>
            </wp:positionV>
            <wp:extent cx="1475740" cy="1901825"/>
            <wp:effectExtent l="0" t="0" r="0" b="3175"/>
            <wp:wrapSquare wrapText="bothSides"/>
            <wp:docPr id="34" name="Resim 34" descr="C:\Users\Sau\Desktop\bakü kitap\S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Desktop\bakü kitap\Skol.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0150" r="1581" b="448"/>
                    <a:stretch/>
                  </pic:blipFill>
                  <pic:spPr bwMode="auto">
                    <a:xfrm>
                      <a:off x="0" y="0"/>
                      <a:ext cx="1475740" cy="190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B4F">
        <w:rPr>
          <w:rFonts w:ascii="Cambria" w:hAnsi="Cambria"/>
          <w:sz w:val="24"/>
          <w:lang w:val="tr-TR"/>
        </w:rPr>
        <w:t>Doç. Dr. Suat KOL, 1975 yılında Sakarya’da doğdu. Aslen Trabzonlu olan Kol, 2002 yılında Sakarya Üniversitesi Eğitim Fakültesi İlköğretim Bölümü’nde lisans eğitimini. 2006 yılında Sakarya Üniversitesi, Sosyal Bilimler Enstitüsü, Bilgisayar ve Öğretim Teknolojileri Eğitimi Anabilim Dalı’nda Yüksek lisans eğitimini, 2012 yılında Selçuk Üniversitesi Sosyal Bilimler Enstitüsü Çocuk Gelişimi ve Eğitimi Bilim Dalında doktora eğitimini tamamladı.</w:t>
      </w:r>
    </w:p>
    <w:p w:rsidR="002E7D5A" w:rsidRPr="00144B4F" w:rsidRDefault="002E7D5A" w:rsidP="002E7D5A">
      <w:pPr>
        <w:spacing w:line="276" w:lineRule="auto"/>
        <w:jc w:val="both"/>
        <w:rPr>
          <w:rFonts w:ascii="Cambria" w:hAnsi="Cambria"/>
          <w:sz w:val="24"/>
          <w:lang w:val="tr-TR"/>
        </w:rPr>
      </w:pPr>
      <w:r w:rsidRPr="00144B4F">
        <w:rPr>
          <w:rFonts w:ascii="Cambria" w:hAnsi="Cambria"/>
          <w:sz w:val="24"/>
          <w:lang w:val="tr-TR"/>
        </w:rPr>
        <w:t xml:space="preserve">Erken çocukluk eğitiminde teknoloji kullanımı, erken çocukluk döneminde bilgisayar destekli öğretim, gelişim psikolojisi, eğitim psikolojisi, Türk Dünyası’nda çocukluk kavramı alanlarında yayımlanmış birçok akademik yayını ve kitapları bulunmaktadır. Yurtiçi ve yurt dışında birçok konferanslara davetli konuşmacı olarak katılan Doç. Dr. </w:t>
      </w:r>
      <w:r w:rsidRPr="00144B4F">
        <w:rPr>
          <w:rFonts w:ascii="Cambria" w:hAnsi="Cambria"/>
          <w:sz w:val="24"/>
          <w:lang w:val="tr-TR"/>
        </w:rPr>
        <w:lastRenderedPageBreak/>
        <w:t>Suat KOL, evli ve iki çocuk babasıdır, halen Sakarya Üniversitesi Eğitim Fakültesi Temel Eğitim Bölümü'nde öğretim üyesi olarak görev yapmaktadır.</w:t>
      </w:r>
    </w:p>
    <w:p w:rsidR="002E7D5A" w:rsidRPr="00144B4F" w:rsidRDefault="002E7D5A" w:rsidP="002E7D5A">
      <w:pPr>
        <w:spacing w:line="276" w:lineRule="auto"/>
        <w:jc w:val="both"/>
        <w:rPr>
          <w:rFonts w:ascii="Cambria" w:hAnsi="Cambria"/>
          <w:b/>
          <w:sz w:val="24"/>
          <w:lang w:val="tr-TR"/>
        </w:rPr>
      </w:pPr>
    </w:p>
    <w:p w:rsidR="002E7D5A" w:rsidRPr="00144B4F" w:rsidRDefault="002E7D5A" w:rsidP="002E7D5A">
      <w:pPr>
        <w:spacing w:line="276" w:lineRule="auto"/>
        <w:jc w:val="both"/>
        <w:rPr>
          <w:rFonts w:ascii="Cambria" w:hAnsi="Cambria"/>
          <w:b/>
          <w:sz w:val="24"/>
          <w:lang w:val="tr-TR"/>
        </w:rPr>
      </w:pPr>
      <w:r w:rsidRPr="00144B4F">
        <w:rPr>
          <w:rFonts w:ascii="Cambria" w:hAnsi="Cambria"/>
          <w:b/>
          <w:sz w:val="24"/>
          <w:lang w:val="tr-TR"/>
        </w:rPr>
        <w:t xml:space="preserve">Dr. Öğr. Üyesi Adem AKBIYIK </w:t>
      </w:r>
    </w:p>
    <w:p w:rsidR="002E7D5A" w:rsidRPr="00144B4F" w:rsidRDefault="002E7D5A" w:rsidP="002E7D5A">
      <w:pPr>
        <w:spacing w:line="276" w:lineRule="auto"/>
        <w:jc w:val="both"/>
        <w:rPr>
          <w:rFonts w:ascii="Cambria" w:hAnsi="Cambria"/>
          <w:sz w:val="24"/>
          <w:lang w:val="en-US"/>
        </w:rPr>
      </w:pPr>
      <w:r w:rsidRPr="002E7D5A">
        <w:rPr>
          <w:rFonts w:ascii="Cambria" w:hAnsi="Cambria"/>
          <w:noProof/>
          <w:lang w:eastAsia="ru-RU"/>
        </w:rPr>
        <w:drawing>
          <wp:anchor distT="0" distB="0" distL="114300" distR="114300" simplePos="0" relativeHeight="251658240" behindDoc="0" locked="0" layoutInCell="1" allowOverlap="1" wp14:anchorId="38F5B466" wp14:editId="45167B6E">
            <wp:simplePos x="0" y="0"/>
            <wp:positionH relativeFrom="margin">
              <wp:align>left</wp:align>
            </wp:positionH>
            <wp:positionV relativeFrom="paragraph">
              <wp:posOffset>56667</wp:posOffset>
            </wp:positionV>
            <wp:extent cx="1780540" cy="1711960"/>
            <wp:effectExtent l="0" t="0" r="0" b="254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makbiyik.jpg"/>
                    <pic:cNvPicPr/>
                  </pic:nvPicPr>
                  <pic:blipFill rotWithShape="1">
                    <a:blip r:embed="rId61" cstate="print">
                      <a:extLst>
                        <a:ext uri="{BEBA8EAE-BF5A-486C-A8C5-ECC9F3942E4B}">
                          <a14:imgProps xmlns:a14="http://schemas.microsoft.com/office/drawing/2010/main">
                            <a14:imgLayer r:embed="rId62">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14708" t="2091" r="18693"/>
                    <a:stretch/>
                  </pic:blipFill>
                  <pic:spPr bwMode="auto">
                    <a:xfrm>
                      <a:off x="0" y="0"/>
                      <a:ext cx="1780540" cy="171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44B4F">
        <w:rPr>
          <w:rFonts w:ascii="Cambria" w:hAnsi="Cambria"/>
          <w:sz w:val="24"/>
          <w:lang w:val="tr-TR"/>
        </w:rPr>
        <w:t xml:space="preserve">1981 yılında İstanbul’da doğdu. Lise eğitimini Yabancı Dil Ağırlıklı Tuzla Lisesi’nde tamamladı. 2000 yılında kazandığı Sakarya Üniversitesi İşletme Bölümü’nden 2004 yılında mezun oldu. Sakarya Üniversitesi’nde Üretim Yönetimi ve Pazarlama alanında yaptığı yüksek lisans eğitimini Veritabanlı Pazarlama alanındaki teziyle tamamladı. </w:t>
      </w:r>
      <w:r w:rsidRPr="00144B4F">
        <w:rPr>
          <w:rFonts w:ascii="Cambria" w:hAnsi="Cambria"/>
          <w:sz w:val="24"/>
          <w:lang w:val="en-US"/>
        </w:rPr>
        <w:t xml:space="preserve">Fransa’da Savoie Ticaret ve Sanayi Odasının kurmuş olduğu École Supérieure de Commerce Chambery İşletme Okulunda MBA eğitimi aldı. 2007 yılında Sakarya Üniversitesi’nde Araştırma Görevlisi olarak göreve başladı. Aynı yıl başladığı Doktora Eğitimine YÖK Bursunu kazanarak 1 yıl boyunca Kanada Alberta’da Athabasca Üniversitesi Uzaktan Eğitim Araştırma Merkezi’nde devam etti. </w:t>
      </w:r>
    </w:p>
    <w:p w:rsidR="002E7D5A" w:rsidRPr="00144B4F" w:rsidRDefault="002E7D5A" w:rsidP="002E7D5A">
      <w:pPr>
        <w:spacing w:line="276" w:lineRule="auto"/>
        <w:jc w:val="both"/>
        <w:rPr>
          <w:rFonts w:ascii="Cambria" w:hAnsi="Cambria"/>
          <w:sz w:val="24"/>
          <w:lang w:val="en-US"/>
        </w:rPr>
      </w:pPr>
      <w:r w:rsidRPr="00144B4F">
        <w:rPr>
          <w:rFonts w:ascii="Cambria" w:hAnsi="Cambria"/>
          <w:sz w:val="24"/>
          <w:lang w:val="en-US"/>
        </w:rPr>
        <w:t xml:space="preserve">Eğitsel Sosyal Yazılımların Uzaktan Eğitim Ortamlarında Kullanımı üzerine yazdığı doktora teziyle 2013 yılında doktorasını tamamladı. Aynı yıl Yrd.Doç.Dr. olarak Sakarya Üniversitesi Yönetim Bilişim Sistemleri Bölümünde göreve başladı. Bölümün kuruluş çalışmalarında aktif rol aldıktan sonra, 2014-2015 eğitim öğretim yılında TÜBİTAK Doktora Sonrası Araştırma Bursuna hak kazanarak Kanada Ontario’da bulunan McMaster Üniversitesi DeGroote Business School’da Bilişim Sistemleri alanında araştırmalarda bulundu. Ekim 2015’de Sakarya Üniversitesi İşletme Fakültesi Akreditasyon ve Dış Paydaşlardan Sorumlu Dekan Yardımcılığı görevine getirildi. İş Dünyası Danışma Kurulu, İş Yatırım Borsa Simülasyon Laboratuvarı, Casper ERP SAP Business One Laboratuvarı ve İşletme Enstitüsünün kuruluş aşamalarında aktif olarak yer aldı. Akreditasyon ve kurumsal strateji geliştirme faaliyetleri kapsamında yurtdışında konferans ve seminerlere katılan Dr. Adem AKBIYIK, İşletme Fakültesi Dekan Yardımcılığı, İşletme Enstitüsü Müdür Yardımcılığı ve Akreditasyon Koordinatörlüğü görevlerinde bulundu.  </w:t>
      </w:r>
      <w:r w:rsidRPr="00144B4F">
        <w:rPr>
          <w:rFonts w:ascii="Cambria" w:hAnsi="Cambria"/>
          <w:sz w:val="24"/>
          <w:lang w:val="en-US"/>
        </w:rPr>
        <w:lastRenderedPageBreak/>
        <w:t>Uzmanlık alanları; Proje Yönetimi Metodolojileri, Metin Madenciliği Uygulamaları, Eğitsel Sosyal Yazılımlar konuları olan Dr.Öğr. Üyesi Adem AKBIYIK lisans, yüksek lisans ve doktora düzeyinde dersler ve sektöre yönelik eğitim ve seminerler vermektedir.</w:t>
      </w:r>
    </w:p>
    <w:p w:rsidR="002E7D5A" w:rsidRPr="00144B4F" w:rsidRDefault="002E7D5A" w:rsidP="002E7D5A">
      <w:pPr>
        <w:spacing w:line="276" w:lineRule="auto"/>
        <w:jc w:val="both"/>
        <w:rPr>
          <w:rFonts w:ascii="Cambria" w:hAnsi="Cambria"/>
          <w:b/>
          <w:sz w:val="24"/>
          <w:lang w:val="en-US"/>
        </w:rPr>
      </w:pPr>
    </w:p>
    <w:p w:rsidR="002E7D5A" w:rsidRPr="00144B4F" w:rsidRDefault="002E7D5A" w:rsidP="002E7D5A">
      <w:pPr>
        <w:spacing w:line="276" w:lineRule="auto"/>
        <w:jc w:val="both"/>
        <w:rPr>
          <w:rFonts w:ascii="Cambria" w:hAnsi="Cambria"/>
          <w:b/>
          <w:sz w:val="24"/>
          <w:lang w:val="en-US"/>
        </w:rPr>
      </w:pPr>
      <w:r w:rsidRPr="00144B4F">
        <w:rPr>
          <w:rFonts w:ascii="Cambria" w:hAnsi="Cambria"/>
          <w:b/>
          <w:sz w:val="24"/>
          <w:lang w:val="en-US"/>
        </w:rPr>
        <w:t>Dr. Öğr. Üyesi Dursun AKSU</w:t>
      </w:r>
    </w:p>
    <w:p w:rsidR="002E7D5A" w:rsidRPr="00144B4F" w:rsidRDefault="002E7D5A" w:rsidP="002E7D5A">
      <w:pPr>
        <w:spacing w:line="276" w:lineRule="auto"/>
        <w:jc w:val="both"/>
        <w:rPr>
          <w:rFonts w:ascii="Cambria" w:hAnsi="Cambria"/>
          <w:sz w:val="24"/>
          <w:lang w:val="en-US"/>
        </w:rPr>
      </w:pPr>
      <w:r w:rsidRPr="002E7D5A">
        <w:rPr>
          <w:rFonts w:ascii="Cambria" w:hAnsi="Cambria"/>
          <w:noProof/>
          <w:sz w:val="24"/>
          <w:lang w:eastAsia="ru-RU"/>
        </w:rPr>
        <w:drawing>
          <wp:anchor distT="0" distB="0" distL="114300" distR="114300" simplePos="0" relativeHeight="251659264" behindDoc="0" locked="0" layoutInCell="1" allowOverlap="1" wp14:anchorId="0A8A04A7" wp14:editId="6BE13E67">
            <wp:simplePos x="0" y="0"/>
            <wp:positionH relativeFrom="column">
              <wp:posOffset>2413</wp:posOffset>
            </wp:positionH>
            <wp:positionV relativeFrom="paragraph">
              <wp:posOffset>1270</wp:posOffset>
            </wp:positionV>
            <wp:extent cx="2032243" cy="1900800"/>
            <wp:effectExtent l="0" t="0" r="6350" b="4445"/>
            <wp:wrapSquare wrapText="bothSides"/>
            <wp:docPr id="36" name="Resim 36" descr="C:\Users\Sau\Desktop\bakü kitap\dursun-konf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Desktop\bakü kitap\dursun-konferans.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4076" t="18565" r="22114" b="6652"/>
                    <a:stretch/>
                  </pic:blipFill>
                  <pic:spPr bwMode="auto">
                    <a:xfrm>
                      <a:off x="0" y="0"/>
                      <a:ext cx="2032243" cy="1900800"/>
                    </a:xfrm>
                    <a:prstGeom prst="rect">
                      <a:avLst/>
                    </a:prstGeom>
                    <a:noFill/>
                    <a:ln>
                      <a:noFill/>
                    </a:ln>
                    <a:extLst>
                      <a:ext uri="{53640926-AAD7-44D8-BBD7-CCE9431645EC}">
                        <a14:shadowObscured xmlns:a14="http://schemas.microsoft.com/office/drawing/2010/main"/>
                      </a:ext>
                    </a:extLst>
                  </pic:spPr>
                </pic:pic>
              </a:graphicData>
            </a:graphic>
          </wp:anchor>
        </w:drawing>
      </w:r>
      <w:r w:rsidRPr="00144B4F">
        <w:rPr>
          <w:rFonts w:ascii="Cambria" w:hAnsi="Cambria"/>
          <w:sz w:val="24"/>
          <w:lang w:val="en-US"/>
        </w:rPr>
        <w:t xml:space="preserve">Lisans eğitimini 1999 yılında Ondokuz Mayıs Üniversitesi’nde tamamlamıştır. 1999-2004 yılları arasında Milli Eğitim Bakanlığı’na bağlı çeşitli okullarda öğretmenlik yapmıştır. 2004 yılında Milli Eğitim Bakanlığı, Talim ve Terbiye Kurulu Başkanlığı bünyesinde, ilköğretim programlarının yenilenmesine katkıları nedeniyle takdir belgesi almıştır. Yüksek lisans eğitimini Gazi Üniversitesi’nde, doktora eğitimini de Marmara Üniversitesi’nde tamamlamıştır. </w:t>
      </w:r>
    </w:p>
    <w:p w:rsidR="002E7D5A" w:rsidRPr="00144B4F" w:rsidRDefault="002E7D5A" w:rsidP="002E7D5A">
      <w:pPr>
        <w:spacing w:line="276" w:lineRule="auto"/>
        <w:jc w:val="both"/>
        <w:rPr>
          <w:rFonts w:ascii="Cambria" w:hAnsi="Cambria"/>
          <w:sz w:val="24"/>
          <w:lang w:val="en-US"/>
        </w:rPr>
      </w:pPr>
      <w:r w:rsidRPr="00144B4F">
        <w:rPr>
          <w:rFonts w:ascii="Cambria" w:hAnsi="Cambria"/>
          <w:sz w:val="24"/>
          <w:lang w:val="en-US"/>
        </w:rPr>
        <w:t>2005 yılından itibaren Sakarya Üniversitesi’nde öğretim elemanı olarak çalışmaktadır. Eğitim yapıları ve yönetimleri açısından çeşitli ülkelerin incelenmesi, İlkokuma ve yazma eğitimi konularını içeren kitaplarda bölüm yazarlıkları ayrıca Türkçe’nin ilkokullarda öğretimi için Milli Eğitim Bakanlığı tarafından kabul edilen ve ilkokullarda okutulan çok sayıda ders kitabı, ulusal ve uluslararası düzeyde yayınları yer almaktadır. Halen Sakarya Üniversitesi’nde Dr. Öğr. Üyesi olarak görev yapmaktadır. Evli ve iki çocuk babasıdır.</w:t>
      </w:r>
    </w:p>
    <w:p w:rsidR="00DE19E2" w:rsidRPr="00144B4F" w:rsidRDefault="00DE19E2" w:rsidP="002E7D5A">
      <w:pPr>
        <w:spacing w:line="276" w:lineRule="auto"/>
        <w:jc w:val="both"/>
        <w:rPr>
          <w:rFonts w:ascii="Cambria" w:hAnsi="Cambria"/>
          <w:b/>
          <w:sz w:val="24"/>
          <w:lang w:val="en-US"/>
        </w:rPr>
      </w:pPr>
    </w:p>
    <w:p w:rsidR="00484D96" w:rsidRDefault="00484D96" w:rsidP="002E7D5A">
      <w:pPr>
        <w:spacing w:line="276" w:lineRule="auto"/>
        <w:jc w:val="both"/>
        <w:rPr>
          <w:rFonts w:ascii="Cambria" w:hAnsi="Cambria"/>
          <w:b/>
          <w:sz w:val="24"/>
          <w:lang w:val="en-US"/>
        </w:rPr>
      </w:pPr>
    </w:p>
    <w:p w:rsidR="00484D96" w:rsidRDefault="00484D96" w:rsidP="002E7D5A">
      <w:pPr>
        <w:spacing w:line="276" w:lineRule="auto"/>
        <w:jc w:val="both"/>
        <w:rPr>
          <w:rFonts w:ascii="Cambria" w:hAnsi="Cambria"/>
          <w:b/>
          <w:sz w:val="24"/>
          <w:lang w:val="en-US"/>
        </w:rPr>
      </w:pPr>
    </w:p>
    <w:p w:rsidR="00484D96" w:rsidRDefault="00484D96" w:rsidP="002E7D5A">
      <w:pPr>
        <w:spacing w:line="276" w:lineRule="auto"/>
        <w:jc w:val="both"/>
        <w:rPr>
          <w:rFonts w:ascii="Cambria" w:hAnsi="Cambria"/>
          <w:b/>
          <w:sz w:val="24"/>
          <w:lang w:val="en-US"/>
        </w:rPr>
      </w:pPr>
    </w:p>
    <w:p w:rsidR="00484D96" w:rsidRDefault="00484D96" w:rsidP="002E7D5A">
      <w:pPr>
        <w:spacing w:line="276" w:lineRule="auto"/>
        <w:jc w:val="both"/>
        <w:rPr>
          <w:rFonts w:ascii="Cambria" w:hAnsi="Cambria"/>
          <w:b/>
          <w:sz w:val="24"/>
          <w:lang w:val="en-US"/>
        </w:rPr>
      </w:pPr>
    </w:p>
    <w:p w:rsidR="00484D96" w:rsidRDefault="00484D96" w:rsidP="002E7D5A">
      <w:pPr>
        <w:spacing w:line="276" w:lineRule="auto"/>
        <w:jc w:val="both"/>
        <w:rPr>
          <w:rFonts w:ascii="Cambria" w:hAnsi="Cambria"/>
          <w:b/>
          <w:sz w:val="24"/>
          <w:lang w:val="en-US"/>
        </w:rPr>
      </w:pPr>
    </w:p>
    <w:p w:rsidR="002E7D5A" w:rsidRPr="00144B4F" w:rsidRDefault="002E7D5A" w:rsidP="002E7D5A">
      <w:pPr>
        <w:spacing w:line="276" w:lineRule="auto"/>
        <w:jc w:val="both"/>
        <w:rPr>
          <w:rFonts w:ascii="Cambria" w:hAnsi="Cambria"/>
          <w:b/>
          <w:sz w:val="24"/>
          <w:lang w:val="en-US"/>
        </w:rPr>
      </w:pPr>
      <w:bookmarkStart w:id="12" w:name="_GoBack"/>
      <w:bookmarkEnd w:id="12"/>
      <w:r w:rsidRPr="00144B4F">
        <w:rPr>
          <w:rFonts w:ascii="Cambria" w:hAnsi="Cambria"/>
          <w:b/>
          <w:sz w:val="24"/>
          <w:lang w:val="en-US"/>
        </w:rPr>
        <w:lastRenderedPageBreak/>
        <w:t>Dr. Öğr. Üye Gökçe CANDAN</w:t>
      </w:r>
    </w:p>
    <w:p w:rsidR="002E7D5A" w:rsidRPr="00144B4F" w:rsidRDefault="00AC76DA" w:rsidP="002E7D5A">
      <w:pPr>
        <w:spacing w:line="276" w:lineRule="auto"/>
        <w:jc w:val="both"/>
        <w:rPr>
          <w:rFonts w:ascii="Cambria" w:hAnsi="Cambria"/>
          <w:sz w:val="24"/>
          <w:lang w:val="en-US"/>
        </w:rPr>
      </w:pPr>
      <w:r w:rsidRPr="002E7D5A">
        <w:rPr>
          <w:rFonts w:ascii="Cambria" w:hAnsi="Cambria"/>
          <w:noProof/>
          <w:sz w:val="24"/>
          <w:lang w:eastAsia="ru-RU"/>
        </w:rPr>
        <w:drawing>
          <wp:anchor distT="0" distB="0" distL="114300" distR="114300" simplePos="0" relativeHeight="251654144" behindDoc="1" locked="0" layoutInCell="1" allowOverlap="1" wp14:anchorId="3B23D70D" wp14:editId="68FDDB45">
            <wp:simplePos x="0" y="0"/>
            <wp:positionH relativeFrom="column">
              <wp:posOffset>-146050</wp:posOffset>
            </wp:positionH>
            <wp:positionV relativeFrom="paragraph">
              <wp:posOffset>40005</wp:posOffset>
            </wp:positionV>
            <wp:extent cx="1565910" cy="1900555"/>
            <wp:effectExtent l="0" t="0" r="0" b="4445"/>
            <wp:wrapSquare wrapText="bothSides"/>
            <wp:docPr id="37" name="Resim 37" descr="a8ec669f86a772e9fc121c7844b68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8ec669f86a772e9fc121c7844b688e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591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D5A" w:rsidRPr="00144B4F">
        <w:rPr>
          <w:rFonts w:ascii="Cambria" w:hAnsi="Cambria"/>
          <w:sz w:val="24"/>
          <w:lang w:val="en-US"/>
        </w:rPr>
        <w:t>Dr. Öğr. Üye</w:t>
      </w:r>
      <w:r w:rsidR="00C36BEF">
        <w:rPr>
          <w:rFonts w:ascii="Cambria" w:hAnsi="Cambria"/>
          <w:sz w:val="24"/>
          <w:lang w:val="tr-TR"/>
        </w:rPr>
        <w:t>si</w:t>
      </w:r>
      <w:r w:rsidR="002E7D5A" w:rsidRPr="00144B4F">
        <w:rPr>
          <w:rFonts w:ascii="Cambria" w:hAnsi="Cambria"/>
          <w:sz w:val="24"/>
          <w:lang w:val="en-US"/>
        </w:rPr>
        <w:t xml:space="preserve"> Gökçe CANDAN, Sakarya Üniversitesi, Endüstri Mühendisliği Bölümünde, 2007 yılında lisans, Sakarya Üniversitesi Fen Bilimleri Enstitüsü, Endüstri Mühendisliği Ana Bilim Dalı’nda; 2010’da yüksek lisans, 2016’da doktorasını tamamlamıştır. 2010-2017 yılları arasında Uzman olarak Sakarya Üniversitesi, Siyasal Bilgiler Fakültesinde görev almıştır. 2017 yılından bu yana Sakarya Üniversitesi, Siyasal Bilgiler Fakültesi Ekonometri Bölümünde Dr. Öğr. Üyesi olarak görevine devam etmektedir. </w:t>
      </w:r>
    </w:p>
    <w:p w:rsidR="00E25E03" w:rsidRDefault="002E7D5A" w:rsidP="00DE19E2">
      <w:pPr>
        <w:spacing w:line="276" w:lineRule="auto"/>
        <w:jc w:val="both"/>
        <w:rPr>
          <w:rFonts w:ascii="Cambria" w:hAnsi="Cambria"/>
          <w:sz w:val="24"/>
          <w:lang w:val="tr-TR"/>
        </w:rPr>
      </w:pPr>
      <w:r w:rsidRPr="00144B4F">
        <w:rPr>
          <w:rFonts w:ascii="Cambria" w:hAnsi="Cambria"/>
          <w:sz w:val="24"/>
          <w:lang w:val="en-US"/>
        </w:rPr>
        <w:t>İstatistik ve yöneylem araştırması alanında derslere girmektedir. Başlıca çalışma alanları; Çok Kriterli Karar Verme, Karma Tamsayılı Programlama ve Bulanık Mantık olmakla beraber, Türk Dünyası ile alakalı da uluslararası bilimsel çalışmaları bulunmaktadır.</w:t>
      </w: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7F5375" w:rsidRDefault="007F5375" w:rsidP="00DE19E2">
      <w:pPr>
        <w:spacing w:line="276" w:lineRule="auto"/>
        <w:jc w:val="both"/>
        <w:rPr>
          <w:rFonts w:ascii="Cambria" w:hAnsi="Cambria"/>
          <w:sz w:val="24"/>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r>
        <w:rPr>
          <w:spacing w:val="1"/>
          <w:lang w:val="tr-TR"/>
        </w:rPr>
        <w:t>Dizayn və səhifələmə:</w:t>
      </w:r>
    </w:p>
    <w:p w:rsidR="00484D96" w:rsidRDefault="00484D96" w:rsidP="007F5375">
      <w:pPr>
        <w:pStyle w:val="4"/>
        <w:spacing w:before="69"/>
        <w:ind w:left="0"/>
        <w:jc w:val="center"/>
        <w:rPr>
          <w:spacing w:val="1"/>
          <w:lang w:val="tr-TR"/>
        </w:rPr>
      </w:pPr>
      <w:r>
        <w:rPr>
          <w:spacing w:val="1"/>
          <w:lang w:val="tr-TR"/>
        </w:rPr>
        <w:t>Aydın ABDULLAZADƏ - UNEC – EFTİED böyük mütəxəssis</w:t>
      </w: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r>
        <w:rPr>
          <w:spacing w:val="1"/>
          <w:lang w:val="tr-TR"/>
        </w:rPr>
        <w:t>Əlaqələndirici şəxs:</w:t>
      </w:r>
    </w:p>
    <w:p w:rsidR="00484D96" w:rsidRDefault="00484D96" w:rsidP="007F5375">
      <w:pPr>
        <w:pStyle w:val="4"/>
        <w:spacing w:before="69"/>
        <w:ind w:left="0"/>
        <w:jc w:val="center"/>
        <w:rPr>
          <w:spacing w:val="1"/>
          <w:lang w:val="tr-TR"/>
        </w:rPr>
      </w:pPr>
      <w:r>
        <w:rPr>
          <w:spacing w:val="1"/>
          <w:lang w:val="tr-TR"/>
        </w:rPr>
        <w:t xml:space="preserve">Natavan CƏFƏROVA - </w:t>
      </w:r>
      <w:r>
        <w:rPr>
          <w:spacing w:val="1"/>
          <w:lang w:val="tr-TR"/>
        </w:rPr>
        <w:t xml:space="preserve">UNEC – EFTİED </w:t>
      </w:r>
      <w:r>
        <w:rPr>
          <w:spacing w:val="1"/>
          <w:lang w:val="tr-TR"/>
        </w:rPr>
        <w:t xml:space="preserve">baş </w:t>
      </w:r>
      <w:r>
        <w:rPr>
          <w:spacing w:val="1"/>
          <w:lang w:val="tr-TR"/>
        </w:rPr>
        <w:t>mütəxəssis</w:t>
      </w: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484D96" w:rsidRDefault="00484D96" w:rsidP="007F5375">
      <w:pPr>
        <w:pStyle w:val="4"/>
        <w:spacing w:before="69"/>
        <w:ind w:left="0"/>
        <w:jc w:val="center"/>
        <w:rPr>
          <w:spacing w:val="1"/>
          <w:lang w:val="tr-TR"/>
        </w:rPr>
      </w:pPr>
    </w:p>
    <w:p w:rsidR="007F5375" w:rsidRPr="001D3438" w:rsidRDefault="007F5375" w:rsidP="00484D96">
      <w:pPr>
        <w:pStyle w:val="4"/>
        <w:spacing w:before="69"/>
        <w:ind w:left="0"/>
        <w:jc w:val="center"/>
        <w:rPr>
          <w:rFonts w:eastAsia="Times New Roman" w:cs="Times New Roman"/>
          <w:b w:val="0"/>
          <w:bCs w:val="0"/>
          <w:i w:val="0"/>
          <w:lang w:val="tr-TR"/>
        </w:rPr>
      </w:pPr>
      <w:r w:rsidRPr="001D3438">
        <w:rPr>
          <w:spacing w:val="1"/>
          <w:lang w:val="tr-TR"/>
        </w:rPr>
        <w:t>Çapa</w:t>
      </w:r>
      <w:r w:rsidRPr="001D3438">
        <w:rPr>
          <w:lang w:val="tr-TR"/>
        </w:rPr>
        <w:t xml:space="preserve"> </w:t>
      </w:r>
      <w:r w:rsidRPr="001D3438">
        <w:rPr>
          <w:spacing w:val="1"/>
          <w:lang w:val="tr-TR"/>
        </w:rPr>
        <w:t>imzalanıb</w:t>
      </w:r>
      <w:r w:rsidRPr="001D3438">
        <w:rPr>
          <w:lang w:val="tr-TR"/>
        </w:rPr>
        <w:t xml:space="preserve"> </w:t>
      </w:r>
      <w:r w:rsidRPr="001D3438">
        <w:rPr>
          <w:spacing w:val="2"/>
          <w:lang w:val="tr-TR"/>
        </w:rPr>
        <w:t xml:space="preserve"> </w:t>
      </w:r>
      <w:r w:rsidRPr="001D3438">
        <w:rPr>
          <w:lang w:val="tr-TR"/>
        </w:rPr>
        <w:t xml:space="preserve">18. 07. 2019. </w:t>
      </w:r>
      <w:r w:rsidRPr="001D3438">
        <w:rPr>
          <w:spacing w:val="2"/>
          <w:lang w:val="tr-TR"/>
        </w:rPr>
        <w:t>Kağız</w:t>
      </w:r>
      <w:r w:rsidRPr="001D3438">
        <w:rPr>
          <w:spacing w:val="-4"/>
          <w:lang w:val="tr-TR"/>
        </w:rPr>
        <w:t xml:space="preserve"> </w:t>
      </w:r>
      <w:r w:rsidRPr="001D3438">
        <w:rPr>
          <w:spacing w:val="-2"/>
          <w:lang w:val="tr-TR"/>
        </w:rPr>
        <w:t>formatı</w:t>
      </w:r>
      <w:r w:rsidRPr="001D3438">
        <w:rPr>
          <w:spacing w:val="11"/>
          <w:lang w:val="tr-TR"/>
        </w:rPr>
        <w:t xml:space="preserve"> </w:t>
      </w:r>
      <w:r w:rsidRPr="001D3438">
        <w:rPr>
          <w:lang w:val="tr-TR"/>
        </w:rPr>
        <w:t xml:space="preserve">70х100 </w:t>
      </w:r>
      <w:r w:rsidRPr="001D3438">
        <w:rPr>
          <w:spacing w:val="-2"/>
          <w:lang w:val="tr-TR"/>
        </w:rPr>
        <w:t>1/16.</w:t>
      </w:r>
    </w:p>
    <w:p w:rsidR="007F5375" w:rsidRPr="00144B4F" w:rsidRDefault="007F5375" w:rsidP="00484D96">
      <w:pPr>
        <w:spacing w:before="9" w:line="273" w:lineRule="exact"/>
        <w:jc w:val="center"/>
        <w:rPr>
          <w:rFonts w:ascii="Cambria" w:eastAsia="Times New Roman" w:hAnsi="Cambria" w:cs="Times New Roman"/>
          <w:sz w:val="24"/>
          <w:szCs w:val="24"/>
          <w:lang w:val="en-US"/>
        </w:rPr>
      </w:pPr>
      <w:r w:rsidRPr="00144B4F">
        <w:rPr>
          <w:rFonts w:ascii="Cambria" w:hAnsi="Cambria"/>
          <w:b/>
          <w:i/>
          <w:spacing w:val="-4"/>
          <w:sz w:val="24"/>
          <w:lang w:val="en-US"/>
        </w:rPr>
        <w:t>Həcmi</w:t>
      </w:r>
      <w:r w:rsidRPr="00144B4F">
        <w:rPr>
          <w:rFonts w:ascii="Cambria" w:hAnsi="Cambria"/>
          <w:b/>
          <w:i/>
          <w:sz w:val="24"/>
          <w:lang w:val="en-US"/>
        </w:rPr>
        <w:t xml:space="preserve"> </w:t>
      </w:r>
      <w:r w:rsidRPr="00144B4F">
        <w:rPr>
          <w:rFonts w:ascii="Cambria" w:hAnsi="Cambria"/>
          <w:b/>
          <w:i/>
          <w:spacing w:val="23"/>
          <w:sz w:val="24"/>
          <w:lang w:val="en-US"/>
        </w:rPr>
        <w:t xml:space="preserve"> </w:t>
      </w:r>
      <w:r w:rsidRPr="00144B4F">
        <w:rPr>
          <w:rFonts w:ascii="Cambria" w:hAnsi="Cambria"/>
          <w:b/>
          <w:i/>
          <w:sz w:val="24"/>
          <w:lang w:val="en-US"/>
        </w:rPr>
        <w:t xml:space="preserve">12 </w:t>
      </w:r>
      <w:r w:rsidRPr="00144B4F">
        <w:rPr>
          <w:rFonts w:ascii="Cambria" w:hAnsi="Cambria"/>
          <w:b/>
          <w:i/>
          <w:spacing w:val="-2"/>
          <w:sz w:val="24"/>
          <w:lang w:val="en-US"/>
        </w:rPr>
        <w:t>ş.</w:t>
      </w:r>
      <w:r w:rsidRPr="00144B4F">
        <w:rPr>
          <w:rFonts w:ascii="Cambria" w:hAnsi="Cambria"/>
          <w:b/>
          <w:i/>
          <w:sz w:val="24"/>
          <w:lang w:val="en-US"/>
        </w:rPr>
        <w:t xml:space="preserve"> </w:t>
      </w:r>
      <w:r w:rsidRPr="00144B4F">
        <w:rPr>
          <w:rFonts w:ascii="Cambria" w:hAnsi="Cambria"/>
          <w:b/>
          <w:i/>
          <w:spacing w:val="-1"/>
          <w:sz w:val="24"/>
          <w:lang w:val="en-US"/>
        </w:rPr>
        <w:t>ç.v.</w:t>
      </w:r>
      <w:r w:rsidRPr="00144B4F">
        <w:rPr>
          <w:rFonts w:ascii="Cambria" w:hAnsi="Cambria"/>
          <w:b/>
          <w:i/>
          <w:spacing w:val="60"/>
          <w:sz w:val="24"/>
          <w:lang w:val="en-US"/>
        </w:rPr>
        <w:t xml:space="preserve"> </w:t>
      </w:r>
      <w:r w:rsidRPr="00144B4F">
        <w:rPr>
          <w:rFonts w:ascii="Cambria" w:hAnsi="Cambria"/>
          <w:b/>
          <w:i/>
          <w:spacing w:val="1"/>
          <w:sz w:val="24"/>
          <w:lang w:val="en-US"/>
        </w:rPr>
        <w:t>Sifariş</w:t>
      </w:r>
      <w:r w:rsidRPr="00144B4F">
        <w:rPr>
          <w:rFonts w:ascii="Cambria" w:hAnsi="Cambria"/>
          <w:b/>
          <w:i/>
          <w:spacing w:val="56"/>
          <w:sz w:val="24"/>
          <w:lang w:val="en-US"/>
        </w:rPr>
        <w:t xml:space="preserve"> </w:t>
      </w:r>
      <w:r w:rsidRPr="00144B4F">
        <w:rPr>
          <w:rFonts w:ascii="Cambria" w:hAnsi="Cambria"/>
          <w:b/>
          <w:i/>
          <w:sz w:val="24"/>
          <w:lang w:val="en-US"/>
        </w:rPr>
        <w:t>131.</w:t>
      </w:r>
    </w:p>
    <w:p w:rsidR="007F5375" w:rsidRPr="00144B4F" w:rsidRDefault="007F5375" w:rsidP="00484D96">
      <w:pPr>
        <w:spacing w:line="270" w:lineRule="exact"/>
        <w:jc w:val="center"/>
        <w:rPr>
          <w:rFonts w:ascii="Cambria" w:eastAsia="Times New Roman" w:hAnsi="Cambria" w:cs="Times New Roman"/>
          <w:sz w:val="24"/>
          <w:szCs w:val="24"/>
          <w:lang w:val="en-US"/>
        </w:rPr>
      </w:pPr>
      <w:r w:rsidRPr="00144B4F">
        <w:rPr>
          <w:rFonts w:ascii="Cambria" w:hAnsi="Cambria"/>
          <w:b/>
          <w:i/>
          <w:spacing w:val="-2"/>
          <w:sz w:val="24"/>
          <w:lang w:val="en-US"/>
        </w:rPr>
        <w:t>---------------------------------------------------------------------------</w:t>
      </w:r>
    </w:p>
    <w:p w:rsidR="007F5375" w:rsidRPr="00144B4F" w:rsidRDefault="007F5375" w:rsidP="00484D96">
      <w:pPr>
        <w:spacing w:line="247" w:lineRule="auto"/>
        <w:ind w:firstLine="180"/>
        <w:jc w:val="center"/>
        <w:rPr>
          <w:rFonts w:ascii="Cambria" w:eastAsia="Times New Roman" w:hAnsi="Cambria" w:cs="Times New Roman"/>
          <w:sz w:val="24"/>
          <w:szCs w:val="24"/>
          <w:lang w:val="en-US"/>
        </w:rPr>
      </w:pPr>
      <w:r w:rsidRPr="00144B4F">
        <w:rPr>
          <w:rFonts w:ascii="Cambria" w:hAnsi="Cambria"/>
          <w:b/>
          <w:i/>
          <w:sz w:val="24"/>
          <w:lang w:val="en-US"/>
        </w:rPr>
        <w:t>"</w:t>
      </w:r>
      <w:r w:rsidRPr="00144B4F">
        <w:rPr>
          <w:rFonts w:ascii="Cambria" w:hAnsi="Cambria"/>
          <w:b/>
          <w:i/>
          <w:spacing w:val="1"/>
          <w:sz w:val="24"/>
          <w:lang w:val="en-US"/>
        </w:rPr>
        <w:t xml:space="preserve"> İqtisad</w:t>
      </w:r>
      <w:r w:rsidRPr="00144B4F">
        <w:rPr>
          <w:rFonts w:ascii="Cambria" w:hAnsi="Cambria"/>
          <w:b/>
          <w:i/>
          <w:sz w:val="24"/>
          <w:lang w:val="en-US"/>
        </w:rPr>
        <w:t xml:space="preserve"> </w:t>
      </w:r>
      <w:r w:rsidRPr="00144B4F">
        <w:rPr>
          <w:rFonts w:ascii="Cambria" w:hAnsi="Cambria"/>
          <w:b/>
          <w:i/>
          <w:spacing w:val="2"/>
          <w:sz w:val="24"/>
          <w:lang w:val="en-US"/>
        </w:rPr>
        <w:t>Universiteti"</w:t>
      </w:r>
      <w:r w:rsidRPr="00144B4F">
        <w:rPr>
          <w:rFonts w:ascii="Cambria" w:hAnsi="Cambria"/>
          <w:b/>
          <w:i/>
          <w:spacing w:val="1"/>
          <w:sz w:val="24"/>
          <w:lang w:val="en-US"/>
        </w:rPr>
        <w:t xml:space="preserve"> </w:t>
      </w:r>
      <w:r w:rsidRPr="00144B4F">
        <w:rPr>
          <w:rFonts w:ascii="Cambria" w:hAnsi="Cambria"/>
          <w:b/>
          <w:i/>
          <w:spacing w:val="2"/>
          <w:sz w:val="24"/>
          <w:lang w:val="en-US"/>
        </w:rPr>
        <w:t>Nəşriyyatı.</w:t>
      </w:r>
      <w:r w:rsidRPr="00144B4F">
        <w:rPr>
          <w:rFonts w:ascii="Cambria" w:hAnsi="Cambria"/>
          <w:b/>
          <w:i/>
          <w:spacing w:val="28"/>
          <w:sz w:val="24"/>
          <w:lang w:val="en-US"/>
        </w:rPr>
        <w:t xml:space="preserve"> </w:t>
      </w:r>
      <w:r w:rsidRPr="00144B4F">
        <w:rPr>
          <w:rFonts w:ascii="Cambria" w:hAnsi="Cambria"/>
          <w:b/>
          <w:i/>
          <w:spacing w:val="2"/>
          <w:sz w:val="24"/>
          <w:lang w:val="en-US"/>
        </w:rPr>
        <w:t>AZ</w:t>
      </w:r>
      <w:r w:rsidRPr="00144B4F">
        <w:rPr>
          <w:rFonts w:ascii="Cambria" w:hAnsi="Cambria"/>
          <w:b/>
          <w:i/>
          <w:spacing w:val="3"/>
          <w:sz w:val="24"/>
          <w:lang w:val="en-US"/>
        </w:rPr>
        <w:t xml:space="preserve"> </w:t>
      </w:r>
      <w:r w:rsidRPr="00144B4F">
        <w:rPr>
          <w:rFonts w:ascii="Cambria" w:hAnsi="Cambria"/>
          <w:b/>
          <w:i/>
          <w:sz w:val="24"/>
          <w:lang w:val="en-US"/>
        </w:rPr>
        <w:t xml:space="preserve">1001, </w:t>
      </w:r>
      <w:r w:rsidRPr="00144B4F">
        <w:rPr>
          <w:rFonts w:ascii="Cambria" w:hAnsi="Cambria"/>
          <w:b/>
          <w:i/>
          <w:spacing w:val="2"/>
          <w:sz w:val="24"/>
          <w:lang w:val="en-US"/>
        </w:rPr>
        <w:t>Bakı,</w:t>
      </w:r>
      <w:r w:rsidRPr="00144B4F">
        <w:rPr>
          <w:rFonts w:ascii="Cambria" w:hAnsi="Cambria"/>
          <w:b/>
          <w:i/>
          <w:sz w:val="24"/>
          <w:lang w:val="en-US"/>
        </w:rPr>
        <w:t xml:space="preserve"> </w:t>
      </w:r>
      <w:r w:rsidRPr="00144B4F">
        <w:rPr>
          <w:rFonts w:ascii="Cambria" w:hAnsi="Cambria"/>
          <w:b/>
          <w:i/>
          <w:spacing w:val="2"/>
          <w:sz w:val="24"/>
          <w:lang w:val="en-US"/>
        </w:rPr>
        <w:t>İstiqlaliyyət</w:t>
      </w:r>
      <w:r w:rsidRPr="00144B4F">
        <w:rPr>
          <w:rFonts w:ascii="Cambria" w:hAnsi="Cambria"/>
          <w:b/>
          <w:i/>
          <w:spacing w:val="8"/>
          <w:sz w:val="24"/>
          <w:lang w:val="en-US"/>
        </w:rPr>
        <w:t xml:space="preserve"> </w:t>
      </w:r>
      <w:r w:rsidRPr="00144B4F">
        <w:rPr>
          <w:rFonts w:ascii="Cambria" w:hAnsi="Cambria"/>
          <w:b/>
          <w:i/>
          <w:sz w:val="24"/>
          <w:lang w:val="en-US"/>
        </w:rPr>
        <w:t>küçəsi, 6.</w:t>
      </w:r>
    </w:p>
    <w:p w:rsidR="007F5375" w:rsidRPr="007F5375" w:rsidRDefault="007F5375" w:rsidP="00484D96">
      <w:pPr>
        <w:spacing w:line="276" w:lineRule="auto"/>
        <w:jc w:val="center"/>
        <w:rPr>
          <w:rFonts w:ascii="Cambria" w:hAnsi="Cambria"/>
          <w:sz w:val="24"/>
          <w:lang w:val="tr-TR"/>
        </w:rPr>
      </w:pPr>
    </w:p>
    <w:sectPr w:rsidR="007F5375" w:rsidRPr="007F5375" w:rsidSect="0001705C">
      <w:footerReference w:type="default" r:id="rId65"/>
      <w:pgSz w:w="11906" w:h="16838" w:code="9"/>
      <w:pgMar w:top="2268" w:right="2267"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44E" w:rsidRDefault="00B9444E" w:rsidP="00CD0025">
      <w:pPr>
        <w:spacing w:after="0" w:line="240" w:lineRule="auto"/>
      </w:pPr>
      <w:r>
        <w:separator/>
      </w:r>
    </w:p>
  </w:endnote>
  <w:endnote w:type="continuationSeparator" w:id="0">
    <w:p w:rsidR="00B9444E" w:rsidRDefault="00B9444E" w:rsidP="00CD0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ingLiU_HKSCS-ExtB">
    <w:panose1 w:val="02020500000000000000"/>
    <w:charset w:val="88"/>
    <w:family w:val="roman"/>
    <w:pitch w:val="variable"/>
    <w:sig w:usb0="8000002F" w:usb1="0A080008" w:usb2="00000010" w:usb3="00000000" w:csb0="00100001"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658434"/>
      <w:docPartObj>
        <w:docPartGallery w:val="Page Numbers (Bottom of Page)"/>
        <w:docPartUnique/>
      </w:docPartObj>
    </w:sdtPr>
    <w:sdtEndPr>
      <w:rPr>
        <w:sz w:val="28"/>
      </w:rPr>
    </w:sdtEndPr>
    <w:sdtContent>
      <w:p w:rsidR="001D3438" w:rsidRPr="00633149" w:rsidRDefault="001D3438" w:rsidP="00633149">
        <w:pPr>
          <w:pStyle w:val="a9"/>
          <w:jc w:val="center"/>
          <w:rPr>
            <w:sz w:val="6"/>
            <w:lang w:val="tr-TR"/>
          </w:rPr>
        </w:pPr>
      </w:p>
      <w:p w:rsidR="001D3438" w:rsidRPr="00633149" w:rsidRDefault="001D3438" w:rsidP="00633149">
        <w:pPr>
          <w:pStyle w:val="a9"/>
          <w:jc w:val="center"/>
          <w:rPr>
            <w:sz w:val="28"/>
          </w:rPr>
        </w:pPr>
        <w:r w:rsidRPr="00633149">
          <w:rPr>
            <w:b/>
            <w:sz w:val="24"/>
          </w:rPr>
          <w:fldChar w:fldCharType="begin"/>
        </w:r>
        <w:r w:rsidRPr="00633149">
          <w:rPr>
            <w:b/>
            <w:sz w:val="24"/>
          </w:rPr>
          <w:instrText>PAGE   \* MERGEFORMAT</w:instrText>
        </w:r>
        <w:r w:rsidRPr="00633149">
          <w:rPr>
            <w:b/>
            <w:sz w:val="24"/>
          </w:rPr>
          <w:fldChar w:fldCharType="separate"/>
        </w:r>
        <w:r w:rsidR="00484D96" w:rsidRPr="00484D96">
          <w:rPr>
            <w:b/>
            <w:noProof/>
            <w:sz w:val="24"/>
            <w:lang w:val="tr-TR"/>
          </w:rPr>
          <w:t>26</w:t>
        </w:r>
        <w:r w:rsidRPr="00633149">
          <w:rPr>
            <w:b/>
            <w:sz w:val="24"/>
          </w:rPr>
          <w:fldChar w:fldCharType="end"/>
        </w:r>
      </w:p>
    </w:sdtContent>
  </w:sdt>
  <w:p w:rsidR="001D3438" w:rsidRDefault="001D3438">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438" w:rsidRDefault="001D3438">
    <w:pPr>
      <w:spacing w:line="14" w:lineRule="auto"/>
      <w:rPr>
        <w:sz w:val="20"/>
        <w:szCs w:val="20"/>
      </w:rPr>
    </w:pPr>
    <w:r>
      <w:rPr>
        <w:noProof/>
        <w:lang w:eastAsia="ru-RU"/>
      </w:rPr>
      <mc:AlternateContent>
        <mc:Choice Requires="wps">
          <w:drawing>
            <wp:anchor distT="0" distB="0" distL="114300" distR="114300" simplePos="0" relativeHeight="251662336" behindDoc="1" locked="0" layoutInCell="1" allowOverlap="1" wp14:anchorId="514F4E4F" wp14:editId="6A7C17C5">
              <wp:simplePos x="0" y="0"/>
              <wp:positionH relativeFrom="page">
                <wp:posOffset>3684905</wp:posOffset>
              </wp:positionH>
              <wp:positionV relativeFrom="page">
                <wp:posOffset>9241790</wp:posOffset>
              </wp:positionV>
              <wp:extent cx="184785" cy="168275"/>
              <wp:effectExtent l="0" t="2540" r="0" b="635"/>
              <wp:wrapNone/>
              <wp:docPr id="49" name="Metin Kutus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438" w:rsidRDefault="001D3438">
                          <w:pPr>
                            <w:spacing w:line="248" w:lineRule="exact"/>
                            <w:ind w:left="40"/>
                            <w:rPr>
                              <w:rFonts w:ascii="Calibri" w:eastAsia="Calibri" w:hAnsi="Calibri" w:cs="Calibri"/>
                            </w:rPr>
                          </w:pPr>
                          <w:r>
                            <w:fldChar w:fldCharType="begin"/>
                          </w:r>
                          <w:r>
                            <w:rPr>
                              <w:rFonts w:ascii="Calibri"/>
                            </w:rPr>
                            <w:instrText xml:space="preserve"> PAGE </w:instrText>
                          </w:r>
                          <w:r>
                            <w:fldChar w:fldCharType="separate"/>
                          </w:r>
                          <w:r w:rsidR="00484D96">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F4E4F" id="_x0000_t202" coordsize="21600,21600" o:spt="202" path="m,l,21600r21600,l21600,xe">
              <v:stroke joinstyle="miter"/>
              <v:path gradientshapeok="t" o:connecttype="rect"/>
            </v:shapetype>
            <v:shape id="Metin Kutusu 49" o:spid="_x0000_s1026" type="#_x0000_t202" style="position:absolute;margin-left:290.15pt;margin-top:727.7pt;width:14.55pt;height:13.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NDsQIAAK4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" filled="f" stroked="f">
              <v:textbox inset="0,0,0,0">
                <w:txbxContent>
                  <w:p w:rsidR="001D3438" w:rsidRDefault="001D3438">
                    <w:pPr>
                      <w:spacing w:line="248" w:lineRule="exact"/>
                      <w:ind w:left="40"/>
                      <w:rPr>
                        <w:rFonts w:ascii="Calibri" w:eastAsia="Calibri" w:hAnsi="Calibri" w:cs="Calibri"/>
                      </w:rPr>
                    </w:pPr>
                    <w:r>
                      <w:fldChar w:fldCharType="begin"/>
                    </w:r>
                    <w:r>
                      <w:rPr>
                        <w:rFonts w:ascii="Calibri"/>
                      </w:rPr>
                      <w:instrText xml:space="preserve"> PAGE </w:instrText>
                    </w:r>
                    <w:r>
                      <w:fldChar w:fldCharType="separate"/>
                    </w:r>
                    <w:r w:rsidR="00484D96">
                      <w:rPr>
                        <w:rFonts w:ascii="Calibri"/>
                        <w:noProof/>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8876"/>
      <w:docPartObj>
        <w:docPartGallery w:val="Page Numbers (Bottom of Page)"/>
        <w:docPartUnique/>
      </w:docPartObj>
    </w:sdtPr>
    <w:sdtContent>
      <w:p w:rsidR="001D3438" w:rsidRDefault="001D3438" w:rsidP="00CD0025">
        <w:pPr>
          <w:pStyle w:val="a9"/>
          <w:jc w:val="center"/>
        </w:pPr>
        <w:r>
          <w:fldChar w:fldCharType="begin"/>
        </w:r>
        <w:r>
          <w:instrText xml:space="preserve"> PAGE   \* MERGEFORMAT </w:instrText>
        </w:r>
        <w:r>
          <w:fldChar w:fldCharType="separate"/>
        </w:r>
        <w:r w:rsidR="00484D96">
          <w:rPr>
            <w:noProof/>
          </w:rPr>
          <w:t>252</w:t>
        </w:r>
        <w:r>
          <w:rPr>
            <w:noProof/>
          </w:rPr>
          <w:fldChar w:fldCharType="end"/>
        </w:r>
      </w:p>
    </w:sdtContent>
  </w:sdt>
  <w:p w:rsidR="001D3438" w:rsidRDefault="001D34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44E" w:rsidRDefault="00B9444E" w:rsidP="00CD0025">
      <w:pPr>
        <w:spacing w:after="0" w:line="240" w:lineRule="auto"/>
      </w:pPr>
      <w:r>
        <w:separator/>
      </w:r>
    </w:p>
  </w:footnote>
  <w:footnote w:type="continuationSeparator" w:id="0">
    <w:p w:rsidR="00B9444E" w:rsidRDefault="00B9444E" w:rsidP="00CD0025">
      <w:pPr>
        <w:spacing w:after="0" w:line="240" w:lineRule="auto"/>
      </w:pPr>
      <w:r>
        <w:continuationSeparator/>
      </w:r>
    </w:p>
  </w:footnote>
  <w:footnote w:id="1">
    <w:p w:rsidR="001D3438" w:rsidRPr="00C05165" w:rsidRDefault="001D3438" w:rsidP="00C05165">
      <w:pPr>
        <w:autoSpaceDE w:val="0"/>
        <w:autoSpaceDN w:val="0"/>
        <w:adjustRightInd w:val="0"/>
        <w:spacing w:after="0" w:line="240" w:lineRule="auto"/>
        <w:jc w:val="both"/>
        <w:rPr>
          <w:sz w:val="18"/>
          <w:szCs w:val="18"/>
          <w:lang w:val="en-US"/>
        </w:rPr>
      </w:pPr>
      <w:r w:rsidRPr="00C05165">
        <w:rPr>
          <w:rStyle w:val="af2"/>
          <w:sz w:val="18"/>
          <w:szCs w:val="18"/>
        </w:rPr>
        <w:footnoteRef/>
      </w:r>
      <w:r w:rsidRPr="00C05165">
        <w:rPr>
          <w:sz w:val="18"/>
          <w:szCs w:val="18"/>
        </w:rPr>
        <w:t xml:space="preserve"> </w:t>
      </w:r>
      <w:r w:rsidRPr="00C05165">
        <w:rPr>
          <w:i/>
          <w:iCs/>
          <w:sz w:val="18"/>
          <w:szCs w:val="18"/>
        </w:rPr>
        <w:t xml:space="preserve">Shanghai Ranking 2018 Sıralaması; Kurumlar, Doğa Bilimleri, Mühendislik, Yaşam Bilimleri, Tıp Bilimleri ve Sosyal Bilimler genelinde 54 ayrı başlıktan oluşuyor. Üniversitelerin sıralamaya dâhil edilmeleri için 2012-2016 döneminde asgari sayıda araştırma yayınına sahip olmaları gerekiyor. </w:t>
      </w:r>
      <w:r w:rsidRPr="00C05165">
        <w:rPr>
          <w:i/>
          <w:iCs/>
          <w:sz w:val="18"/>
          <w:szCs w:val="18"/>
          <w:lang w:val="en-US"/>
        </w:rPr>
        <w:t>Bibliyometrik veriler ise Web of Science ve InCites'ten toplanıyor. Web of Science kategorileri 54 akademik konuyla eşleştiriliyor.</w:t>
      </w:r>
    </w:p>
  </w:footnote>
  <w:footnote w:id="2">
    <w:p w:rsidR="001D3438" w:rsidRPr="00C05165" w:rsidRDefault="001D3438" w:rsidP="00C05165">
      <w:pPr>
        <w:pStyle w:val="af0"/>
        <w:jc w:val="both"/>
        <w:rPr>
          <w:sz w:val="18"/>
          <w:szCs w:val="18"/>
        </w:rPr>
      </w:pPr>
      <w:r w:rsidRPr="00C05165">
        <w:rPr>
          <w:rStyle w:val="af2"/>
          <w:sz w:val="18"/>
          <w:szCs w:val="18"/>
        </w:rPr>
        <w:footnoteRef/>
      </w:r>
      <w:r w:rsidRPr="00C05165">
        <w:rPr>
          <w:sz w:val="18"/>
          <w:szCs w:val="18"/>
        </w:rPr>
        <w:t xml:space="preserve"> </w:t>
      </w:r>
      <w:r w:rsidRPr="00C05165">
        <w:rPr>
          <w:i/>
          <w:iCs/>
          <w:sz w:val="18"/>
          <w:szCs w:val="18"/>
        </w:rPr>
        <w:t>CWTS sıralaması bibliyometrik verilerin esas alındığı uluslararası bir üniversite sıralamasıdır. Hollanda’nın Leiden Üniversitesi bünyesinde yer alan CWTS tarafından yapılan sıralamada, dünya üzerindeki üniversiteler tarafından yapılan yayınlar, atıflar esas alınmaktadır. Bir başka deyişle üniversitelerin akademik ve bilimsel performansları değerlendirilmektedir.</w:t>
      </w:r>
    </w:p>
  </w:footnote>
  <w:footnote w:id="3">
    <w:p w:rsidR="001D3438" w:rsidRPr="00C05165" w:rsidRDefault="001D3438" w:rsidP="000703A3">
      <w:pPr>
        <w:pStyle w:val="af0"/>
        <w:ind w:left="567" w:right="566"/>
        <w:jc w:val="both"/>
        <w:rPr>
          <w:sz w:val="18"/>
          <w:szCs w:val="18"/>
        </w:rPr>
      </w:pPr>
      <w:r w:rsidRPr="00C05165">
        <w:rPr>
          <w:rStyle w:val="af2"/>
          <w:sz w:val="18"/>
          <w:szCs w:val="18"/>
        </w:rPr>
        <w:footnoteRef/>
      </w:r>
      <w:r w:rsidRPr="00C05165">
        <w:rPr>
          <w:sz w:val="18"/>
          <w:szCs w:val="18"/>
        </w:rPr>
        <w:t xml:space="preserve"> Bu değerlendirmeler yapılırken Sakarya Üniversitesi’nin kurumsal iç değerlendirme ve dış değerlendirme raporlarından geniş ölçüde yararlanılmıştır. Bu raporlara internet sayfasından ulaşılabilmektedir: </w:t>
      </w:r>
      <w:hyperlink r:id="rId1" w:history="1">
        <w:r w:rsidRPr="00C05165">
          <w:rPr>
            <w:rStyle w:val="a6"/>
            <w:sz w:val="18"/>
            <w:szCs w:val="18"/>
          </w:rPr>
          <w:t>http://www.sakarya.edu.tr/</w:t>
        </w:r>
      </w:hyperlink>
    </w:p>
  </w:footnote>
  <w:footnote w:id="4">
    <w:p w:rsidR="001D3438" w:rsidRPr="00C05165" w:rsidRDefault="001D3438" w:rsidP="00C05165">
      <w:pPr>
        <w:pStyle w:val="af0"/>
        <w:rPr>
          <w:rFonts w:cs="Times New Roman"/>
          <w:sz w:val="18"/>
          <w:szCs w:val="18"/>
        </w:rPr>
      </w:pPr>
      <w:r w:rsidRPr="00C05165">
        <w:rPr>
          <w:rStyle w:val="af2"/>
          <w:rFonts w:cs="Times New Roman"/>
          <w:sz w:val="18"/>
          <w:szCs w:val="18"/>
        </w:rPr>
        <w:footnoteRef/>
      </w:r>
      <w:r w:rsidRPr="00C05165">
        <w:rPr>
          <w:rFonts w:cs="Times New Roman"/>
          <w:sz w:val="18"/>
          <w:szCs w:val="18"/>
        </w:rPr>
        <w:t xml:space="preserve"> Antlaşmanın tam ismi: “Türkiye Cumhuriyeti ile Azerbaycan Cumhuriyeti Arasında Eğitim, Öğretim Uzmanlık Hizmetleri, Teknik ve Bilimsel İşbirliği Antlaşması” şeklindedir.</w:t>
      </w:r>
    </w:p>
  </w:footnote>
  <w:footnote w:id="5">
    <w:p w:rsidR="001D3438" w:rsidRPr="00C05165" w:rsidRDefault="001D3438" w:rsidP="00C05165">
      <w:pPr>
        <w:spacing w:after="0" w:line="240" w:lineRule="auto"/>
        <w:jc w:val="both"/>
        <w:rPr>
          <w:rFonts w:ascii="Times New Roman" w:hAnsi="Times New Roman" w:cs="Times New Roman"/>
          <w:sz w:val="18"/>
          <w:szCs w:val="18"/>
          <w:lang w:val="tr-TR"/>
        </w:rPr>
      </w:pPr>
      <w:r w:rsidRPr="00C05165">
        <w:rPr>
          <w:rStyle w:val="af2"/>
          <w:rFonts w:ascii="Times New Roman" w:hAnsi="Times New Roman" w:cs="Times New Roman"/>
          <w:sz w:val="18"/>
          <w:szCs w:val="18"/>
        </w:rPr>
        <w:footnoteRef/>
      </w:r>
      <w:r w:rsidRPr="00C05165">
        <w:rPr>
          <w:rFonts w:ascii="Times New Roman" w:hAnsi="Times New Roman" w:cs="Times New Roman"/>
          <w:sz w:val="18"/>
          <w:szCs w:val="18"/>
          <w:lang w:val="tr-TR"/>
        </w:rPr>
        <w:t xml:space="preserve"> </w:t>
      </w:r>
      <w:r w:rsidRPr="00C05165">
        <w:rPr>
          <w:rFonts w:ascii="Times New Roman" w:hAnsi="Times New Roman" w:cs="Times New Roman"/>
          <w:b/>
          <w:i/>
          <w:sz w:val="18"/>
          <w:szCs w:val="18"/>
          <w:lang w:val="tr-TR"/>
        </w:rPr>
        <w:t>Göyçay Muharebesi</w:t>
      </w:r>
      <w:r w:rsidRPr="00C05165">
        <w:rPr>
          <w:rFonts w:ascii="Times New Roman" w:hAnsi="Times New Roman" w:cs="Times New Roman"/>
          <w:sz w:val="18"/>
          <w:szCs w:val="18"/>
          <w:lang w:val="tr-TR"/>
        </w:rPr>
        <w:t xml:space="preserve"> ile başlayan Nuri Paşa komutasındaki Kafkas İslam Ordusu’nun Azerbaycan’ın içlerine doğru ilerleyişinin hukuki gerekçesi Azerbaycan Hükümeti ve Osmanlı Devleti arasında 4 Haziran 1918’de imzalanan Batum Anlaşması’dır. Anlaşmanın dördüncü maddesine göre, Azerbaycan Cumhuriyeti ülkede istikrarı ve güvenliği temin etmek için Osmanlı Devleti’ne başvurduğu zaman, Osmanlı İmparatorluğu Hükümeti silahlı yardımda bulunmak taahhüdünü üstlenmiştir (Babiş, 2018). </w:t>
      </w:r>
    </w:p>
    <w:p w:rsidR="001D3438" w:rsidRPr="00C05165" w:rsidRDefault="001D3438" w:rsidP="00C05165">
      <w:pPr>
        <w:pStyle w:val="af0"/>
        <w:jc w:val="both"/>
        <w:rPr>
          <w:rFonts w:cs="Times New Roman"/>
          <w:sz w:val="18"/>
          <w:szCs w:val="18"/>
        </w:rPr>
      </w:pPr>
    </w:p>
  </w:footnote>
  <w:footnote w:id="6">
    <w:p w:rsidR="001D3438" w:rsidRPr="00C05165" w:rsidRDefault="001D3438" w:rsidP="00C05165">
      <w:pPr>
        <w:pStyle w:val="af0"/>
        <w:jc w:val="both"/>
        <w:rPr>
          <w:rFonts w:cs="Times New Roman"/>
          <w:sz w:val="18"/>
          <w:szCs w:val="18"/>
        </w:rPr>
      </w:pPr>
      <w:r w:rsidRPr="00C05165">
        <w:rPr>
          <w:rStyle w:val="af2"/>
          <w:rFonts w:cs="Times New Roman"/>
          <w:sz w:val="18"/>
          <w:szCs w:val="18"/>
        </w:rPr>
        <w:footnoteRef/>
      </w:r>
      <w:r w:rsidRPr="00C05165">
        <w:rPr>
          <w:rFonts w:cs="Times New Roman"/>
          <w:sz w:val="18"/>
          <w:szCs w:val="18"/>
        </w:rPr>
        <w:t xml:space="preserve"> Mayıs 1920 – 2 Mayıs 1921 arası Dış İşleri Bakanı</w:t>
      </w:r>
    </w:p>
  </w:footnote>
  <w:footnote w:id="7">
    <w:p w:rsidR="001D3438" w:rsidRPr="00C05165" w:rsidRDefault="001D3438" w:rsidP="00C05165">
      <w:pPr>
        <w:pStyle w:val="af0"/>
        <w:jc w:val="both"/>
        <w:rPr>
          <w:sz w:val="18"/>
          <w:szCs w:val="18"/>
        </w:rPr>
      </w:pPr>
      <w:r w:rsidRPr="00C05165">
        <w:rPr>
          <w:rStyle w:val="af2"/>
          <w:rFonts w:cs="Times New Roman"/>
          <w:sz w:val="18"/>
          <w:szCs w:val="18"/>
        </w:rPr>
        <w:footnoteRef/>
      </w:r>
      <w:r w:rsidRPr="00C05165">
        <w:rPr>
          <w:rFonts w:cs="Times New Roman"/>
          <w:sz w:val="18"/>
          <w:szCs w:val="18"/>
        </w:rPr>
        <w:t xml:space="preserve"> Hâkimiyeti Milliye gazetesi, bu tarihi olayı “Ankara Semalarında Azerbaycan Sancağı” başlığıyla okuyucularına duyurmuştur. Gazete “</w:t>
      </w:r>
      <w:r w:rsidRPr="00C05165">
        <w:rPr>
          <w:rFonts w:cs="Times New Roman"/>
          <w:i/>
          <w:sz w:val="18"/>
          <w:szCs w:val="18"/>
        </w:rPr>
        <w:t>Azerbaycan sancağı Başkumandanımızın eliyle çekildi</w:t>
      </w:r>
      <w:r w:rsidRPr="00C05165">
        <w:rPr>
          <w:rFonts w:cs="Times New Roman"/>
          <w:sz w:val="18"/>
          <w:szCs w:val="18"/>
        </w:rPr>
        <w:t xml:space="preserve">” dedikten sonra, Azerbaycan bayrağı ile Türk bayrağını karşılaştırarak, </w:t>
      </w:r>
      <w:r w:rsidRPr="00C05165">
        <w:rPr>
          <w:rFonts w:cs="Times New Roman"/>
          <w:i/>
          <w:sz w:val="18"/>
          <w:szCs w:val="18"/>
        </w:rPr>
        <w:t>“Yıldızının içinde köylü ve işçiye delâlet eden tırpan ve çekiçten başka Osmanlı sancağından bir farkı olmayan ay yıldızlı kardeş al sancak yükseklerde dalgalanmaya başladı”</w:t>
      </w:r>
      <w:r w:rsidRPr="00C05165">
        <w:rPr>
          <w:rFonts w:cs="Times New Roman"/>
          <w:sz w:val="18"/>
          <w:szCs w:val="18"/>
        </w:rPr>
        <w:t xml:space="preserve"> diyerek haberi okuyucularıyla paylaşmıştır. Bayrak çekme töreninde önce Azerbaycan Temsilcisi İbrahim Abilov’un daha sonra</w:t>
      </w:r>
      <w:r w:rsidRPr="00C05165">
        <w:rPr>
          <w:sz w:val="18"/>
          <w:szCs w:val="18"/>
        </w:rPr>
        <w:t xml:space="preserve"> da TBMM Başkanı ve Başkumandan Gazi Mustafa Kemal Paşa’nın konuşma yaptıkları habere geçmiş ayrıntılardan birkaçıdır  (Şimşir, 2019 ). </w:t>
      </w:r>
    </w:p>
  </w:footnote>
  <w:footnote w:id="8">
    <w:p w:rsidR="001D3438" w:rsidRPr="00C05165" w:rsidRDefault="001D3438" w:rsidP="00C05165">
      <w:pPr>
        <w:pStyle w:val="af0"/>
        <w:jc w:val="both"/>
        <w:rPr>
          <w:rFonts w:cs="Times New Roman"/>
          <w:sz w:val="18"/>
          <w:szCs w:val="18"/>
        </w:rPr>
      </w:pPr>
      <w:r w:rsidRPr="00C05165">
        <w:rPr>
          <w:rStyle w:val="af2"/>
          <w:rFonts w:cs="Times New Roman"/>
          <w:sz w:val="18"/>
          <w:szCs w:val="18"/>
        </w:rPr>
        <w:footnoteRef/>
      </w:r>
      <w:r w:rsidRPr="00C05165">
        <w:rPr>
          <w:rFonts w:cs="Times New Roman"/>
          <w:sz w:val="18"/>
          <w:szCs w:val="18"/>
        </w:rPr>
        <w:t xml:space="preserve"> Örneğin: Azerbaycan Türkiye arasında ormancılık alanında işbirliğini ele alan mutabakat metni için bakınız: (https://www2.tbmm.gov.tr/d24/1/1-0703.pdf, 2019). </w:t>
      </w:r>
    </w:p>
  </w:footnote>
  <w:footnote w:id="9">
    <w:p w:rsidR="001D3438" w:rsidRPr="00C05165" w:rsidRDefault="001D3438" w:rsidP="00C05165">
      <w:pPr>
        <w:pStyle w:val="af0"/>
        <w:jc w:val="both"/>
        <w:rPr>
          <w:rFonts w:cs="Times New Roman"/>
          <w:sz w:val="18"/>
          <w:szCs w:val="18"/>
        </w:rPr>
      </w:pPr>
      <w:r w:rsidRPr="00C05165">
        <w:rPr>
          <w:rStyle w:val="af2"/>
          <w:rFonts w:cs="Times New Roman"/>
          <w:sz w:val="18"/>
          <w:szCs w:val="18"/>
        </w:rPr>
        <w:footnoteRef/>
      </w:r>
      <w:r w:rsidRPr="00C05165">
        <w:rPr>
          <w:rFonts w:cs="Times New Roman"/>
          <w:sz w:val="18"/>
          <w:szCs w:val="18"/>
        </w:rPr>
        <w:t xml:space="preserve"> İktisat ve İşletme lisans diğerleri ise önlisans programlarıdır. </w:t>
      </w:r>
    </w:p>
  </w:footnote>
  <w:footnote w:id="10">
    <w:p w:rsidR="001D3438" w:rsidRPr="00C05165" w:rsidRDefault="001D3438" w:rsidP="00C05165">
      <w:pPr>
        <w:pStyle w:val="a3"/>
        <w:shd w:val="clear" w:color="auto" w:fill="FFFFFF"/>
        <w:spacing w:before="0" w:beforeAutospacing="0" w:after="0" w:afterAutospacing="0"/>
        <w:jc w:val="both"/>
        <w:rPr>
          <w:sz w:val="18"/>
          <w:szCs w:val="18"/>
          <w:lang w:val="tr-TR"/>
        </w:rPr>
      </w:pPr>
      <w:r w:rsidRPr="00C05165">
        <w:rPr>
          <w:rStyle w:val="af2"/>
          <w:sz w:val="18"/>
          <w:szCs w:val="18"/>
        </w:rPr>
        <w:footnoteRef/>
      </w:r>
      <w:r w:rsidRPr="00C05165">
        <w:rPr>
          <w:sz w:val="18"/>
          <w:szCs w:val="18"/>
          <w:lang w:val="tr-TR"/>
        </w:rPr>
        <w:t xml:space="preserve"> Ankara Bildirgesi’nden: </w:t>
      </w:r>
    </w:p>
    <w:p w:rsidR="001D3438" w:rsidRPr="00C05165" w:rsidRDefault="001D3438" w:rsidP="00C05165">
      <w:pPr>
        <w:pStyle w:val="a3"/>
        <w:shd w:val="clear" w:color="auto" w:fill="FFFFFF"/>
        <w:spacing w:before="0" w:beforeAutospacing="0" w:after="0" w:afterAutospacing="0"/>
        <w:jc w:val="both"/>
        <w:rPr>
          <w:color w:val="444444"/>
          <w:sz w:val="18"/>
          <w:szCs w:val="18"/>
          <w:lang w:val="en-US"/>
        </w:rPr>
      </w:pPr>
      <w:r w:rsidRPr="00C05165">
        <w:rPr>
          <w:b/>
          <w:sz w:val="18"/>
          <w:szCs w:val="18"/>
          <w:lang w:val="tr-TR"/>
        </w:rPr>
        <w:t>Madde 12</w:t>
      </w:r>
      <w:r w:rsidRPr="00C05165">
        <w:rPr>
          <w:sz w:val="18"/>
          <w:szCs w:val="18"/>
          <w:lang w:val="tr-TR"/>
        </w:rPr>
        <w:t xml:space="preserve">:  </w:t>
      </w:r>
      <w:r w:rsidRPr="00C05165">
        <w:rPr>
          <w:rStyle w:val="ms-rtefontface-8"/>
          <w:rFonts w:eastAsiaTheme="minorEastAsia"/>
          <w:color w:val="444444"/>
          <w:sz w:val="18"/>
          <w:szCs w:val="18"/>
          <w:lang w:val="tr-TR"/>
        </w:rPr>
        <w:t xml:space="preserve">Üniversitelerin akademik başarı seviyeleri doğal olarak farklı düzeylerdedir. </w:t>
      </w:r>
      <w:r w:rsidRPr="00C05165">
        <w:rPr>
          <w:rStyle w:val="ms-rtefontface-8"/>
          <w:rFonts w:eastAsiaTheme="minorEastAsia"/>
          <w:color w:val="444444"/>
          <w:sz w:val="18"/>
          <w:szCs w:val="18"/>
          <w:lang w:val="en-US"/>
        </w:rPr>
        <w:t>Eğitim kalitesi noktasında akreditasyon olsa bile endişeler söz konusu olabilmektedir. Ancak, bu durum ortak eğitim programlarına (Joint/Dual/Double Degree) engel olmamalıdır. Bu kapsamda üniversiteler önyargılar ile değil alan bazlı ve program bazlı olarak değerlendirilmeli ve güçlü alanları göz önünde bulundurulmalıdır.</w:t>
      </w:r>
    </w:p>
    <w:p w:rsidR="001D3438" w:rsidRPr="00C05165" w:rsidRDefault="001D3438" w:rsidP="00C05165">
      <w:pPr>
        <w:pStyle w:val="a3"/>
        <w:shd w:val="clear" w:color="auto" w:fill="FFFFFF"/>
        <w:spacing w:before="0" w:beforeAutospacing="0" w:after="0" w:afterAutospacing="0"/>
        <w:jc w:val="both"/>
        <w:rPr>
          <w:color w:val="444444"/>
          <w:sz w:val="18"/>
          <w:szCs w:val="18"/>
          <w:lang w:val="en-US"/>
        </w:rPr>
      </w:pPr>
      <w:r w:rsidRPr="00C05165">
        <w:rPr>
          <w:rStyle w:val="ms-rtefontface-8"/>
          <w:rFonts w:eastAsiaTheme="minorEastAsia"/>
          <w:b/>
          <w:color w:val="444444"/>
          <w:sz w:val="18"/>
          <w:szCs w:val="18"/>
          <w:lang w:val="en-US"/>
        </w:rPr>
        <w:t>Madde 13</w:t>
      </w:r>
      <w:r w:rsidRPr="00C05165">
        <w:rPr>
          <w:rStyle w:val="ms-rtefontface-8"/>
          <w:rFonts w:eastAsiaTheme="minorEastAsia"/>
          <w:color w:val="444444"/>
          <w:sz w:val="18"/>
          <w:szCs w:val="18"/>
          <w:lang w:val="en-US"/>
        </w:rPr>
        <w:t>: Ortak diploma programları eğitim süreçlerinde önemli bir tasarruf sağlayabilmekte ve aynı zamanda ülkeleri ve kültürleri keşfetme imkânını ortaya koyarak mesleki ağlara ve işgücünün hareketliliğine destek olmaktadır. Ortak eğitim programlarında temel sorun eğitim sistemlerinin farklılığı ve dildir. Eğitim sistemlerinin farklılığından kaynaklanabilecek sorunlar yeterlilik çerçevesi, kalite güvencesi süreçleri ve tanıma/denklik alanında atılacak adımlarla çözülmeye çalışılmalıdır. Bu aşamada iki dilli programlar sürecin hızlı ilerlemesine destek olabilir. Farklı dil yetkinliği gerektiren ortak programlar ile öğrencilerimizin bir İslam ülkesi dilini öğrenmesi de önemli bir kazanım olacaktır. Bu durum bir fırsat olarak görülmeli ve aynı zamanda öğrencilerin bütünleşmesini ve kültürel etkileşimini sağlayan bir araç olarak değerlendirilmelidir.</w:t>
      </w:r>
    </w:p>
    <w:p w:rsidR="001D3438" w:rsidRPr="00C05165" w:rsidRDefault="001D3438" w:rsidP="00C05165">
      <w:pPr>
        <w:pStyle w:val="a3"/>
        <w:shd w:val="clear" w:color="auto" w:fill="FFFFFF"/>
        <w:spacing w:before="0" w:beforeAutospacing="0" w:after="0" w:afterAutospacing="0"/>
        <w:jc w:val="both"/>
        <w:rPr>
          <w:color w:val="444444"/>
          <w:sz w:val="18"/>
          <w:szCs w:val="18"/>
          <w:lang w:val="en-US"/>
        </w:rPr>
      </w:pPr>
      <w:r w:rsidRPr="00C05165">
        <w:rPr>
          <w:rStyle w:val="ms-rtefontface-8"/>
          <w:rFonts w:eastAsiaTheme="minorEastAsia"/>
          <w:b/>
          <w:color w:val="444444"/>
          <w:sz w:val="18"/>
          <w:szCs w:val="18"/>
          <w:lang w:val="en-US"/>
        </w:rPr>
        <w:t>Madde 14:</w:t>
      </w:r>
      <w:r w:rsidRPr="00C05165">
        <w:rPr>
          <w:rStyle w:val="ms-rtefontface-8"/>
          <w:rFonts w:eastAsiaTheme="minorEastAsia"/>
          <w:color w:val="444444"/>
          <w:sz w:val="18"/>
          <w:szCs w:val="18"/>
          <w:lang w:val="en-US"/>
        </w:rPr>
        <w:t xml:space="preserve"> Üniversitelerin bir birini tanımasına, bilgi edinmesine ve özellikle ortak diploma programlarının teşvikine yönelik olarak sanal ortamda bir arayüz platformunun oluşturulması hususu önemlidir. Bu platform bir sanal ofis görevi görebilir. Bu konuda YÖK gerekli adımları atacaktır (https://vcforum.yok.gov.tr/ankara-bildirgesi) .</w:t>
      </w:r>
    </w:p>
    <w:p w:rsidR="001D3438" w:rsidRPr="00C05165" w:rsidRDefault="001D3438" w:rsidP="00C05165">
      <w:pPr>
        <w:pStyle w:val="af0"/>
        <w:jc w:val="both"/>
        <w:rPr>
          <w:sz w:val="18"/>
          <w:szCs w:val="18"/>
        </w:rPr>
      </w:pPr>
    </w:p>
  </w:footnote>
  <w:footnote w:id="11">
    <w:p w:rsidR="001D3438" w:rsidRPr="00C05165" w:rsidRDefault="001D3438" w:rsidP="00C05165">
      <w:pPr>
        <w:pStyle w:val="af0"/>
        <w:rPr>
          <w:sz w:val="18"/>
          <w:szCs w:val="18"/>
        </w:rPr>
      </w:pPr>
      <w:r w:rsidRPr="00C05165">
        <w:rPr>
          <w:rStyle w:val="af2"/>
          <w:sz w:val="18"/>
          <w:szCs w:val="18"/>
        </w:rPr>
        <w:footnoteRef/>
      </w:r>
      <w:r w:rsidRPr="00C05165">
        <w:rPr>
          <w:sz w:val="18"/>
          <w:szCs w:val="18"/>
        </w:rPr>
        <w:t xml:space="preserve"> </w:t>
      </w:r>
      <w:r w:rsidRPr="00C05165">
        <w:rPr>
          <w:rFonts w:cs="Times New Roman"/>
          <w:sz w:val="18"/>
          <w:szCs w:val="18"/>
        </w:rPr>
        <w:t>Orijinal anlaşma belgesinde tarih bulunmamakta olup, 06.07.2001 ile 17.12.2002 tarihleri arasında yapılmış olmalıdır.</w:t>
      </w:r>
      <w:r w:rsidRPr="00C05165">
        <w:rPr>
          <w:sz w:val="18"/>
          <w:szCs w:val="18"/>
        </w:rPr>
        <w:t xml:space="preserve"> </w:t>
      </w:r>
    </w:p>
  </w:footnote>
  <w:footnote w:id="12">
    <w:p w:rsidR="001D3438" w:rsidRPr="00C05165" w:rsidRDefault="001D3438" w:rsidP="00C05165">
      <w:pPr>
        <w:pStyle w:val="af0"/>
        <w:jc w:val="both"/>
        <w:rPr>
          <w:rFonts w:cs="Times New Roman"/>
          <w:sz w:val="18"/>
          <w:szCs w:val="18"/>
        </w:rPr>
      </w:pPr>
      <w:r w:rsidRPr="00C05165">
        <w:rPr>
          <w:rStyle w:val="af2"/>
          <w:rFonts w:cs="Times New Roman"/>
          <w:sz w:val="18"/>
          <w:szCs w:val="18"/>
        </w:rPr>
        <w:footnoteRef/>
      </w:r>
      <w:r w:rsidRPr="00C05165">
        <w:rPr>
          <w:rFonts w:cs="Times New Roman"/>
          <w:sz w:val="18"/>
          <w:szCs w:val="18"/>
        </w:rPr>
        <w:t xml:space="preserve"> Kurulduğu günden bugüne kadar Türkiye’den gönderilen dekanlardan bazıları: Sacit Adalı (1992-1993), Burhan Baloğlu (1993-1994), İsmail Hakkı Düğer (1994-1996), Doğan Kutukız (1996-1998), Bülent Tokat (1998-2001), Metin Özkul (2001-2004), Alpaslan Peker (2004-2005), Ramazan Taşdurmaz (2005-2006), Kasım Karahan (2006-2007), İsmail Tatlıoğlu (2007-2008), İbrahim Kanyılmaz (2008-2010), Şükran Akgül (2010-2012), Eyyüp Aktepe (2012-2014), Bahaddin Rızaoğlu (2014-2015), Ferruh Tuzcuoğlu (2015-2018), Hayati Beşirli (2019-…)</w:t>
      </w:r>
    </w:p>
  </w:footnote>
  <w:footnote w:id="13">
    <w:p w:rsidR="001D3438" w:rsidRPr="00C05165" w:rsidRDefault="001D3438" w:rsidP="00C05165">
      <w:pPr>
        <w:pStyle w:val="af0"/>
        <w:jc w:val="both"/>
        <w:rPr>
          <w:rFonts w:cs="Times New Roman"/>
          <w:sz w:val="18"/>
          <w:szCs w:val="18"/>
        </w:rPr>
      </w:pPr>
      <w:r w:rsidRPr="00C05165">
        <w:rPr>
          <w:rStyle w:val="af2"/>
          <w:rFonts w:cs="Times New Roman"/>
          <w:sz w:val="18"/>
          <w:szCs w:val="18"/>
        </w:rPr>
        <w:footnoteRef/>
      </w:r>
      <w:r w:rsidRPr="00C05165">
        <w:rPr>
          <w:rFonts w:cs="Times New Roman"/>
          <w:sz w:val="18"/>
          <w:szCs w:val="18"/>
        </w:rPr>
        <w:t xml:space="preserve"> Bunlardan biri olan ve Azerbaycan’da 2016-2017 yılında Yılın Genç Bilim İnsanı seçilen Fariz Ahmedov TÜDİFAK mezunu ve öğretim üyesidir. </w:t>
      </w:r>
    </w:p>
  </w:footnote>
  <w:footnote w:id="14">
    <w:p w:rsidR="001D3438" w:rsidRPr="00C05165" w:rsidRDefault="001D3438" w:rsidP="00EA7B23">
      <w:pPr>
        <w:pStyle w:val="af0"/>
        <w:jc w:val="both"/>
        <w:rPr>
          <w:sz w:val="18"/>
          <w:szCs w:val="18"/>
        </w:rPr>
      </w:pPr>
      <w:r w:rsidRPr="00C05165">
        <w:rPr>
          <w:rStyle w:val="af2"/>
          <w:sz w:val="18"/>
          <w:szCs w:val="18"/>
        </w:rPr>
        <w:footnoteRef/>
      </w:r>
      <w:r w:rsidRPr="00C05165">
        <w:rPr>
          <w:sz w:val="18"/>
          <w:szCs w:val="18"/>
        </w:rPr>
        <w:t xml:space="preserve"> Bu çalışma, yazarın “Uzaktan Eğitim Ortamlarında Sosyal Yazılım Kullanımının Kabulünü Etkileyen Faktörlerin Belirlenmesine Yönelik Bir Çalışma” başlıklı doktora tezini (2012) temel alarak Azerbaycan ve Türkiye ekseninde güncel veriler ışığında gerçekleştirilmiştir.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AAA"/>
    <w:multiLevelType w:val="hybridMultilevel"/>
    <w:tmpl w:val="8C028B14"/>
    <w:lvl w:ilvl="0" w:tplc="0E16B93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D75429"/>
    <w:multiLevelType w:val="hybridMultilevel"/>
    <w:tmpl w:val="72E42E50"/>
    <w:lvl w:ilvl="0" w:tplc="374EF2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F93B1A"/>
    <w:multiLevelType w:val="hybridMultilevel"/>
    <w:tmpl w:val="41FA76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1E4F2D"/>
    <w:multiLevelType w:val="multilevel"/>
    <w:tmpl w:val="D14A84C6"/>
    <w:lvl w:ilvl="0">
      <w:start w:val="1"/>
      <w:numFmt w:val="decimal"/>
      <w:lvlText w:val="%1."/>
      <w:lvlJc w:val="left"/>
      <w:pPr>
        <w:ind w:left="1800" w:hanging="360"/>
      </w:pPr>
      <w:rPr>
        <w:rFonts w:hint="default"/>
        <w:b/>
        <w:i/>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 w15:restartNumberingAfterBreak="0">
    <w:nsid w:val="04EF73C1"/>
    <w:multiLevelType w:val="hybridMultilevel"/>
    <w:tmpl w:val="17BCF6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596775A"/>
    <w:multiLevelType w:val="hybridMultilevel"/>
    <w:tmpl w:val="106A0EF2"/>
    <w:lvl w:ilvl="0" w:tplc="BE0ED7D2">
      <w:start w:val="1"/>
      <w:numFmt w:val="bullet"/>
      <w:lvlText w:val=""/>
      <w:lvlJc w:val="left"/>
      <w:pPr>
        <w:ind w:left="720" w:hanging="360"/>
      </w:pPr>
      <w:rPr>
        <w:rFonts w:ascii="Symbol" w:eastAsia="Symbol" w:hAnsi="Symbol" w:hint="default"/>
        <w:b/>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AC672B"/>
    <w:multiLevelType w:val="hybridMultilevel"/>
    <w:tmpl w:val="711820B0"/>
    <w:lvl w:ilvl="0" w:tplc="7B36558E">
      <w:start w:val="1"/>
      <w:numFmt w:val="decimal"/>
      <w:lvlText w:val="%1."/>
      <w:lvlJc w:val="left"/>
      <w:pPr>
        <w:ind w:left="1440" w:hanging="360"/>
      </w:pPr>
      <w:rPr>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15:restartNumberingAfterBreak="0">
    <w:nsid w:val="0DAC2EC1"/>
    <w:multiLevelType w:val="hybridMultilevel"/>
    <w:tmpl w:val="3EA6EE9E"/>
    <w:lvl w:ilvl="0" w:tplc="BE0ED7D2">
      <w:start w:val="1"/>
      <w:numFmt w:val="bullet"/>
      <w:lvlText w:val=""/>
      <w:lvlJc w:val="left"/>
      <w:pPr>
        <w:tabs>
          <w:tab w:val="num" w:pos="720"/>
        </w:tabs>
        <w:ind w:left="720" w:hanging="360"/>
      </w:pPr>
      <w:rPr>
        <w:rFonts w:ascii="Symbol" w:eastAsia="Symbol" w:hAnsi="Symbol" w:hint="default"/>
        <w:sz w:val="24"/>
        <w:szCs w:val="24"/>
      </w:rPr>
    </w:lvl>
    <w:lvl w:ilvl="1" w:tplc="A796BCC0" w:tentative="1">
      <w:start w:val="1"/>
      <w:numFmt w:val="bullet"/>
      <w:lvlText w:val="•"/>
      <w:lvlJc w:val="left"/>
      <w:pPr>
        <w:tabs>
          <w:tab w:val="num" w:pos="1440"/>
        </w:tabs>
        <w:ind w:left="1440" w:hanging="360"/>
      </w:pPr>
      <w:rPr>
        <w:rFonts w:ascii="Arial" w:hAnsi="Arial" w:hint="default"/>
      </w:rPr>
    </w:lvl>
    <w:lvl w:ilvl="2" w:tplc="B91C012A" w:tentative="1">
      <w:start w:val="1"/>
      <w:numFmt w:val="bullet"/>
      <w:lvlText w:val="•"/>
      <w:lvlJc w:val="left"/>
      <w:pPr>
        <w:tabs>
          <w:tab w:val="num" w:pos="2160"/>
        </w:tabs>
        <w:ind w:left="2160" w:hanging="360"/>
      </w:pPr>
      <w:rPr>
        <w:rFonts w:ascii="Arial" w:hAnsi="Arial" w:hint="default"/>
      </w:rPr>
    </w:lvl>
    <w:lvl w:ilvl="3" w:tplc="2A0C8472" w:tentative="1">
      <w:start w:val="1"/>
      <w:numFmt w:val="bullet"/>
      <w:lvlText w:val="•"/>
      <w:lvlJc w:val="left"/>
      <w:pPr>
        <w:tabs>
          <w:tab w:val="num" w:pos="2880"/>
        </w:tabs>
        <w:ind w:left="2880" w:hanging="360"/>
      </w:pPr>
      <w:rPr>
        <w:rFonts w:ascii="Arial" w:hAnsi="Arial" w:hint="default"/>
      </w:rPr>
    </w:lvl>
    <w:lvl w:ilvl="4" w:tplc="812CD3AC" w:tentative="1">
      <w:start w:val="1"/>
      <w:numFmt w:val="bullet"/>
      <w:lvlText w:val="•"/>
      <w:lvlJc w:val="left"/>
      <w:pPr>
        <w:tabs>
          <w:tab w:val="num" w:pos="3600"/>
        </w:tabs>
        <w:ind w:left="3600" w:hanging="360"/>
      </w:pPr>
      <w:rPr>
        <w:rFonts w:ascii="Arial" w:hAnsi="Arial" w:hint="default"/>
      </w:rPr>
    </w:lvl>
    <w:lvl w:ilvl="5" w:tplc="200E33A2" w:tentative="1">
      <w:start w:val="1"/>
      <w:numFmt w:val="bullet"/>
      <w:lvlText w:val="•"/>
      <w:lvlJc w:val="left"/>
      <w:pPr>
        <w:tabs>
          <w:tab w:val="num" w:pos="4320"/>
        </w:tabs>
        <w:ind w:left="4320" w:hanging="360"/>
      </w:pPr>
      <w:rPr>
        <w:rFonts w:ascii="Arial" w:hAnsi="Arial" w:hint="default"/>
      </w:rPr>
    </w:lvl>
    <w:lvl w:ilvl="6" w:tplc="18562486" w:tentative="1">
      <w:start w:val="1"/>
      <w:numFmt w:val="bullet"/>
      <w:lvlText w:val="•"/>
      <w:lvlJc w:val="left"/>
      <w:pPr>
        <w:tabs>
          <w:tab w:val="num" w:pos="5040"/>
        </w:tabs>
        <w:ind w:left="5040" w:hanging="360"/>
      </w:pPr>
      <w:rPr>
        <w:rFonts w:ascii="Arial" w:hAnsi="Arial" w:hint="default"/>
      </w:rPr>
    </w:lvl>
    <w:lvl w:ilvl="7" w:tplc="B4B050F8" w:tentative="1">
      <w:start w:val="1"/>
      <w:numFmt w:val="bullet"/>
      <w:lvlText w:val="•"/>
      <w:lvlJc w:val="left"/>
      <w:pPr>
        <w:tabs>
          <w:tab w:val="num" w:pos="5760"/>
        </w:tabs>
        <w:ind w:left="5760" w:hanging="360"/>
      </w:pPr>
      <w:rPr>
        <w:rFonts w:ascii="Arial" w:hAnsi="Arial" w:hint="default"/>
      </w:rPr>
    </w:lvl>
    <w:lvl w:ilvl="8" w:tplc="B262D0D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EE35CD4"/>
    <w:multiLevelType w:val="hybridMultilevel"/>
    <w:tmpl w:val="15803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642C82"/>
    <w:multiLevelType w:val="hybridMultilevel"/>
    <w:tmpl w:val="41E415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7777595"/>
    <w:multiLevelType w:val="hybridMultilevel"/>
    <w:tmpl w:val="456CA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7633BE"/>
    <w:multiLevelType w:val="hybridMultilevel"/>
    <w:tmpl w:val="7B7EF8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221161F"/>
    <w:multiLevelType w:val="hybridMultilevel"/>
    <w:tmpl w:val="CE5AE6F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BE0ED7D2">
      <w:start w:val="1"/>
      <w:numFmt w:val="bullet"/>
      <w:lvlText w:val=""/>
      <w:lvlJc w:val="left"/>
      <w:pPr>
        <w:ind w:left="2160" w:hanging="360"/>
      </w:pPr>
      <w:rPr>
        <w:rFonts w:ascii="Symbol" w:eastAsia="Symbol" w:hAnsi="Symbol" w:hint="default"/>
        <w:sz w:val="24"/>
        <w:szCs w:val="24"/>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986698"/>
    <w:multiLevelType w:val="hybridMultilevel"/>
    <w:tmpl w:val="4ED0E81C"/>
    <w:lvl w:ilvl="0" w:tplc="18ACC72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8893FB4"/>
    <w:multiLevelType w:val="hybridMultilevel"/>
    <w:tmpl w:val="D1369B70"/>
    <w:lvl w:ilvl="0" w:tplc="7D10464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8C37C64"/>
    <w:multiLevelType w:val="hybridMultilevel"/>
    <w:tmpl w:val="37121B08"/>
    <w:lvl w:ilvl="0" w:tplc="6C7C671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790C27"/>
    <w:multiLevelType w:val="hybridMultilevel"/>
    <w:tmpl w:val="B502A42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2B7E3E3D"/>
    <w:multiLevelType w:val="hybridMultilevel"/>
    <w:tmpl w:val="0DF4C32C"/>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8" w15:restartNumberingAfterBreak="0">
    <w:nsid w:val="2C9A59D8"/>
    <w:multiLevelType w:val="hybridMultilevel"/>
    <w:tmpl w:val="6986D774"/>
    <w:lvl w:ilvl="0" w:tplc="0BF874F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B54614"/>
    <w:multiLevelType w:val="multilevel"/>
    <w:tmpl w:val="259E6B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9C42CD"/>
    <w:multiLevelType w:val="hybridMultilevel"/>
    <w:tmpl w:val="6B785302"/>
    <w:lvl w:ilvl="0" w:tplc="05B2CA9E">
      <w:start w:val="1"/>
      <w:numFmt w:val="bullet"/>
      <w:lvlText w:val="-"/>
      <w:lvlJc w:val="left"/>
      <w:pPr>
        <w:ind w:left="720" w:hanging="360"/>
      </w:pPr>
      <w:rPr>
        <w:rFonts w:ascii="Times New Roman" w:eastAsiaTheme="minorHAnsi" w:hAnsi="Times New Roman"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F092508"/>
    <w:multiLevelType w:val="hybridMultilevel"/>
    <w:tmpl w:val="6256DACE"/>
    <w:lvl w:ilvl="0" w:tplc="C8A02A2A">
      <w:start w:val="1"/>
      <w:numFmt w:val="decimal"/>
      <w:lvlText w:val="%1."/>
      <w:lvlJc w:val="left"/>
      <w:pPr>
        <w:ind w:left="783" w:hanging="360"/>
      </w:pPr>
      <w:rPr>
        <w:b/>
      </w:rPr>
    </w:lvl>
    <w:lvl w:ilvl="1" w:tplc="041F0019" w:tentative="1">
      <w:start w:val="1"/>
      <w:numFmt w:val="lowerLetter"/>
      <w:lvlText w:val="%2."/>
      <w:lvlJc w:val="left"/>
      <w:pPr>
        <w:ind w:left="1503" w:hanging="360"/>
      </w:pPr>
    </w:lvl>
    <w:lvl w:ilvl="2" w:tplc="041F001B" w:tentative="1">
      <w:start w:val="1"/>
      <w:numFmt w:val="lowerRoman"/>
      <w:lvlText w:val="%3."/>
      <w:lvlJc w:val="right"/>
      <w:pPr>
        <w:ind w:left="2223" w:hanging="180"/>
      </w:pPr>
    </w:lvl>
    <w:lvl w:ilvl="3" w:tplc="041F000F" w:tentative="1">
      <w:start w:val="1"/>
      <w:numFmt w:val="decimal"/>
      <w:lvlText w:val="%4."/>
      <w:lvlJc w:val="left"/>
      <w:pPr>
        <w:ind w:left="2943" w:hanging="360"/>
      </w:pPr>
    </w:lvl>
    <w:lvl w:ilvl="4" w:tplc="041F0019" w:tentative="1">
      <w:start w:val="1"/>
      <w:numFmt w:val="lowerLetter"/>
      <w:lvlText w:val="%5."/>
      <w:lvlJc w:val="left"/>
      <w:pPr>
        <w:ind w:left="3663" w:hanging="360"/>
      </w:pPr>
    </w:lvl>
    <w:lvl w:ilvl="5" w:tplc="041F001B" w:tentative="1">
      <w:start w:val="1"/>
      <w:numFmt w:val="lowerRoman"/>
      <w:lvlText w:val="%6."/>
      <w:lvlJc w:val="right"/>
      <w:pPr>
        <w:ind w:left="4383" w:hanging="180"/>
      </w:pPr>
    </w:lvl>
    <w:lvl w:ilvl="6" w:tplc="041F000F" w:tentative="1">
      <w:start w:val="1"/>
      <w:numFmt w:val="decimal"/>
      <w:lvlText w:val="%7."/>
      <w:lvlJc w:val="left"/>
      <w:pPr>
        <w:ind w:left="5103" w:hanging="360"/>
      </w:pPr>
    </w:lvl>
    <w:lvl w:ilvl="7" w:tplc="041F0019" w:tentative="1">
      <w:start w:val="1"/>
      <w:numFmt w:val="lowerLetter"/>
      <w:lvlText w:val="%8."/>
      <w:lvlJc w:val="left"/>
      <w:pPr>
        <w:ind w:left="5823" w:hanging="360"/>
      </w:pPr>
    </w:lvl>
    <w:lvl w:ilvl="8" w:tplc="041F001B" w:tentative="1">
      <w:start w:val="1"/>
      <w:numFmt w:val="lowerRoman"/>
      <w:lvlText w:val="%9."/>
      <w:lvlJc w:val="right"/>
      <w:pPr>
        <w:ind w:left="6543" w:hanging="180"/>
      </w:pPr>
    </w:lvl>
  </w:abstractNum>
  <w:abstractNum w:abstractNumId="22" w15:restartNumberingAfterBreak="0">
    <w:nsid w:val="2F8C5121"/>
    <w:multiLevelType w:val="hybridMultilevel"/>
    <w:tmpl w:val="E626F9C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11A7D0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11D63A3"/>
    <w:multiLevelType w:val="hybridMultilevel"/>
    <w:tmpl w:val="5C6633BE"/>
    <w:lvl w:ilvl="0" w:tplc="5B7C0DE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19C5C7F"/>
    <w:multiLevelType w:val="hybridMultilevel"/>
    <w:tmpl w:val="FCB65B5C"/>
    <w:lvl w:ilvl="0" w:tplc="4EA6AFC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61B7782"/>
    <w:multiLevelType w:val="hybridMultilevel"/>
    <w:tmpl w:val="58BEF0B4"/>
    <w:lvl w:ilvl="0" w:tplc="B13E0ED4">
      <w:start w:val="1"/>
      <w:numFmt w:val="decimal"/>
      <w:lvlText w:val="%1."/>
      <w:lvlJc w:val="left"/>
      <w:pPr>
        <w:ind w:left="1440" w:hanging="360"/>
      </w:pPr>
      <w:rPr>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3AD94815"/>
    <w:multiLevelType w:val="hybridMultilevel"/>
    <w:tmpl w:val="4210C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D9658BE"/>
    <w:multiLevelType w:val="hybridMultilevel"/>
    <w:tmpl w:val="D0EEC15C"/>
    <w:lvl w:ilvl="0" w:tplc="A1C0C55A">
      <w:start w:val="1"/>
      <w:numFmt w:val="bullet"/>
      <w:lvlText w:val="-"/>
      <w:lvlJc w:val="left"/>
      <w:pPr>
        <w:ind w:left="720" w:hanging="360"/>
      </w:pPr>
      <w:rPr>
        <w:rFonts w:ascii="Times New Roman" w:eastAsiaTheme="minorHAnsi" w:hAnsi="Times New Roman"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0F94C83"/>
    <w:multiLevelType w:val="hybridMultilevel"/>
    <w:tmpl w:val="F4D40B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1B618F2"/>
    <w:multiLevelType w:val="hybridMultilevel"/>
    <w:tmpl w:val="452C2386"/>
    <w:lvl w:ilvl="0" w:tplc="1D92C7EE">
      <w:start w:val="1"/>
      <w:numFmt w:val="decimal"/>
      <w:lvlText w:val="%1."/>
      <w:lvlJc w:val="left"/>
      <w:pPr>
        <w:ind w:left="588" w:hanging="346"/>
        <w:jc w:val="left"/>
      </w:pPr>
      <w:rPr>
        <w:rFonts w:ascii="Cambria" w:eastAsia="Cambria" w:hAnsi="Cambria" w:hint="default"/>
        <w:spacing w:val="2"/>
        <w:w w:val="99"/>
        <w:sz w:val="24"/>
        <w:szCs w:val="24"/>
      </w:rPr>
    </w:lvl>
    <w:lvl w:ilvl="1" w:tplc="89B8DAB2">
      <w:start w:val="1"/>
      <w:numFmt w:val="bullet"/>
      <w:lvlText w:val="•"/>
      <w:lvlJc w:val="left"/>
      <w:pPr>
        <w:ind w:left="1384" w:hanging="346"/>
      </w:pPr>
      <w:rPr>
        <w:rFonts w:hint="default"/>
      </w:rPr>
    </w:lvl>
    <w:lvl w:ilvl="2" w:tplc="A00EBFD8">
      <w:start w:val="1"/>
      <w:numFmt w:val="bullet"/>
      <w:lvlText w:val="•"/>
      <w:lvlJc w:val="left"/>
      <w:pPr>
        <w:ind w:left="2180" w:hanging="346"/>
      </w:pPr>
      <w:rPr>
        <w:rFonts w:hint="default"/>
      </w:rPr>
    </w:lvl>
    <w:lvl w:ilvl="3" w:tplc="6332D2DA">
      <w:start w:val="1"/>
      <w:numFmt w:val="bullet"/>
      <w:lvlText w:val="•"/>
      <w:lvlJc w:val="left"/>
      <w:pPr>
        <w:ind w:left="2976" w:hanging="346"/>
      </w:pPr>
      <w:rPr>
        <w:rFonts w:hint="default"/>
      </w:rPr>
    </w:lvl>
    <w:lvl w:ilvl="4" w:tplc="A11C5F94">
      <w:start w:val="1"/>
      <w:numFmt w:val="bullet"/>
      <w:lvlText w:val="•"/>
      <w:lvlJc w:val="left"/>
      <w:pPr>
        <w:ind w:left="3772" w:hanging="346"/>
      </w:pPr>
      <w:rPr>
        <w:rFonts w:hint="default"/>
      </w:rPr>
    </w:lvl>
    <w:lvl w:ilvl="5" w:tplc="1EA6418C">
      <w:start w:val="1"/>
      <w:numFmt w:val="bullet"/>
      <w:lvlText w:val="•"/>
      <w:lvlJc w:val="left"/>
      <w:pPr>
        <w:ind w:left="4569" w:hanging="346"/>
      </w:pPr>
      <w:rPr>
        <w:rFonts w:hint="default"/>
      </w:rPr>
    </w:lvl>
    <w:lvl w:ilvl="6" w:tplc="208026EE">
      <w:start w:val="1"/>
      <w:numFmt w:val="bullet"/>
      <w:lvlText w:val="•"/>
      <w:lvlJc w:val="left"/>
      <w:pPr>
        <w:ind w:left="5365" w:hanging="346"/>
      </w:pPr>
      <w:rPr>
        <w:rFonts w:hint="default"/>
      </w:rPr>
    </w:lvl>
    <w:lvl w:ilvl="7" w:tplc="010A24B0">
      <w:start w:val="1"/>
      <w:numFmt w:val="bullet"/>
      <w:lvlText w:val="•"/>
      <w:lvlJc w:val="left"/>
      <w:pPr>
        <w:ind w:left="6161" w:hanging="346"/>
      </w:pPr>
      <w:rPr>
        <w:rFonts w:hint="default"/>
      </w:rPr>
    </w:lvl>
    <w:lvl w:ilvl="8" w:tplc="F6DAC932">
      <w:start w:val="1"/>
      <w:numFmt w:val="bullet"/>
      <w:lvlText w:val="•"/>
      <w:lvlJc w:val="left"/>
      <w:pPr>
        <w:ind w:left="6957" w:hanging="346"/>
      </w:pPr>
      <w:rPr>
        <w:rFonts w:hint="default"/>
      </w:rPr>
    </w:lvl>
  </w:abstractNum>
  <w:abstractNum w:abstractNumId="31" w15:restartNumberingAfterBreak="0">
    <w:nsid w:val="47943007"/>
    <w:multiLevelType w:val="hybridMultilevel"/>
    <w:tmpl w:val="4CF6D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7D45C10"/>
    <w:multiLevelType w:val="hybridMultilevel"/>
    <w:tmpl w:val="298658B6"/>
    <w:lvl w:ilvl="0" w:tplc="D7AEBF02">
      <w:start w:val="1"/>
      <w:numFmt w:val="bullet"/>
      <w:lvlText w:val="-"/>
      <w:lvlJc w:val="left"/>
      <w:pPr>
        <w:ind w:left="1440" w:hanging="360"/>
      </w:pPr>
      <w:rPr>
        <w:rFonts w:ascii="Times New Roman" w:eastAsiaTheme="minorHAnsi"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3" w15:restartNumberingAfterBreak="0">
    <w:nsid w:val="48843C4B"/>
    <w:multiLevelType w:val="hybridMultilevel"/>
    <w:tmpl w:val="0AD6F060"/>
    <w:lvl w:ilvl="0" w:tplc="3AD8E94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AD87D30"/>
    <w:multiLevelType w:val="hybridMultilevel"/>
    <w:tmpl w:val="F774D022"/>
    <w:lvl w:ilvl="0" w:tplc="559235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FC32BFA"/>
    <w:multiLevelType w:val="hybridMultilevel"/>
    <w:tmpl w:val="6262B03C"/>
    <w:lvl w:ilvl="0" w:tplc="8078D9C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0301555"/>
    <w:multiLevelType w:val="multilevel"/>
    <w:tmpl w:val="0630C350"/>
    <w:lvl w:ilvl="0">
      <w:start w:val="1"/>
      <w:numFmt w:val="bullet"/>
      <w:lvlText w:val=""/>
      <w:lvlJc w:val="left"/>
      <w:pPr>
        <w:tabs>
          <w:tab w:val="num" w:pos="2070"/>
        </w:tabs>
        <w:ind w:left="2070" w:hanging="360"/>
      </w:pPr>
      <w:rPr>
        <w:rFonts w:ascii="Symbol" w:eastAsia="Symbol" w:hAnsi="Symbol" w:hint="default"/>
        <w:sz w:val="24"/>
        <w:szCs w:val="24"/>
      </w:rPr>
    </w:lvl>
    <w:lvl w:ilvl="1" w:tentative="1">
      <w:start w:val="1"/>
      <w:numFmt w:val="bullet"/>
      <w:lvlText w:val="o"/>
      <w:lvlJc w:val="left"/>
      <w:pPr>
        <w:tabs>
          <w:tab w:val="num" w:pos="2790"/>
        </w:tabs>
        <w:ind w:left="2790" w:hanging="360"/>
      </w:pPr>
      <w:rPr>
        <w:rFonts w:ascii="Courier New" w:hAnsi="Courier New" w:hint="default"/>
        <w:sz w:val="20"/>
      </w:rPr>
    </w:lvl>
    <w:lvl w:ilvl="2" w:tentative="1">
      <w:start w:val="1"/>
      <w:numFmt w:val="bullet"/>
      <w:lvlText w:val=""/>
      <w:lvlJc w:val="left"/>
      <w:pPr>
        <w:tabs>
          <w:tab w:val="num" w:pos="3510"/>
        </w:tabs>
        <w:ind w:left="3510" w:hanging="360"/>
      </w:pPr>
      <w:rPr>
        <w:rFonts w:ascii="Wingdings" w:hAnsi="Wingdings" w:hint="default"/>
        <w:sz w:val="20"/>
      </w:rPr>
    </w:lvl>
    <w:lvl w:ilvl="3" w:tentative="1">
      <w:start w:val="1"/>
      <w:numFmt w:val="bullet"/>
      <w:lvlText w:val=""/>
      <w:lvlJc w:val="left"/>
      <w:pPr>
        <w:tabs>
          <w:tab w:val="num" w:pos="4230"/>
        </w:tabs>
        <w:ind w:left="4230" w:hanging="360"/>
      </w:pPr>
      <w:rPr>
        <w:rFonts w:ascii="Wingdings" w:hAnsi="Wingdings" w:hint="default"/>
        <w:sz w:val="20"/>
      </w:rPr>
    </w:lvl>
    <w:lvl w:ilvl="4" w:tentative="1">
      <w:start w:val="1"/>
      <w:numFmt w:val="bullet"/>
      <w:lvlText w:val=""/>
      <w:lvlJc w:val="left"/>
      <w:pPr>
        <w:tabs>
          <w:tab w:val="num" w:pos="4950"/>
        </w:tabs>
        <w:ind w:left="4950" w:hanging="360"/>
      </w:pPr>
      <w:rPr>
        <w:rFonts w:ascii="Wingdings" w:hAnsi="Wingdings" w:hint="default"/>
        <w:sz w:val="20"/>
      </w:rPr>
    </w:lvl>
    <w:lvl w:ilvl="5" w:tentative="1">
      <w:start w:val="1"/>
      <w:numFmt w:val="bullet"/>
      <w:lvlText w:val=""/>
      <w:lvlJc w:val="left"/>
      <w:pPr>
        <w:tabs>
          <w:tab w:val="num" w:pos="5670"/>
        </w:tabs>
        <w:ind w:left="5670" w:hanging="360"/>
      </w:pPr>
      <w:rPr>
        <w:rFonts w:ascii="Wingdings" w:hAnsi="Wingdings" w:hint="default"/>
        <w:sz w:val="20"/>
      </w:rPr>
    </w:lvl>
    <w:lvl w:ilvl="6" w:tentative="1">
      <w:start w:val="1"/>
      <w:numFmt w:val="bullet"/>
      <w:lvlText w:val=""/>
      <w:lvlJc w:val="left"/>
      <w:pPr>
        <w:tabs>
          <w:tab w:val="num" w:pos="6390"/>
        </w:tabs>
        <w:ind w:left="6390" w:hanging="360"/>
      </w:pPr>
      <w:rPr>
        <w:rFonts w:ascii="Wingdings" w:hAnsi="Wingdings" w:hint="default"/>
        <w:sz w:val="20"/>
      </w:rPr>
    </w:lvl>
    <w:lvl w:ilvl="7" w:tentative="1">
      <w:start w:val="1"/>
      <w:numFmt w:val="bullet"/>
      <w:lvlText w:val=""/>
      <w:lvlJc w:val="left"/>
      <w:pPr>
        <w:tabs>
          <w:tab w:val="num" w:pos="7110"/>
        </w:tabs>
        <w:ind w:left="7110" w:hanging="360"/>
      </w:pPr>
      <w:rPr>
        <w:rFonts w:ascii="Wingdings" w:hAnsi="Wingdings" w:hint="default"/>
        <w:sz w:val="20"/>
      </w:rPr>
    </w:lvl>
    <w:lvl w:ilvl="8" w:tentative="1">
      <w:start w:val="1"/>
      <w:numFmt w:val="bullet"/>
      <w:lvlText w:val=""/>
      <w:lvlJc w:val="left"/>
      <w:pPr>
        <w:tabs>
          <w:tab w:val="num" w:pos="7830"/>
        </w:tabs>
        <w:ind w:left="7830" w:hanging="360"/>
      </w:pPr>
      <w:rPr>
        <w:rFonts w:ascii="Wingdings" w:hAnsi="Wingdings" w:hint="default"/>
        <w:sz w:val="20"/>
      </w:rPr>
    </w:lvl>
  </w:abstractNum>
  <w:abstractNum w:abstractNumId="37" w15:restartNumberingAfterBreak="0">
    <w:nsid w:val="51947016"/>
    <w:multiLevelType w:val="hybridMultilevel"/>
    <w:tmpl w:val="BF245F62"/>
    <w:lvl w:ilvl="0" w:tplc="BE0ED7D2">
      <w:start w:val="1"/>
      <w:numFmt w:val="bullet"/>
      <w:lvlText w:val=""/>
      <w:lvlJc w:val="left"/>
      <w:pPr>
        <w:tabs>
          <w:tab w:val="num" w:pos="720"/>
        </w:tabs>
        <w:ind w:left="720" w:hanging="360"/>
      </w:pPr>
      <w:rPr>
        <w:rFonts w:ascii="Symbol" w:eastAsia="Symbol" w:hAnsi="Symbol" w:hint="default"/>
        <w:sz w:val="24"/>
        <w:szCs w:val="24"/>
      </w:rPr>
    </w:lvl>
    <w:lvl w:ilvl="1" w:tplc="58F2CAB2" w:tentative="1">
      <w:start w:val="1"/>
      <w:numFmt w:val="bullet"/>
      <w:lvlText w:val=""/>
      <w:lvlJc w:val="left"/>
      <w:pPr>
        <w:tabs>
          <w:tab w:val="num" w:pos="1440"/>
        </w:tabs>
        <w:ind w:left="1440" w:hanging="360"/>
      </w:pPr>
      <w:rPr>
        <w:rFonts w:ascii="Wingdings" w:hAnsi="Wingdings" w:hint="default"/>
      </w:rPr>
    </w:lvl>
    <w:lvl w:ilvl="2" w:tplc="AFA83DE4" w:tentative="1">
      <w:start w:val="1"/>
      <w:numFmt w:val="bullet"/>
      <w:lvlText w:val=""/>
      <w:lvlJc w:val="left"/>
      <w:pPr>
        <w:tabs>
          <w:tab w:val="num" w:pos="2160"/>
        </w:tabs>
        <w:ind w:left="2160" w:hanging="360"/>
      </w:pPr>
      <w:rPr>
        <w:rFonts w:ascii="Wingdings" w:hAnsi="Wingdings" w:hint="default"/>
      </w:rPr>
    </w:lvl>
    <w:lvl w:ilvl="3" w:tplc="DAE8B47C" w:tentative="1">
      <w:start w:val="1"/>
      <w:numFmt w:val="bullet"/>
      <w:lvlText w:val=""/>
      <w:lvlJc w:val="left"/>
      <w:pPr>
        <w:tabs>
          <w:tab w:val="num" w:pos="2880"/>
        </w:tabs>
        <w:ind w:left="2880" w:hanging="360"/>
      </w:pPr>
      <w:rPr>
        <w:rFonts w:ascii="Wingdings" w:hAnsi="Wingdings" w:hint="default"/>
      </w:rPr>
    </w:lvl>
    <w:lvl w:ilvl="4" w:tplc="A10AA4C8" w:tentative="1">
      <w:start w:val="1"/>
      <w:numFmt w:val="bullet"/>
      <w:lvlText w:val=""/>
      <w:lvlJc w:val="left"/>
      <w:pPr>
        <w:tabs>
          <w:tab w:val="num" w:pos="3600"/>
        </w:tabs>
        <w:ind w:left="3600" w:hanging="360"/>
      </w:pPr>
      <w:rPr>
        <w:rFonts w:ascii="Wingdings" w:hAnsi="Wingdings" w:hint="default"/>
      </w:rPr>
    </w:lvl>
    <w:lvl w:ilvl="5" w:tplc="0E845D3C" w:tentative="1">
      <w:start w:val="1"/>
      <w:numFmt w:val="bullet"/>
      <w:lvlText w:val=""/>
      <w:lvlJc w:val="left"/>
      <w:pPr>
        <w:tabs>
          <w:tab w:val="num" w:pos="4320"/>
        </w:tabs>
        <w:ind w:left="4320" w:hanging="360"/>
      </w:pPr>
      <w:rPr>
        <w:rFonts w:ascii="Wingdings" w:hAnsi="Wingdings" w:hint="default"/>
      </w:rPr>
    </w:lvl>
    <w:lvl w:ilvl="6" w:tplc="5C06D124" w:tentative="1">
      <w:start w:val="1"/>
      <w:numFmt w:val="bullet"/>
      <w:lvlText w:val=""/>
      <w:lvlJc w:val="left"/>
      <w:pPr>
        <w:tabs>
          <w:tab w:val="num" w:pos="5040"/>
        </w:tabs>
        <w:ind w:left="5040" w:hanging="360"/>
      </w:pPr>
      <w:rPr>
        <w:rFonts w:ascii="Wingdings" w:hAnsi="Wingdings" w:hint="default"/>
      </w:rPr>
    </w:lvl>
    <w:lvl w:ilvl="7" w:tplc="E870B544" w:tentative="1">
      <w:start w:val="1"/>
      <w:numFmt w:val="bullet"/>
      <w:lvlText w:val=""/>
      <w:lvlJc w:val="left"/>
      <w:pPr>
        <w:tabs>
          <w:tab w:val="num" w:pos="5760"/>
        </w:tabs>
        <w:ind w:left="5760" w:hanging="360"/>
      </w:pPr>
      <w:rPr>
        <w:rFonts w:ascii="Wingdings" w:hAnsi="Wingdings" w:hint="default"/>
      </w:rPr>
    </w:lvl>
    <w:lvl w:ilvl="8" w:tplc="6C06B0C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EB3E78"/>
    <w:multiLevelType w:val="hybridMultilevel"/>
    <w:tmpl w:val="5F5E3120"/>
    <w:lvl w:ilvl="0" w:tplc="015A3C44">
      <w:start w:val="1"/>
      <w:numFmt w:val="bullet"/>
      <w:lvlText w:val="•"/>
      <w:lvlJc w:val="left"/>
      <w:pPr>
        <w:tabs>
          <w:tab w:val="num" w:pos="720"/>
        </w:tabs>
        <w:ind w:left="720" w:hanging="360"/>
      </w:pPr>
      <w:rPr>
        <w:rFonts w:ascii="Arial" w:hAnsi="Arial" w:hint="default"/>
      </w:rPr>
    </w:lvl>
    <w:lvl w:ilvl="1" w:tplc="65A625AA" w:tentative="1">
      <w:start w:val="1"/>
      <w:numFmt w:val="bullet"/>
      <w:lvlText w:val="•"/>
      <w:lvlJc w:val="left"/>
      <w:pPr>
        <w:tabs>
          <w:tab w:val="num" w:pos="1440"/>
        </w:tabs>
        <w:ind w:left="1440" w:hanging="360"/>
      </w:pPr>
      <w:rPr>
        <w:rFonts w:ascii="Arial" w:hAnsi="Arial" w:hint="default"/>
      </w:rPr>
    </w:lvl>
    <w:lvl w:ilvl="2" w:tplc="6E540984" w:tentative="1">
      <w:start w:val="1"/>
      <w:numFmt w:val="bullet"/>
      <w:lvlText w:val="•"/>
      <w:lvlJc w:val="left"/>
      <w:pPr>
        <w:tabs>
          <w:tab w:val="num" w:pos="2160"/>
        </w:tabs>
        <w:ind w:left="2160" w:hanging="360"/>
      </w:pPr>
      <w:rPr>
        <w:rFonts w:ascii="Arial" w:hAnsi="Arial" w:hint="default"/>
      </w:rPr>
    </w:lvl>
    <w:lvl w:ilvl="3" w:tplc="4B902C08" w:tentative="1">
      <w:start w:val="1"/>
      <w:numFmt w:val="bullet"/>
      <w:lvlText w:val="•"/>
      <w:lvlJc w:val="left"/>
      <w:pPr>
        <w:tabs>
          <w:tab w:val="num" w:pos="2880"/>
        </w:tabs>
        <w:ind w:left="2880" w:hanging="360"/>
      </w:pPr>
      <w:rPr>
        <w:rFonts w:ascii="Arial" w:hAnsi="Arial" w:hint="default"/>
      </w:rPr>
    </w:lvl>
    <w:lvl w:ilvl="4" w:tplc="B968407A" w:tentative="1">
      <w:start w:val="1"/>
      <w:numFmt w:val="bullet"/>
      <w:lvlText w:val="•"/>
      <w:lvlJc w:val="left"/>
      <w:pPr>
        <w:tabs>
          <w:tab w:val="num" w:pos="3600"/>
        </w:tabs>
        <w:ind w:left="3600" w:hanging="360"/>
      </w:pPr>
      <w:rPr>
        <w:rFonts w:ascii="Arial" w:hAnsi="Arial" w:hint="default"/>
      </w:rPr>
    </w:lvl>
    <w:lvl w:ilvl="5" w:tplc="01EC0370" w:tentative="1">
      <w:start w:val="1"/>
      <w:numFmt w:val="bullet"/>
      <w:lvlText w:val="•"/>
      <w:lvlJc w:val="left"/>
      <w:pPr>
        <w:tabs>
          <w:tab w:val="num" w:pos="4320"/>
        </w:tabs>
        <w:ind w:left="4320" w:hanging="360"/>
      </w:pPr>
      <w:rPr>
        <w:rFonts w:ascii="Arial" w:hAnsi="Arial" w:hint="default"/>
      </w:rPr>
    </w:lvl>
    <w:lvl w:ilvl="6" w:tplc="60308850" w:tentative="1">
      <w:start w:val="1"/>
      <w:numFmt w:val="bullet"/>
      <w:lvlText w:val="•"/>
      <w:lvlJc w:val="left"/>
      <w:pPr>
        <w:tabs>
          <w:tab w:val="num" w:pos="5040"/>
        </w:tabs>
        <w:ind w:left="5040" w:hanging="360"/>
      </w:pPr>
      <w:rPr>
        <w:rFonts w:ascii="Arial" w:hAnsi="Arial" w:hint="default"/>
      </w:rPr>
    </w:lvl>
    <w:lvl w:ilvl="7" w:tplc="CEBA6DF4" w:tentative="1">
      <w:start w:val="1"/>
      <w:numFmt w:val="bullet"/>
      <w:lvlText w:val="•"/>
      <w:lvlJc w:val="left"/>
      <w:pPr>
        <w:tabs>
          <w:tab w:val="num" w:pos="5760"/>
        </w:tabs>
        <w:ind w:left="5760" w:hanging="360"/>
      </w:pPr>
      <w:rPr>
        <w:rFonts w:ascii="Arial" w:hAnsi="Arial" w:hint="default"/>
      </w:rPr>
    </w:lvl>
    <w:lvl w:ilvl="8" w:tplc="CD1A0DB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5E50541"/>
    <w:multiLevelType w:val="hybridMultilevel"/>
    <w:tmpl w:val="8534948C"/>
    <w:lvl w:ilvl="0" w:tplc="041F0001">
      <w:start w:val="1"/>
      <w:numFmt w:val="bullet"/>
      <w:lvlText w:val=""/>
      <w:lvlJc w:val="left"/>
      <w:pPr>
        <w:ind w:left="720" w:hanging="360"/>
      </w:pPr>
      <w:rPr>
        <w:rFonts w:ascii="Symbol" w:hAnsi="Symbol" w:hint="default"/>
      </w:rPr>
    </w:lvl>
    <w:lvl w:ilvl="1" w:tplc="5570149A">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6E31858"/>
    <w:multiLevelType w:val="hybridMultilevel"/>
    <w:tmpl w:val="E4C028D0"/>
    <w:lvl w:ilvl="0" w:tplc="F0D6071E">
      <w:start w:val="1"/>
      <w:numFmt w:val="lowerLetter"/>
      <w:lvlText w:val="%1."/>
      <w:lvlJc w:val="left"/>
      <w:pPr>
        <w:ind w:left="720" w:hanging="360"/>
      </w:pPr>
      <w:rPr>
        <w:b/>
      </w:rPr>
    </w:lvl>
    <w:lvl w:ilvl="1" w:tplc="1110E150">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6F81D86"/>
    <w:multiLevelType w:val="hybridMultilevel"/>
    <w:tmpl w:val="C270E7F2"/>
    <w:lvl w:ilvl="0" w:tplc="F47AB60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7010F91"/>
    <w:multiLevelType w:val="hybridMultilevel"/>
    <w:tmpl w:val="AB348976"/>
    <w:lvl w:ilvl="0" w:tplc="BE0ED7D2">
      <w:start w:val="1"/>
      <w:numFmt w:val="bullet"/>
      <w:lvlText w:val=""/>
      <w:lvlJc w:val="left"/>
      <w:pPr>
        <w:ind w:left="720" w:hanging="360"/>
      </w:pPr>
      <w:rPr>
        <w:rFonts w:ascii="Symbol" w:eastAsia="Symbol" w:hAnsi="Symbol" w:hint="default"/>
        <w:b/>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71040D6"/>
    <w:multiLevelType w:val="hybridMultilevel"/>
    <w:tmpl w:val="834C79E6"/>
    <w:lvl w:ilvl="0" w:tplc="FEF49F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5AB644D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AE72BC6"/>
    <w:multiLevelType w:val="hybridMultilevel"/>
    <w:tmpl w:val="7826EB66"/>
    <w:lvl w:ilvl="0" w:tplc="332A23A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5C155A8F"/>
    <w:multiLevelType w:val="hybridMultilevel"/>
    <w:tmpl w:val="8BE65E44"/>
    <w:lvl w:ilvl="0" w:tplc="CF08F65A">
      <w:start w:val="1"/>
      <w:numFmt w:val="bullet"/>
      <w:lvlText w:val="-"/>
      <w:lvlJc w:val="left"/>
      <w:pPr>
        <w:ind w:left="720" w:hanging="360"/>
      </w:pPr>
      <w:rPr>
        <w:rFonts w:ascii="Times New Roman" w:eastAsiaTheme="minorHAnsi" w:hAnsi="Times New Roman" w:cs="Times New Roman"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5C7E1F77"/>
    <w:multiLevelType w:val="hybridMultilevel"/>
    <w:tmpl w:val="84505E7C"/>
    <w:lvl w:ilvl="0" w:tplc="101449F6">
      <w:start w:val="1"/>
      <w:numFmt w:val="bullet"/>
      <w:lvlText w:val=""/>
      <w:lvlJc w:val="left"/>
      <w:pPr>
        <w:tabs>
          <w:tab w:val="num" w:pos="720"/>
        </w:tabs>
        <w:ind w:left="720" w:hanging="360"/>
      </w:pPr>
      <w:rPr>
        <w:rFonts w:ascii="Wingdings 2" w:hAnsi="Wingdings 2" w:hint="default"/>
      </w:rPr>
    </w:lvl>
    <w:lvl w:ilvl="1" w:tplc="F6C479C2" w:tentative="1">
      <w:start w:val="1"/>
      <w:numFmt w:val="bullet"/>
      <w:lvlText w:val=""/>
      <w:lvlJc w:val="left"/>
      <w:pPr>
        <w:tabs>
          <w:tab w:val="num" w:pos="1440"/>
        </w:tabs>
        <w:ind w:left="1440" w:hanging="360"/>
      </w:pPr>
      <w:rPr>
        <w:rFonts w:ascii="Wingdings 2" w:hAnsi="Wingdings 2" w:hint="default"/>
      </w:rPr>
    </w:lvl>
    <w:lvl w:ilvl="2" w:tplc="8670ED96" w:tentative="1">
      <w:start w:val="1"/>
      <w:numFmt w:val="bullet"/>
      <w:lvlText w:val=""/>
      <w:lvlJc w:val="left"/>
      <w:pPr>
        <w:tabs>
          <w:tab w:val="num" w:pos="2160"/>
        </w:tabs>
        <w:ind w:left="2160" w:hanging="360"/>
      </w:pPr>
      <w:rPr>
        <w:rFonts w:ascii="Wingdings 2" w:hAnsi="Wingdings 2" w:hint="default"/>
      </w:rPr>
    </w:lvl>
    <w:lvl w:ilvl="3" w:tplc="2B3E3D3C" w:tentative="1">
      <w:start w:val="1"/>
      <w:numFmt w:val="bullet"/>
      <w:lvlText w:val=""/>
      <w:lvlJc w:val="left"/>
      <w:pPr>
        <w:tabs>
          <w:tab w:val="num" w:pos="2880"/>
        </w:tabs>
        <w:ind w:left="2880" w:hanging="360"/>
      </w:pPr>
      <w:rPr>
        <w:rFonts w:ascii="Wingdings 2" w:hAnsi="Wingdings 2" w:hint="default"/>
      </w:rPr>
    </w:lvl>
    <w:lvl w:ilvl="4" w:tplc="BB60D206" w:tentative="1">
      <w:start w:val="1"/>
      <w:numFmt w:val="bullet"/>
      <w:lvlText w:val=""/>
      <w:lvlJc w:val="left"/>
      <w:pPr>
        <w:tabs>
          <w:tab w:val="num" w:pos="3600"/>
        </w:tabs>
        <w:ind w:left="3600" w:hanging="360"/>
      </w:pPr>
      <w:rPr>
        <w:rFonts w:ascii="Wingdings 2" w:hAnsi="Wingdings 2" w:hint="default"/>
      </w:rPr>
    </w:lvl>
    <w:lvl w:ilvl="5" w:tplc="BB7C2A58" w:tentative="1">
      <w:start w:val="1"/>
      <w:numFmt w:val="bullet"/>
      <w:lvlText w:val=""/>
      <w:lvlJc w:val="left"/>
      <w:pPr>
        <w:tabs>
          <w:tab w:val="num" w:pos="4320"/>
        </w:tabs>
        <w:ind w:left="4320" w:hanging="360"/>
      </w:pPr>
      <w:rPr>
        <w:rFonts w:ascii="Wingdings 2" w:hAnsi="Wingdings 2" w:hint="default"/>
      </w:rPr>
    </w:lvl>
    <w:lvl w:ilvl="6" w:tplc="E24AEFDE" w:tentative="1">
      <w:start w:val="1"/>
      <w:numFmt w:val="bullet"/>
      <w:lvlText w:val=""/>
      <w:lvlJc w:val="left"/>
      <w:pPr>
        <w:tabs>
          <w:tab w:val="num" w:pos="5040"/>
        </w:tabs>
        <w:ind w:left="5040" w:hanging="360"/>
      </w:pPr>
      <w:rPr>
        <w:rFonts w:ascii="Wingdings 2" w:hAnsi="Wingdings 2" w:hint="default"/>
      </w:rPr>
    </w:lvl>
    <w:lvl w:ilvl="7" w:tplc="C400B9D0" w:tentative="1">
      <w:start w:val="1"/>
      <w:numFmt w:val="bullet"/>
      <w:lvlText w:val=""/>
      <w:lvlJc w:val="left"/>
      <w:pPr>
        <w:tabs>
          <w:tab w:val="num" w:pos="5760"/>
        </w:tabs>
        <w:ind w:left="5760" w:hanging="360"/>
      </w:pPr>
      <w:rPr>
        <w:rFonts w:ascii="Wingdings 2" w:hAnsi="Wingdings 2" w:hint="default"/>
      </w:rPr>
    </w:lvl>
    <w:lvl w:ilvl="8" w:tplc="DC146BDC"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5D85061B"/>
    <w:multiLevelType w:val="hybridMultilevel"/>
    <w:tmpl w:val="A6CC8F2E"/>
    <w:lvl w:ilvl="0" w:tplc="7FFEDB20">
      <w:start w:val="1"/>
      <w:numFmt w:val="decimal"/>
      <w:lvlText w:val="%1."/>
      <w:lvlJc w:val="left"/>
      <w:pPr>
        <w:ind w:left="1440" w:hanging="360"/>
      </w:pPr>
      <w:rPr>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9" w15:restartNumberingAfterBreak="0">
    <w:nsid w:val="60BD7944"/>
    <w:multiLevelType w:val="hybridMultilevel"/>
    <w:tmpl w:val="ABCC649A"/>
    <w:lvl w:ilvl="0" w:tplc="D4DC7E56">
      <w:start w:val="1"/>
      <w:numFmt w:val="decimal"/>
      <w:lvlText w:val="%1."/>
      <w:lvlJc w:val="left"/>
      <w:pPr>
        <w:ind w:left="1440" w:hanging="360"/>
      </w:pPr>
      <w:rPr>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0" w15:restartNumberingAfterBreak="0">
    <w:nsid w:val="60E158B4"/>
    <w:multiLevelType w:val="multilevel"/>
    <w:tmpl w:val="6938F356"/>
    <w:lvl w:ilvl="0">
      <w:start w:val="1"/>
      <w:numFmt w:val="decimal"/>
      <w:lvlText w:val="%1."/>
      <w:lvlJc w:val="left"/>
      <w:pPr>
        <w:ind w:left="720" w:hanging="360"/>
      </w:pPr>
      <w:rPr>
        <w:rFonts w:hint="default"/>
      </w:rPr>
    </w:lvl>
    <w:lvl w:ilvl="1">
      <w:start w:val="4"/>
      <w:numFmt w:val="decimal"/>
      <w:isLgl/>
      <w:lvlText w:val="%1.%2."/>
      <w:lvlJc w:val="left"/>
      <w:pPr>
        <w:ind w:left="1465" w:hanging="600"/>
      </w:pPr>
      <w:rPr>
        <w:rFonts w:hint="default"/>
      </w:rPr>
    </w:lvl>
    <w:lvl w:ilvl="2">
      <w:start w:val="1"/>
      <w:numFmt w:val="decimal"/>
      <w:isLgl/>
      <w:lvlText w:val="%1.%2.%3."/>
      <w:lvlJc w:val="left"/>
      <w:pPr>
        <w:ind w:left="2090" w:hanging="720"/>
      </w:pPr>
      <w:rPr>
        <w:rFonts w:hint="default"/>
      </w:rPr>
    </w:lvl>
    <w:lvl w:ilvl="3">
      <w:start w:val="1"/>
      <w:numFmt w:val="decimal"/>
      <w:isLgl/>
      <w:lvlText w:val="%1.%2.%3.%4."/>
      <w:lvlJc w:val="left"/>
      <w:pPr>
        <w:ind w:left="2595" w:hanging="720"/>
      </w:pPr>
      <w:rPr>
        <w:rFonts w:hint="default"/>
      </w:rPr>
    </w:lvl>
    <w:lvl w:ilvl="4">
      <w:start w:val="1"/>
      <w:numFmt w:val="decimal"/>
      <w:isLgl/>
      <w:lvlText w:val="%1.%2.%3.%4.%5."/>
      <w:lvlJc w:val="left"/>
      <w:pPr>
        <w:ind w:left="3460" w:hanging="1080"/>
      </w:pPr>
      <w:rPr>
        <w:rFonts w:hint="default"/>
      </w:rPr>
    </w:lvl>
    <w:lvl w:ilvl="5">
      <w:start w:val="1"/>
      <w:numFmt w:val="decimal"/>
      <w:isLgl/>
      <w:lvlText w:val="%1.%2.%3.%4.%5.%6."/>
      <w:lvlJc w:val="left"/>
      <w:pPr>
        <w:ind w:left="3965" w:hanging="1080"/>
      </w:pPr>
      <w:rPr>
        <w:rFonts w:hint="default"/>
      </w:rPr>
    </w:lvl>
    <w:lvl w:ilvl="6">
      <w:start w:val="1"/>
      <w:numFmt w:val="decimal"/>
      <w:isLgl/>
      <w:lvlText w:val="%1.%2.%3.%4.%5.%6.%7."/>
      <w:lvlJc w:val="left"/>
      <w:pPr>
        <w:ind w:left="4830" w:hanging="1440"/>
      </w:pPr>
      <w:rPr>
        <w:rFonts w:hint="default"/>
      </w:rPr>
    </w:lvl>
    <w:lvl w:ilvl="7">
      <w:start w:val="1"/>
      <w:numFmt w:val="decimal"/>
      <w:isLgl/>
      <w:lvlText w:val="%1.%2.%3.%4.%5.%6.%7.%8."/>
      <w:lvlJc w:val="left"/>
      <w:pPr>
        <w:ind w:left="5335" w:hanging="1440"/>
      </w:pPr>
      <w:rPr>
        <w:rFonts w:hint="default"/>
      </w:rPr>
    </w:lvl>
    <w:lvl w:ilvl="8">
      <w:start w:val="1"/>
      <w:numFmt w:val="decimal"/>
      <w:isLgl/>
      <w:lvlText w:val="%1.%2.%3.%4.%5.%6.%7.%8.%9."/>
      <w:lvlJc w:val="left"/>
      <w:pPr>
        <w:ind w:left="6200" w:hanging="1800"/>
      </w:pPr>
      <w:rPr>
        <w:rFonts w:hint="default"/>
      </w:rPr>
    </w:lvl>
  </w:abstractNum>
  <w:abstractNum w:abstractNumId="51" w15:restartNumberingAfterBreak="0">
    <w:nsid w:val="68706F01"/>
    <w:multiLevelType w:val="hybridMultilevel"/>
    <w:tmpl w:val="15E657FC"/>
    <w:lvl w:ilvl="0" w:tplc="E514B066">
      <w:start w:val="1"/>
      <w:numFmt w:val="decimal"/>
      <w:lvlText w:val="%1."/>
      <w:lvlJc w:val="left"/>
      <w:pPr>
        <w:ind w:left="1440" w:hanging="360"/>
      </w:pPr>
      <w:rPr>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2" w15:restartNumberingAfterBreak="0">
    <w:nsid w:val="69E41303"/>
    <w:multiLevelType w:val="multilevel"/>
    <w:tmpl w:val="6A42CE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70C05454"/>
    <w:multiLevelType w:val="hybridMultilevel"/>
    <w:tmpl w:val="BDBA42EE"/>
    <w:lvl w:ilvl="0" w:tplc="33F22F3A">
      <w:start w:val="1"/>
      <w:numFmt w:val="bullet"/>
      <w:lvlText w:val="•"/>
      <w:lvlJc w:val="left"/>
      <w:pPr>
        <w:tabs>
          <w:tab w:val="num" w:pos="720"/>
        </w:tabs>
        <w:ind w:left="720" w:hanging="360"/>
      </w:pPr>
      <w:rPr>
        <w:rFonts w:ascii="Arial" w:hAnsi="Arial" w:hint="default"/>
      </w:rPr>
    </w:lvl>
    <w:lvl w:ilvl="1" w:tplc="43E2A9E8" w:tentative="1">
      <w:start w:val="1"/>
      <w:numFmt w:val="bullet"/>
      <w:lvlText w:val="•"/>
      <w:lvlJc w:val="left"/>
      <w:pPr>
        <w:tabs>
          <w:tab w:val="num" w:pos="1440"/>
        </w:tabs>
        <w:ind w:left="1440" w:hanging="360"/>
      </w:pPr>
      <w:rPr>
        <w:rFonts w:ascii="Arial" w:hAnsi="Arial" w:hint="default"/>
      </w:rPr>
    </w:lvl>
    <w:lvl w:ilvl="2" w:tplc="940AEA1A" w:tentative="1">
      <w:start w:val="1"/>
      <w:numFmt w:val="bullet"/>
      <w:lvlText w:val="•"/>
      <w:lvlJc w:val="left"/>
      <w:pPr>
        <w:tabs>
          <w:tab w:val="num" w:pos="2160"/>
        </w:tabs>
        <w:ind w:left="2160" w:hanging="360"/>
      </w:pPr>
      <w:rPr>
        <w:rFonts w:ascii="Arial" w:hAnsi="Arial" w:hint="default"/>
      </w:rPr>
    </w:lvl>
    <w:lvl w:ilvl="3" w:tplc="AD82D7B4" w:tentative="1">
      <w:start w:val="1"/>
      <w:numFmt w:val="bullet"/>
      <w:lvlText w:val="•"/>
      <w:lvlJc w:val="left"/>
      <w:pPr>
        <w:tabs>
          <w:tab w:val="num" w:pos="2880"/>
        </w:tabs>
        <w:ind w:left="2880" w:hanging="360"/>
      </w:pPr>
      <w:rPr>
        <w:rFonts w:ascii="Arial" w:hAnsi="Arial" w:hint="default"/>
      </w:rPr>
    </w:lvl>
    <w:lvl w:ilvl="4" w:tplc="CD6C5DAC" w:tentative="1">
      <w:start w:val="1"/>
      <w:numFmt w:val="bullet"/>
      <w:lvlText w:val="•"/>
      <w:lvlJc w:val="left"/>
      <w:pPr>
        <w:tabs>
          <w:tab w:val="num" w:pos="3600"/>
        </w:tabs>
        <w:ind w:left="3600" w:hanging="360"/>
      </w:pPr>
      <w:rPr>
        <w:rFonts w:ascii="Arial" w:hAnsi="Arial" w:hint="default"/>
      </w:rPr>
    </w:lvl>
    <w:lvl w:ilvl="5" w:tplc="F8D0E9E0" w:tentative="1">
      <w:start w:val="1"/>
      <w:numFmt w:val="bullet"/>
      <w:lvlText w:val="•"/>
      <w:lvlJc w:val="left"/>
      <w:pPr>
        <w:tabs>
          <w:tab w:val="num" w:pos="4320"/>
        </w:tabs>
        <w:ind w:left="4320" w:hanging="360"/>
      </w:pPr>
      <w:rPr>
        <w:rFonts w:ascii="Arial" w:hAnsi="Arial" w:hint="default"/>
      </w:rPr>
    </w:lvl>
    <w:lvl w:ilvl="6" w:tplc="D4FA2730" w:tentative="1">
      <w:start w:val="1"/>
      <w:numFmt w:val="bullet"/>
      <w:lvlText w:val="•"/>
      <w:lvlJc w:val="left"/>
      <w:pPr>
        <w:tabs>
          <w:tab w:val="num" w:pos="5040"/>
        </w:tabs>
        <w:ind w:left="5040" w:hanging="360"/>
      </w:pPr>
      <w:rPr>
        <w:rFonts w:ascii="Arial" w:hAnsi="Arial" w:hint="default"/>
      </w:rPr>
    </w:lvl>
    <w:lvl w:ilvl="7" w:tplc="A8BCA3A8" w:tentative="1">
      <w:start w:val="1"/>
      <w:numFmt w:val="bullet"/>
      <w:lvlText w:val="•"/>
      <w:lvlJc w:val="left"/>
      <w:pPr>
        <w:tabs>
          <w:tab w:val="num" w:pos="5760"/>
        </w:tabs>
        <w:ind w:left="5760" w:hanging="360"/>
      </w:pPr>
      <w:rPr>
        <w:rFonts w:ascii="Arial" w:hAnsi="Arial" w:hint="default"/>
      </w:rPr>
    </w:lvl>
    <w:lvl w:ilvl="8" w:tplc="F220508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0C92C0C"/>
    <w:multiLevelType w:val="hybridMultilevel"/>
    <w:tmpl w:val="F59021C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5" w15:restartNumberingAfterBreak="0">
    <w:nsid w:val="70EC5F44"/>
    <w:multiLevelType w:val="hybridMultilevel"/>
    <w:tmpl w:val="377CDED6"/>
    <w:lvl w:ilvl="0" w:tplc="D7AEBF02">
      <w:start w:val="1"/>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6" w15:restartNumberingAfterBreak="0">
    <w:nsid w:val="73AF4179"/>
    <w:multiLevelType w:val="hybridMultilevel"/>
    <w:tmpl w:val="E92279AC"/>
    <w:lvl w:ilvl="0" w:tplc="1BE217F0">
      <w:start w:val="1"/>
      <w:numFmt w:val="decimal"/>
      <w:lvlText w:val="%1."/>
      <w:lvlJc w:val="left"/>
      <w:pPr>
        <w:ind w:left="588" w:hanging="346"/>
        <w:jc w:val="left"/>
      </w:pPr>
      <w:rPr>
        <w:rFonts w:ascii="Times New Roman" w:eastAsia="Times New Roman" w:hAnsi="Times New Roman" w:hint="default"/>
        <w:spacing w:val="-8"/>
        <w:w w:val="101"/>
        <w:sz w:val="28"/>
        <w:szCs w:val="28"/>
      </w:rPr>
    </w:lvl>
    <w:lvl w:ilvl="1" w:tplc="A60A7E7E">
      <w:start w:val="1"/>
      <w:numFmt w:val="bullet"/>
      <w:lvlText w:val="•"/>
      <w:lvlJc w:val="left"/>
      <w:pPr>
        <w:ind w:left="1384" w:hanging="346"/>
      </w:pPr>
      <w:rPr>
        <w:rFonts w:hint="default"/>
      </w:rPr>
    </w:lvl>
    <w:lvl w:ilvl="2" w:tplc="0518A2FA">
      <w:start w:val="1"/>
      <w:numFmt w:val="bullet"/>
      <w:lvlText w:val="•"/>
      <w:lvlJc w:val="left"/>
      <w:pPr>
        <w:ind w:left="2180" w:hanging="346"/>
      </w:pPr>
      <w:rPr>
        <w:rFonts w:hint="default"/>
      </w:rPr>
    </w:lvl>
    <w:lvl w:ilvl="3" w:tplc="D71CDA1A">
      <w:start w:val="1"/>
      <w:numFmt w:val="bullet"/>
      <w:lvlText w:val="•"/>
      <w:lvlJc w:val="left"/>
      <w:pPr>
        <w:ind w:left="2976" w:hanging="346"/>
      </w:pPr>
      <w:rPr>
        <w:rFonts w:hint="default"/>
      </w:rPr>
    </w:lvl>
    <w:lvl w:ilvl="4" w:tplc="9152967E">
      <w:start w:val="1"/>
      <w:numFmt w:val="bullet"/>
      <w:lvlText w:val="•"/>
      <w:lvlJc w:val="left"/>
      <w:pPr>
        <w:ind w:left="3772" w:hanging="346"/>
      </w:pPr>
      <w:rPr>
        <w:rFonts w:hint="default"/>
      </w:rPr>
    </w:lvl>
    <w:lvl w:ilvl="5" w:tplc="CDBC2E10">
      <w:start w:val="1"/>
      <w:numFmt w:val="bullet"/>
      <w:lvlText w:val="•"/>
      <w:lvlJc w:val="left"/>
      <w:pPr>
        <w:ind w:left="4569" w:hanging="346"/>
      </w:pPr>
      <w:rPr>
        <w:rFonts w:hint="default"/>
      </w:rPr>
    </w:lvl>
    <w:lvl w:ilvl="6" w:tplc="792CFA90">
      <w:start w:val="1"/>
      <w:numFmt w:val="bullet"/>
      <w:lvlText w:val="•"/>
      <w:lvlJc w:val="left"/>
      <w:pPr>
        <w:ind w:left="5365" w:hanging="346"/>
      </w:pPr>
      <w:rPr>
        <w:rFonts w:hint="default"/>
      </w:rPr>
    </w:lvl>
    <w:lvl w:ilvl="7" w:tplc="182E2248">
      <w:start w:val="1"/>
      <w:numFmt w:val="bullet"/>
      <w:lvlText w:val="•"/>
      <w:lvlJc w:val="left"/>
      <w:pPr>
        <w:ind w:left="6161" w:hanging="346"/>
      </w:pPr>
      <w:rPr>
        <w:rFonts w:hint="default"/>
      </w:rPr>
    </w:lvl>
    <w:lvl w:ilvl="8" w:tplc="927AFD50">
      <w:start w:val="1"/>
      <w:numFmt w:val="bullet"/>
      <w:lvlText w:val="•"/>
      <w:lvlJc w:val="left"/>
      <w:pPr>
        <w:ind w:left="6957" w:hanging="346"/>
      </w:pPr>
      <w:rPr>
        <w:rFonts w:hint="default"/>
      </w:rPr>
    </w:lvl>
  </w:abstractNum>
  <w:abstractNum w:abstractNumId="57" w15:restartNumberingAfterBreak="0">
    <w:nsid w:val="770F3A2C"/>
    <w:multiLevelType w:val="hybridMultilevel"/>
    <w:tmpl w:val="B10486B6"/>
    <w:lvl w:ilvl="0" w:tplc="041F000F">
      <w:start w:val="1"/>
      <w:numFmt w:val="decimal"/>
      <w:lvlText w:val="%1."/>
      <w:lvlJc w:val="left"/>
      <w:pPr>
        <w:ind w:left="720" w:hanging="360"/>
      </w:pPr>
    </w:lvl>
    <w:lvl w:ilvl="1" w:tplc="73C85650">
      <w:start w:val="1"/>
      <w:numFmt w:val="decimal"/>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C005AB1"/>
    <w:multiLevelType w:val="multilevel"/>
    <w:tmpl w:val="19182776"/>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7C371025"/>
    <w:multiLevelType w:val="hybridMultilevel"/>
    <w:tmpl w:val="FBCED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7FA5359D"/>
    <w:multiLevelType w:val="hybridMultilevel"/>
    <w:tmpl w:val="0ADE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FE13A28"/>
    <w:multiLevelType w:val="hybridMultilevel"/>
    <w:tmpl w:val="8146C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7"/>
  </w:num>
  <w:num w:numId="3">
    <w:abstractNumId w:val="52"/>
  </w:num>
  <w:num w:numId="4">
    <w:abstractNumId w:val="19"/>
  </w:num>
  <w:num w:numId="5">
    <w:abstractNumId w:val="4"/>
  </w:num>
  <w:num w:numId="6">
    <w:abstractNumId w:val="58"/>
  </w:num>
  <w:num w:numId="7">
    <w:abstractNumId w:val="31"/>
  </w:num>
  <w:num w:numId="8">
    <w:abstractNumId w:val="38"/>
  </w:num>
  <w:num w:numId="9">
    <w:abstractNumId w:val="53"/>
  </w:num>
  <w:num w:numId="10">
    <w:abstractNumId w:val="59"/>
  </w:num>
  <w:num w:numId="11">
    <w:abstractNumId w:val="22"/>
  </w:num>
  <w:num w:numId="12">
    <w:abstractNumId w:val="47"/>
  </w:num>
  <w:num w:numId="13">
    <w:abstractNumId w:val="18"/>
  </w:num>
  <w:num w:numId="14">
    <w:abstractNumId w:val="60"/>
  </w:num>
  <w:num w:numId="15">
    <w:abstractNumId w:val="44"/>
  </w:num>
  <w:num w:numId="16">
    <w:abstractNumId w:val="9"/>
  </w:num>
  <w:num w:numId="17">
    <w:abstractNumId w:val="61"/>
  </w:num>
  <w:num w:numId="18">
    <w:abstractNumId w:val="2"/>
  </w:num>
  <w:num w:numId="19">
    <w:abstractNumId w:val="15"/>
  </w:num>
  <w:num w:numId="20">
    <w:abstractNumId w:val="11"/>
  </w:num>
  <w:num w:numId="21">
    <w:abstractNumId w:val="39"/>
  </w:num>
  <w:num w:numId="22">
    <w:abstractNumId w:val="29"/>
  </w:num>
  <w:num w:numId="23">
    <w:abstractNumId w:val="50"/>
  </w:num>
  <w:num w:numId="24">
    <w:abstractNumId w:val="23"/>
  </w:num>
  <w:num w:numId="25">
    <w:abstractNumId w:val="17"/>
  </w:num>
  <w:num w:numId="26">
    <w:abstractNumId w:val="3"/>
  </w:num>
  <w:num w:numId="27">
    <w:abstractNumId w:val="21"/>
  </w:num>
  <w:num w:numId="28">
    <w:abstractNumId w:val="45"/>
  </w:num>
  <w:num w:numId="29">
    <w:abstractNumId w:val="41"/>
  </w:num>
  <w:num w:numId="30">
    <w:abstractNumId w:val="55"/>
  </w:num>
  <w:num w:numId="31">
    <w:abstractNumId w:val="34"/>
  </w:num>
  <w:num w:numId="32">
    <w:abstractNumId w:val="32"/>
  </w:num>
  <w:num w:numId="33">
    <w:abstractNumId w:val="25"/>
  </w:num>
  <w:num w:numId="34">
    <w:abstractNumId w:val="43"/>
  </w:num>
  <w:num w:numId="35">
    <w:abstractNumId w:val="1"/>
  </w:num>
  <w:num w:numId="36">
    <w:abstractNumId w:val="46"/>
  </w:num>
  <w:num w:numId="37">
    <w:abstractNumId w:val="6"/>
  </w:num>
  <w:num w:numId="38">
    <w:abstractNumId w:val="26"/>
  </w:num>
  <w:num w:numId="39">
    <w:abstractNumId w:val="49"/>
  </w:num>
  <w:num w:numId="40">
    <w:abstractNumId w:val="51"/>
  </w:num>
  <w:num w:numId="41">
    <w:abstractNumId w:val="33"/>
  </w:num>
  <w:num w:numId="42">
    <w:abstractNumId w:val="48"/>
  </w:num>
  <w:num w:numId="43">
    <w:abstractNumId w:val="54"/>
  </w:num>
  <w:num w:numId="44">
    <w:abstractNumId w:val="16"/>
  </w:num>
  <w:num w:numId="45">
    <w:abstractNumId w:val="14"/>
  </w:num>
  <w:num w:numId="46">
    <w:abstractNumId w:val="35"/>
  </w:num>
  <w:num w:numId="47">
    <w:abstractNumId w:val="40"/>
  </w:num>
  <w:num w:numId="48">
    <w:abstractNumId w:val="20"/>
  </w:num>
  <w:num w:numId="49">
    <w:abstractNumId w:val="24"/>
  </w:num>
  <w:num w:numId="50">
    <w:abstractNumId w:val="13"/>
  </w:num>
  <w:num w:numId="51">
    <w:abstractNumId w:val="0"/>
  </w:num>
  <w:num w:numId="52">
    <w:abstractNumId w:val="28"/>
  </w:num>
  <w:num w:numId="53">
    <w:abstractNumId w:val="8"/>
  </w:num>
  <w:num w:numId="54">
    <w:abstractNumId w:val="10"/>
  </w:num>
  <w:num w:numId="55">
    <w:abstractNumId w:val="27"/>
  </w:num>
  <w:num w:numId="56">
    <w:abstractNumId w:val="56"/>
  </w:num>
  <w:num w:numId="57">
    <w:abstractNumId w:val="30"/>
  </w:num>
  <w:num w:numId="58">
    <w:abstractNumId w:val="36"/>
  </w:num>
  <w:num w:numId="59">
    <w:abstractNumId w:val="5"/>
  </w:num>
  <w:num w:numId="60">
    <w:abstractNumId w:val="42"/>
  </w:num>
  <w:num w:numId="61">
    <w:abstractNumId w:val="12"/>
  </w:num>
  <w:num w:numId="62">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ru-RU"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D36"/>
    <w:rsid w:val="0000159D"/>
    <w:rsid w:val="00005571"/>
    <w:rsid w:val="0001705C"/>
    <w:rsid w:val="000544DA"/>
    <w:rsid w:val="00061BA4"/>
    <w:rsid w:val="000703A3"/>
    <w:rsid w:val="000918E5"/>
    <w:rsid w:val="000D1B56"/>
    <w:rsid w:val="000E2A28"/>
    <w:rsid w:val="000F72F8"/>
    <w:rsid w:val="0012663A"/>
    <w:rsid w:val="001279CE"/>
    <w:rsid w:val="00133AF2"/>
    <w:rsid w:val="00141F76"/>
    <w:rsid w:val="00144B4F"/>
    <w:rsid w:val="00152ED5"/>
    <w:rsid w:val="001A00FE"/>
    <w:rsid w:val="001A3B09"/>
    <w:rsid w:val="001D3438"/>
    <w:rsid w:val="001D3BDF"/>
    <w:rsid w:val="00232C0A"/>
    <w:rsid w:val="00251234"/>
    <w:rsid w:val="0025649E"/>
    <w:rsid w:val="00260812"/>
    <w:rsid w:val="00285DCF"/>
    <w:rsid w:val="002C5524"/>
    <w:rsid w:val="002E3C43"/>
    <w:rsid w:val="002E7D5A"/>
    <w:rsid w:val="002F6238"/>
    <w:rsid w:val="00317F96"/>
    <w:rsid w:val="003343CF"/>
    <w:rsid w:val="00341F86"/>
    <w:rsid w:val="00392434"/>
    <w:rsid w:val="003C6D14"/>
    <w:rsid w:val="003D07A9"/>
    <w:rsid w:val="003E640F"/>
    <w:rsid w:val="004273E3"/>
    <w:rsid w:val="00433D00"/>
    <w:rsid w:val="004828D7"/>
    <w:rsid w:val="00484D96"/>
    <w:rsid w:val="004B194B"/>
    <w:rsid w:val="004E6670"/>
    <w:rsid w:val="004F1954"/>
    <w:rsid w:val="00523BE8"/>
    <w:rsid w:val="0052680C"/>
    <w:rsid w:val="005439A9"/>
    <w:rsid w:val="005608E1"/>
    <w:rsid w:val="00603967"/>
    <w:rsid w:val="00623AC8"/>
    <w:rsid w:val="00625B07"/>
    <w:rsid w:val="00633149"/>
    <w:rsid w:val="006435AE"/>
    <w:rsid w:val="00647347"/>
    <w:rsid w:val="00653ABE"/>
    <w:rsid w:val="006822A2"/>
    <w:rsid w:val="006915C9"/>
    <w:rsid w:val="00710319"/>
    <w:rsid w:val="00710474"/>
    <w:rsid w:val="00716B64"/>
    <w:rsid w:val="0072583D"/>
    <w:rsid w:val="0073660C"/>
    <w:rsid w:val="0075363E"/>
    <w:rsid w:val="00760DFC"/>
    <w:rsid w:val="00782F8D"/>
    <w:rsid w:val="007C5262"/>
    <w:rsid w:val="007E66FE"/>
    <w:rsid w:val="007F5375"/>
    <w:rsid w:val="008478ED"/>
    <w:rsid w:val="0085198E"/>
    <w:rsid w:val="00852459"/>
    <w:rsid w:val="008647C3"/>
    <w:rsid w:val="00893097"/>
    <w:rsid w:val="008A63C3"/>
    <w:rsid w:val="008B2285"/>
    <w:rsid w:val="0090480D"/>
    <w:rsid w:val="009149CA"/>
    <w:rsid w:val="009229A0"/>
    <w:rsid w:val="00956BE2"/>
    <w:rsid w:val="00A157DA"/>
    <w:rsid w:val="00A273B5"/>
    <w:rsid w:val="00A33A34"/>
    <w:rsid w:val="00AA05FB"/>
    <w:rsid w:val="00AA1D47"/>
    <w:rsid w:val="00AC76DA"/>
    <w:rsid w:val="00AD1845"/>
    <w:rsid w:val="00B469FD"/>
    <w:rsid w:val="00B50FA3"/>
    <w:rsid w:val="00B76675"/>
    <w:rsid w:val="00B87D48"/>
    <w:rsid w:val="00B9444E"/>
    <w:rsid w:val="00B967D6"/>
    <w:rsid w:val="00BA4B33"/>
    <w:rsid w:val="00BC236C"/>
    <w:rsid w:val="00C05165"/>
    <w:rsid w:val="00C07A14"/>
    <w:rsid w:val="00C36BEF"/>
    <w:rsid w:val="00C40293"/>
    <w:rsid w:val="00C456EB"/>
    <w:rsid w:val="00C603B6"/>
    <w:rsid w:val="00C71D36"/>
    <w:rsid w:val="00C87524"/>
    <w:rsid w:val="00CB507E"/>
    <w:rsid w:val="00CC3A29"/>
    <w:rsid w:val="00CD0025"/>
    <w:rsid w:val="00CD6DE2"/>
    <w:rsid w:val="00CE6106"/>
    <w:rsid w:val="00D23A70"/>
    <w:rsid w:val="00D351DE"/>
    <w:rsid w:val="00D534DE"/>
    <w:rsid w:val="00D63FFE"/>
    <w:rsid w:val="00DA70C0"/>
    <w:rsid w:val="00DB75A6"/>
    <w:rsid w:val="00DC7E66"/>
    <w:rsid w:val="00DE19E2"/>
    <w:rsid w:val="00DE5230"/>
    <w:rsid w:val="00DF559F"/>
    <w:rsid w:val="00E13962"/>
    <w:rsid w:val="00E25E03"/>
    <w:rsid w:val="00E30495"/>
    <w:rsid w:val="00E37DE3"/>
    <w:rsid w:val="00E55E2D"/>
    <w:rsid w:val="00E6472D"/>
    <w:rsid w:val="00E801EF"/>
    <w:rsid w:val="00E8429A"/>
    <w:rsid w:val="00EA3DEE"/>
    <w:rsid w:val="00EA697B"/>
    <w:rsid w:val="00EA7B23"/>
    <w:rsid w:val="00EF5C82"/>
    <w:rsid w:val="00EF7611"/>
    <w:rsid w:val="00F2192A"/>
    <w:rsid w:val="00F52A14"/>
    <w:rsid w:val="00F84322"/>
    <w:rsid w:val="00F846D2"/>
    <w:rsid w:val="00F84E20"/>
    <w:rsid w:val="00FA2F05"/>
    <w:rsid w:val="00FC4ECB"/>
    <w:rsid w:val="00FD3B10"/>
    <w:rsid w:val="00FE1610"/>
    <w:rsid w:val="00FF156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9D4A2"/>
  <w15:docId w15:val="{70F2CE1E-7392-4431-B07F-F94F6C8A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5C9"/>
  </w:style>
  <w:style w:type="paragraph" w:styleId="1">
    <w:name w:val="heading 1"/>
    <w:basedOn w:val="a"/>
    <w:next w:val="a"/>
    <w:link w:val="10"/>
    <w:uiPriority w:val="1"/>
    <w:qFormat/>
    <w:rsid w:val="0075363E"/>
    <w:pPr>
      <w:widowControl w:val="0"/>
      <w:autoSpaceDE w:val="0"/>
      <w:autoSpaceDN w:val="0"/>
      <w:adjustRightInd w:val="0"/>
      <w:spacing w:before="63" w:after="0" w:line="240" w:lineRule="auto"/>
      <w:ind w:left="2071"/>
      <w:outlineLvl w:val="0"/>
    </w:pPr>
    <w:rPr>
      <w:rFonts w:ascii="Times New Roman" w:eastAsiaTheme="minorEastAsia" w:hAnsi="Times New Roman" w:cs="Times New Roman"/>
      <w:b/>
      <w:bCs/>
      <w:sz w:val="28"/>
      <w:szCs w:val="28"/>
      <w:lang w:val="tr-TR" w:eastAsia="tr-TR"/>
    </w:rPr>
  </w:style>
  <w:style w:type="paragraph" w:styleId="2">
    <w:name w:val="heading 2"/>
    <w:basedOn w:val="a"/>
    <w:next w:val="a"/>
    <w:link w:val="20"/>
    <w:uiPriority w:val="1"/>
    <w:qFormat/>
    <w:rsid w:val="0075363E"/>
    <w:pPr>
      <w:widowControl w:val="0"/>
      <w:autoSpaceDE w:val="0"/>
      <w:autoSpaceDN w:val="0"/>
      <w:adjustRightInd w:val="0"/>
      <w:spacing w:after="0" w:line="240" w:lineRule="auto"/>
      <w:ind w:left="176"/>
      <w:outlineLvl w:val="1"/>
    </w:pPr>
    <w:rPr>
      <w:rFonts w:ascii="Times New Roman" w:eastAsiaTheme="minorEastAsia" w:hAnsi="Times New Roman" w:cs="Times New Roman"/>
      <w:b/>
      <w:bCs/>
      <w:sz w:val="24"/>
      <w:szCs w:val="24"/>
      <w:lang w:val="tr-TR" w:eastAsia="tr-TR"/>
    </w:rPr>
  </w:style>
  <w:style w:type="paragraph" w:styleId="3">
    <w:name w:val="heading 3"/>
    <w:basedOn w:val="a"/>
    <w:next w:val="a"/>
    <w:link w:val="30"/>
    <w:uiPriority w:val="1"/>
    <w:unhideWhenUsed/>
    <w:qFormat/>
    <w:rsid w:val="0075363E"/>
    <w:pPr>
      <w:keepNext/>
      <w:keepLines/>
      <w:spacing w:before="40" w:after="0"/>
      <w:outlineLvl w:val="2"/>
    </w:pPr>
    <w:rPr>
      <w:rFonts w:asciiTheme="majorHAnsi" w:eastAsiaTheme="majorEastAsia" w:hAnsiTheme="majorHAnsi" w:cstheme="majorBidi"/>
      <w:color w:val="1F4D78" w:themeColor="accent1" w:themeShade="7F"/>
      <w:sz w:val="24"/>
      <w:szCs w:val="24"/>
      <w:lang w:val="tr-TR"/>
    </w:rPr>
  </w:style>
  <w:style w:type="paragraph" w:styleId="4">
    <w:name w:val="heading 4"/>
    <w:basedOn w:val="a"/>
    <w:link w:val="40"/>
    <w:uiPriority w:val="1"/>
    <w:qFormat/>
    <w:rsid w:val="006435AE"/>
    <w:pPr>
      <w:widowControl w:val="0"/>
      <w:spacing w:after="0" w:line="240" w:lineRule="auto"/>
      <w:ind w:left="588"/>
      <w:outlineLvl w:val="3"/>
    </w:pPr>
    <w:rPr>
      <w:rFonts w:ascii="Cambria" w:eastAsia="Cambria" w:hAnsi="Cambria"/>
      <w:b/>
      <w:bCs/>
      <w:i/>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4 Зна"/>
    <w:basedOn w:val="a"/>
    <w:link w:val="a4"/>
    <w:uiPriority w:val="99"/>
    <w:unhideWhenUsed/>
    <w:rsid w:val="00C71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71D36"/>
    <w:rPr>
      <w:b/>
      <w:bCs/>
    </w:rPr>
  </w:style>
  <w:style w:type="paragraph" w:customStyle="1" w:styleId="Default">
    <w:name w:val="Default"/>
    <w:rsid w:val="00C71D36"/>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a6">
    <w:name w:val="Hyperlink"/>
    <w:basedOn w:val="a0"/>
    <w:uiPriority w:val="99"/>
    <w:unhideWhenUsed/>
    <w:rsid w:val="00AA1D47"/>
    <w:rPr>
      <w:color w:val="0000FF"/>
      <w:u w:val="single"/>
    </w:rPr>
  </w:style>
  <w:style w:type="paragraph" w:styleId="a7">
    <w:name w:val="header"/>
    <w:basedOn w:val="a"/>
    <w:link w:val="a8"/>
    <w:uiPriority w:val="99"/>
    <w:unhideWhenUsed/>
    <w:rsid w:val="00CD00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0025"/>
  </w:style>
  <w:style w:type="paragraph" w:styleId="a9">
    <w:name w:val="footer"/>
    <w:basedOn w:val="a"/>
    <w:link w:val="aa"/>
    <w:uiPriority w:val="99"/>
    <w:unhideWhenUsed/>
    <w:rsid w:val="00CD002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0025"/>
  </w:style>
  <w:style w:type="paragraph" w:styleId="ab">
    <w:name w:val="List Paragraph"/>
    <w:basedOn w:val="a"/>
    <w:uiPriority w:val="1"/>
    <w:qFormat/>
    <w:rsid w:val="00CD0025"/>
    <w:pPr>
      <w:spacing w:after="0" w:line="360" w:lineRule="auto"/>
      <w:ind w:left="720" w:hanging="357"/>
      <w:contextualSpacing/>
      <w:jc w:val="both"/>
    </w:pPr>
  </w:style>
  <w:style w:type="paragraph" w:customStyle="1" w:styleId="msonormalmailrucssattributepostfixmailrucssattributepostfix">
    <w:name w:val="msonormal_mailru_css_attribute_postfix_mailru_css_attribute_postfix"/>
    <w:basedOn w:val="a"/>
    <w:uiPriority w:val="99"/>
    <w:rsid w:val="00CD00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3"/>
    <w:uiPriority w:val="99"/>
    <w:locked/>
    <w:rsid w:val="00CD0025"/>
    <w:rPr>
      <w:rFonts w:ascii="Times New Roman" w:eastAsia="Times New Roman" w:hAnsi="Times New Roman" w:cs="Times New Roman"/>
      <w:sz w:val="24"/>
      <w:szCs w:val="24"/>
      <w:lang w:eastAsia="ru-RU"/>
    </w:rPr>
  </w:style>
  <w:style w:type="character" w:customStyle="1" w:styleId="attachviewerviewernamefilename">
    <w:name w:val="attachviewer__viewer__name__filename"/>
    <w:basedOn w:val="a0"/>
    <w:rsid w:val="00CD0025"/>
  </w:style>
  <w:style w:type="paragraph" w:styleId="ac">
    <w:name w:val="Balloon Text"/>
    <w:basedOn w:val="a"/>
    <w:link w:val="ad"/>
    <w:uiPriority w:val="99"/>
    <w:semiHidden/>
    <w:unhideWhenUsed/>
    <w:rsid w:val="00CD002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D0025"/>
    <w:rPr>
      <w:rFonts w:ascii="Tahoma" w:hAnsi="Tahoma" w:cs="Tahoma"/>
      <w:sz w:val="16"/>
      <w:szCs w:val="16"/>
    </w:rPr>
  </w:style>
  <w:style w:type="table" w:styleId="ae">
    <w:name w:val="Table Grid"/>
    <w:basedOn w:val="a1"/>
    <w:uiPriority w:val="39"/>
    <w:rsid w:val="00CD0025"/>
    <w:pPr>
      <w:spacing w:after="0" w:line="240" w:lineRule="auto"/>
    </w:pPr>
    <w:rPr>
      <w:rFonts w:ascii="Times New Roman" w:hAnsi="Times New Roman"/>
      <w:sz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face-8">
    <w:name w:val="ms-rtefontface-8"/>
    <w:basedOn w:val="a0"/>
    <w:rsid w:val="00CD0025"/>
  </w:style>
  <w:style w:type="paragraph" w:styleId="af">
    <w:name w:val="No Spacing"/>
    <w:uiPriority w:val="1"/>
    <w:qFormat/>
    <w:rsid w:val="00CD0025"/>
    <w:pPr>
      <w:spacing w:after="0" w:line="240" w:lineRule="auto"/>
    </w:pPr>
    <w:rPr>
      <w:lang w:val="tr-TR"/>
    </w:rPr>
  </w:style>
  <w:style w:type="paragraph" w:customStyle="1" w:styleId="text-align-justify">
    <w:name w:val="text-align-justify"/>
    <w:basedOn w:val="a"/>
    <w:rsid w:val="00CD0025"/>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af0">
    <w:name w:val="footnote text"/>
    <w:basedOn w:val="a"/>
    <w:link w:val="af1"/>
    <w:uiPriority w:val="99"/>
    <w:semiHidden/>
    <w:unhideWhenUsed/>
    <w:rsid w:val="00CD0025"/>
    <w:pPr>
      <w:spacing w:after="0" w:line="240" w:lineRule="auto"/>
    </w:pPr>
    <w:rPr>
      <w:rFonts w:ascii="Times New Roman" w:hAnsi="Times New Roman"/>
      <w:sz w:val="20"/>
      <w:szCs w:val="20"/>
      <w:lang w:val="tr-TR"/>
    </w:rPr>
  </w:style>
  <w:style w:type="character" w:customStyle="1" w:styleId="af1">
    <w:name w:val="Текст сноски Знак"/>
    <w:basedOn w:val="a0"/>
    <w:link w:val="af0"/>
    <w:uiPriority w:val="99"/>
    <w:semiHidden/>
    <w:rsid w:val="00CD0025"/>
    <w:rPr>
      <w:rFonts w:ascii="Times New Roman" w:hAnsi="Times New Roman"/>
      <w:sz w:val="20"/>
      <w:szCs w:val="20"/>
      <w:lang w:val="tr-TR"/>
    </w:rPr>
  </w:style>
  <w:style w:type="character" w:styleId="af2">
    <w:name w:val="footnote reference"/>
    <w:basedOn w:val="a0"/>
    <w:uiPriority w:val="99"/>
    <w:semiHidden/>
    <w:unhideWhenUsed/>
    <w:rsid w:val="00CD0025"/>
    <w:rPr>
      <w:vertAlign w:val="superscript"/>
    </w:rPr>
  </w:style>
  <w:style w:type="character" w:styleId="af3">
    <w:name w:val="Emphasis"/>
    <w:basedOn w:val="a0"/>
    <w:uiPriority w:val="20"/>
    <w:qFormat/>
    <w:rsid w:val="00CD0025"/>
    <w:rPr>
      <w:i/>
      <w:iCs/>
    </w:rPr>
  </w:style>
  <w:style w:type="paragraph" w:styleId="HTML">
    <w:name w:val="HTML Preformatted"/>
    <w:basedOn w:val="a"/>
    <w:link w:val="HTML0"/>
    <w:uiPriority w:val="99"/>
    <w:unhideWhenUsed/>
    <w:rsid w:val="00C60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tr-TR" w:eastAsia="tr-TR"/>
    </w:rPr>
  </w:style>
  <w:style w:type="character" w:customStyle="1" w:styleId="HTML0">
    <w:name w:val="Стандартный HTML Знак"/>
    <w:basedOn w:val="a0"/>
    <w:link w:val="HTML"/>
    <w:uiPriority w:val="99"/>
    <w:rsid w:val="00C603B6"/>
    <w:rPr>
      <w:rFonts w:ascii="Courier New" w:eastAsia="Times New Roman" w:hAnsi="Courier New" w:cs="Times New Roman"/>
      <w:sz w:val="20"/>
      <w:szCs w:val="20"/>
      <w:lang w:val="tr-TR" w:eastAsia="tr-TR"/>
    </w:rPr>
  </w:style>
  <w:style w:type="character" w:styleId="af4">
    <w:name w:val="FollowedHyperlink"/>
    <w:basedOn w:val="a0"/>
    <w:uiPriority w:val="99"/>
    <w:semiHidden/>
    <w:unhideWhenUsed/>
    <w:rsid w:val="00C603B6"/>
    <w:rPr>
      <w:color w:val="954F72" w:themeColor="followedHyperlink"/>
      <w:u w:val="single"/>
    </w:rPr>
  </w:style>
  <w:style w:type="paragraph" w:styleId="af5">
    <w:name w:val="caption"/>
    <w:basedOn w:val="a"/>
    <w:next w:val="a"/>
    <w:uiPriority w:val="35"/>
    <w:unhideWhenUsed/>
    <w:qFormat/>
    <w:rsid w:val="0075363E"/>
    <w:pPr>
      <w:spacing w:after="200" w:line="240" w:lineRule="auto"/>
    </w:pPr>
    <w:rPr>
      <w:i/>
      <w:iCs/>
      <w:color w:val="44546A" w:themeColor="text2"/>
      <w:sz w:val="18"/>
      <w:szCs w:val="18"/>
      <w:lang w:val="tr-TR"/>
    </w:rPr>
  </w:style>
  <w:style w:type="character" w:customStyle="1" w:styleId="zmlenmeyenBahsetme1">
    <w:name w:val="Çözümlenmeyen Bahsetme1"/>
    <w:basedOn w:val="a0"/>
    <w:uiPriority w:val="99"/>
    <w:rsid w:val="0075363E"/>
    <w:rPr>
      <w:color w:val="605E5C"/>
      <w:shd w:val="clear" w:color="auto" w:fill="E1DFDD"/>
    </w:rPr>
  </w:style>
  <w:style w:type="character" w:customStyle="1" w:styleId="Gvdemetni">
    <w:name w:val="Gövde metni_"/>
    <w:basedOn w:val="a0"/>
    <w:link w:val="Gvdemetni0"/>
    <w:rsid w:val="0075363E"/>
    <w:rPr>
      <w:rFonts w:ascii="Times New Roman" w:eastAsia="Times New Roman" w:hAnsi="Times New Roman" w:cs="Times New Roman"/>
      <w:spacing w:val="2"/>
      <w:sz w:val="21"/>
      <w:szCs w:val="21"/>
      <w:shd w:val="clear" w:color="auto" w:fill="FFFFFF"/>
    </w:rPr>
  </w:style>
  <w:style w:type="paragraph" w:customStyle="1" w:styleId="Gvdemetni0">
    <w:name w:val="Gövde metni"/>
    <w:basedOn w:val="a"/>
    <w:link w:val="Gvdemetni"/>
    <w:rsid w:val="0075363E"/>
    <w:pPr>
      <w:widowControl w:val="0"/>
      <w:shd w:val="clear" w:color="auto" w:fill="FFFFFF"/>
      <w:spacing w:before="5400" w:after="0" w:line="317" w:lineRule="exact"/>
      <w:jc w:val="center"/>
    </w:pPr>
    <w:rPr>
      <w:rFonts w:ascii="Times New Roman" w:eastAsia="Times New Roman" w:hAnsi="Times New Roman" w:cs="Times New Roman"/>
      <w:spacing w:val="2"/>
      <w:sz w:val="21"/>
      <w:szCs w:val="21"/>
    </w:rPr>
  </w:style>
  <w:style w:type="character" w:customStyle="1" w:styleId="Gvdemetni12ptKaln0ptbolukbraklyor">
    <w:name w:val="Gövde metni + 12 pt;Kalın;0 pt boşluk bırakılıyor"/>
    <w:basedOn w:val="Gvdemetni"/>
    <w:rsid w:val="0075363E"/>
    <w:rPr>
      <w:rFonts w:ascii="Times New Roman" w:eastAsia="Times New Roman" w:hAnsi="Times New Roman" w:cs="Times New Roman"/>
      <w:b/>
      <w:bCs/>
      <w:i w:val="0"/>
      <w:iCs w:val="0"/>
      <w:smallCaps w:val="0"/>
      <w:strike w:val="0"/>
      <w:color w:val="000000"/>
      <w:spacing w:val="7"/>
      <w:w w:val="100"/>
      <w:position w:val="0"/>
      <w:sz w:val="24"/>
      <w:szCs w:val="24"/>
      <w:u w:val="none"/>
      <w:shd w:val="clear" w:color="auto" w:fill="FFFFFF"/>
      <w:lang w:val="tr-TR"/>
    </w:rPr>
  </w:style>
  <w:style w:type="character" w:customStyle="1" w:styleId="Gvdemetni95ptKaln0ptbolukbraklyor">
    <w:name w:val="Gövde metni + 9;5 pt;Kalın;0 pt boşluk bırakılıyor"/>
    <w:basedOn w:val="Gvdemetni"/>
    <w:rsid w:val="0075363E"/>
    <w:rPr>
      <w:rFonts w:ascii="Times New Roman" w:eastAsia="Times New Roman" w:hAnsi="Times New Roman" w:cs="Times New Roman"/>
      <w:b/>
      <w:bCs/>
      <w:i w:val="0"/>
      <w:iCs w:val="0"/>
      <w:smallCaps w:val="0"/>
      <w:strike w:val="0"/>
      <w:color w:val="000000"/>
      <w:spacing w:val="6"/>
      <w:w w:val="100"/>
      <w:position w:val="0"/>
      <w:sz w:val="19"/>
      <w:szCs w:val="19"/>
      <w:u w:val="none"/>
      <w:shd w:val="clear" w:color="auto" w:fill="FFFFFF"/>
      <w:lang w:val="tr-TR"/>
    </w:rPr>
  </w:style>
  <w:style w:type="character" w:customStyle="1" w:styleId="Gvdemetni9pt0ptbolukbraklyor">
    <w:name w:val="Gövde metni + 9 pt;0 pt boşluk bırakılıyor"/>
    <w:basedOn w:val="Gvdemetni"/>
    <w:rsid w:val="0075363E"/>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tr-TR"/>
    </w:rPr>
  </w:style>
  <w:style w:type="character" w:customStyle="1" w:styleId="GvdemetniKaln0ptbolukbraklyor">
    <w:name w:val="Gövde metni + Kalın;0 pt boşluk bırakılıyor"/>
    <w:basedOn w:val="Gvdemetni"/>
    <w:rsid w:val="0075363E"/>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tr-TR"/>
    </w:rPr>
  </w:style>
  <w:style w:type="character" w:customStyle="1" w:styleId="Gvdemetni14ptKaln0ptbolukbraklyor">
    <w:name w:val="Gövde metni + 14 pt;Kalın;0 pt boşluk bırakılıyor"/>
    <w:basedOn w:val="Gvdemetni"/>
    <w:rsid w:val="0075363E"/>
    <w:rPr>
      <w:rFonts w:ascii="Times New Roman" w:eastAsia="Times New Roman" w:hAnsi="Times New Roman" w:cs="Times New Roman"/>
      <w:b/>
      <w:bCs/>
      <w:i w:val="0"/>
      <w:iCs w:val="0"/>
      <w:smallCaps w:val="0"/>
      <w:strike w:val="0"/>
      <w:color w:val="000000"/>
      <w:spacing w:val="9"/>
      <w:w w:val="100"/>
      <w:position w:val="0"/>
      <w:sz w:val="28"/>
      <w:szCs w:val="28"/>
      <w:u w:val="none"/>
      <w:shd w:val="clear" w:color="auto" w:fill="FFFFFF"/>
      <w:lang w:val="tr-TR"/>
    </w:rPr>
  </w:style>
  <w:style w:type="character" w:customStyle="1" w:styleId="GvdemetniCalibri45pttalik0ptbolukbraklyor200lek">
    <w:name w:val="Gövde metni + Calibri;4;5 pt;İtalik;0 pt boşluk bırakılıyor;200% ölçek"/>
    <w:basedOn w:val="Gvdemetni"/>
    <w:rsid w:val="0075363E"/>
    <w:rPr>
      <w:rFonts w:ascii="Calibri" w:eastAsia="Calibri" w:hAnsi="Calibri" w:cs="Calibri"/>
      <w:b w:val="0"/>
      <w:bCs w:val="0"/>
      <w:i/>
      <w:iCs/>
      <w:smallCaps w:val="0"/>
      <w:strike w:val="0"/>
      <w:color w:val="000000"/>
      <w:spacing w:val="0"/>
      <w:w w:val="200"/>
      <w:position w:val="0"/>
      <w:sz w:val="9"/>
      <w:szCs w:val="9"/>
      <w:u w:val="none"/>
      <w:shd w:val="clear" w:color="auto" w:fill="FFFFFF"/>
    </w:rPr>
  </w:style>
  <w:style w:type="character" w:customStyle="1" w:styleId="GvdemetniKalnKkBykHarf0ptbolukbraklyor">
    <w:name w:val="Gövde metni + Kalın;Küçük Büyük Harf;0 pt boşluk bırakılıyor"/>
    <w:basedOn w:val="Gvdemetni"/>
    <w:rsid w:val="0075363E"/>
    <w:rPr>
      <w:rFonts w:ascii="Times New Roman" w:eastAsia="Times New Roman" w:hAnsi="Times New Roman" w:cs="Times New Roman"/>
      <w:b/>
      <w:bCs/>
      <w:i w:val="0"/>
      <w:iCs w:val="0"/>
      <w:smallCaps/>
      <w:strike w:val="0"/>
      <w:color w:val="000000"/>
      <w:spacing w:val="5"/>
      <w:w w:val="100"/>
      <w:position w:val="0"/>
      <w:sz w:val="21"/>
      <w:szCs w:val="21"/>
      <w:u w:val="none"/>
      <w:shd w:val="clear" w:color="auto" w:fill="FFFFFF"/>
      <w:lang w:val="tr-TR"/>
    </w:rPr>
  </w:style>
  <w:style w:type="character" w:customStyle="1" w:styleId="Gvdemetni75pt0ptbolukbraklyor">
    <w:name w:val="Gövde metni + 7;5 pt;0 pt boşluk bırakılıyor"/>
    <w:basedOn w:val="Gvdemetni"/>
    <w:rsid w:val="0075363E"/>
    <w:rPr>
      <w:rFonts w:ascii="Arial" w:eastAsia="Arial" w:hAnsi="Arial" w:cs="Arial"/>
      <w:color w:val="000000"/>
      <w:spacing w:val="5"/>
      <w:w w:val="100"/>
      <w:position w:val="0"/>
      <w:sz w:val="15"/>
      <w:szCs w:val="15"/>
      <w:shd w:val="clear" w:color="auto" w:fill="FFFFFF"/>
      <w:lang w:val="en-US"/>
    </w:rPr>
  </w:style>
  <w:style w:type="paragraph" w:customStyle="1" w:styleId="Gvdemetni1">
    <w:name w:val="Gövde metni1"/>
    <w:basedOn w:val="a"/>
    <w:rsid w:val="0075363E"/>
    <w:pPr>
      <w:widowControl w:val="0"/>
      <w:shd w:val="clear" w:color="auto" w:fill="FFFFFF"/>
      <w:spacing w:before="420" w:after="60" w:line="254" w:lineRule="exact"/>
      <w:ind w:hanging="1000"/>
      <w:jc w:val="both"/>
    </w:pPr>
    <w:rPr>
      <w:rFonts w:ascii="Arial" w:eastAsia="Arial" w:hAnsi="Arial" w:cs="Arial"/>
      <w:spacing w:val="3"/>
      <w:sz w:val="17"/>
      <w:szCs w:val="17"/>
      <w:lang w:val="tr-TR"/>
    </w:rPr>
  </w:style>
  <w:style w:type="character" w:customStyle="1" w:styleId="GvdemetniKaln">
    <w:name w:val="Gövde metni + Kalın"/>
    <w:aliases w:val="0 pt boşluk bırakılıyor1"/>
    <w:basedOn w:val="Gvdemetni"/>
    <w:rsid w:val="0075363E"/>
    <w:rPr>
      <w:rFonts w:ascii="Arial" w:eastAsia="Arial" w:hAnsi="Arial" w:cs="Arial"/>
      <w:b/>
      <w:bCs/>
      <w:i/>
      <w:iCs/>
      <w:color w:val="000000"/>
      <w:spacing w:val="0"/>
      <w:w w:val="100"/>
      <w:position w:val="0"/>
      <w:sz w:val="17"/>
      <w:szCs w:val="17"/>
      <w:shd w:val="clear" w:color="auto" w:fill="FFFFFF"/>
      <w:lang w:val="en-US"/>
    </w:rPr>
  </w:style>
  <w:style w:type="character" w:customStyle="1" w:styleId="Gvdemetni7pt0ptbolukbraklyor">
    <w:name w:val="Gövde metni + 7 pt;0 pt boşluk bırakılıyor"/>
    <w:basedOn w:val="Gvdemetni"/>
    <w:rsid w:val="0075363E"/>
    <w:rPr>
      <w:rFonts w:ascii="Times New Roman" w:eastAsia="Times New Roman" w:hAnsi="Times New Roman" w:cs="Times New Roman"/>
      <w:color w:val="000000"/>
      <w:spacing w:val="0"/>
      <w:w w:val="100"/>
      <w:position w:val="0"/>
      <w:sz w:val="14"/>
      <w:szCs w:val="14"/>
      <w:shd w:val="clear" w:color="auto" w:fill="FFFFFF"/>
      <w:lang w:val="tr-TR"/>
    </w:rPr>
  </w:style>
  <w:style w:type="character" w:customStyle="1" w:styleId="Gvdemetni7ptKaln0ptbolukbraklyor">
    <w:name w:val="Gövde metni + 7 pt;Kalın;0 pt boşluk bırakılıyor"/>
    <w:basedOn w:val="Gvdemetni"/>
    <w:rsid w:val="0075363E"/>
    <w:rPr>
      <w:rFonts w:ascii="Times New Roman" w:eastAsia="Times New Roman" w:hAnsi="Times New Roman" w:cs="Times New Roman"/>
      <w:b/>
      <w:bCs/>
      <w:i w:val="0"/>
      <w:iCs w:val="0"/>
      <w:smallCaps w:val="0"/>
      <w:strike w:val="0"/>
      <w:color w:val="000000"/>
      <w:spacing w:val="5"/>
      <w:w w:val="100"/>
      <w:position w:val="0"/>
      <w:sz w:val="14"/>
      <w:szCs w:val="14"/>
      <w:u w:val="none"/>
      <w:shd w:val="clear" w:color="auto" w:fill="FFFFFF"/>
      <w:lang w:val="tr-TR"/>
    </w:rPr>
  </w:style>
  <w:style w:type="character" w:customStyle="1" w:styleId="10">
    <w:name w:val="Заголовок 1 Знак"/>
    <w:basedOn w:val="a0"/>
    <w:link w:val="1"/>
    <w:uiPriority w:val="1"/>
    <w:rsid w:val="0075363E"/>
    <w:rPr>
      <w:rFonts w:ascii="Times New Roman" w:eastAsiaTheme="minorEastAsia" w:hAnsi="Times New Roman" w:cs="Times New Roman"/>
      <w:b/>
      <w:bCs/>
      <w:sz w:val="28"/>
      <w:szCs w:val="28"/>
      <w:lang w:val="tr-TR" w:eastAsia="tr-TR"/>
    </w:rPr>
  </w:style>
  <w:style w:type="character" w:customStyle="1" w:styleId="20">
    <w:name w:val="Заголовок 2 Знак"/>
    <w:basedOn w:val="a0"/>
    <w:link w:val="2"/>
    <w:uiPriority w:val="1"/>
    <w:rsid w:val="0075363E"/>
    <w:rPr>
      <w:rFonts w:ascii="Times New Roman" w:eastAsiaTheme="minorEastAsia" w:hAnsi="Times New Roman" w:cs="Times New Roman"/>
      <w:b/>
      <w:bCs/>
      <w:sz w:val="24"/>
      <w:szCs w:val="24"/>
      <w:lang w:val="tr-TR" w:eastAsia="tr-TR"/>
    </w:rPr>
  </w:style>
  <w:style w:type="character" w:customStyle="1" w:styleId="30">
    <w:name w:val="Заголовок 3 Знак"/>
    <w:basedOn w:val="a0"/>
    <w:link w:val="3"/>
    <w:uiPriority w:val="1"/>
    <w:rsid w:val="0075363E"/>
    <w:rPr>
      <w:rFonts w:asciiTheme="majorHAnsi" w:eastAsiaTheme="majorEastAsia" w:hAnsiTheme="majorHAnsi" w:cstheme="majorBidi"/>
      <w:color w:val="1F4D78" w:themeColor="accent1" w:themeShade="7F"/>
      <w:sz w:val="24"/>
      <w:szCs w:val="24"/>
      <w:lang w:val="tr-TR"/>
    </w:rPr>
  </w:style>
  <w:style w:type="paragraph" w:styleId="af6">
    <w:name w:val="Body Text"/>
    <w:basedOn w:val="a"/>
    <w:link w:val="af7"/>
    <w:uiPriority w:val="1"/>
    <w:qFormat/>
    <w:rsid w:val="0075363E"/>
    <w:pPr>
      <w:widowControl w:val="0"/>
      <w:autoSpaceDE w:val="0"/>
      <w:autoSpaceDN w:val="0"/>
      <w:adjustRightInd w:val="0"/>
      <w:spacing w:before="143" w:after="0" w:line="240" w:lineRule="auto"/>
      <w:ind w:left="662" w:firstLine="708"/>
    </w:pPr>
    <w:rPr>
      <w:rFonts w:ascii="Times New Roman" w:eastAsiaTheme="minorEastAsia" w:hAnsi="Times New Roman" w:cs="Times New Roman"/>
      <w:sz w:val="24"/>
      <w:szCs w:val="24"/>
      <w:lang w:val="tr-TR" w:eastAsia="tr-TR"/>
    </w:rPr>
  </w:style>
  <w:style w:type="character" w:customStyle="1" w:styleId="af7">
    <w:name w:val="Основной текст Знак"/>
    <w:basedOn w:val="a0"/>
    <w:link w:val="af6"/>
    <w:uiPriority w:val="1"/>
    <w:rsid w:val="0075363E"/>
    <w:rPr>
      <w:rFonts w:ascii="Times New Roman" w:eastAsiaTheme="minorEastAsia" w:hAnsi="Times New Roman" w:cs="Times New Roman"/>
      <w:sz w:val="24"/>
      <w:szCs w:val="24"/>
      <w:lang w:val="tr-TR" w:eastAsia="tr-TR"/>
    </w:rPr>
  </w:style>
  <w:style w:type="paragraph" w:customStyle="1" w:styleId="TableParagraph">
    <w:name w:val="Table Paragraph"/>
    <w:basedOn w:val="a"/>
    <w:uiPriority w:val="1"/>
    <w:qFormat/>
    <w:rsid w:val="0075363E"/>
    <w:pPr>
      <w:widowControl w:val="0"/>
      <w:autoSpaceDE w:val="0"/>
      <w:autoSpaceDN w:val="0"/>
      <w:adjustRightInd w:val="0"/>
      <w:spacing w:after="0" w:line="240" w:lineRule="auto"/>
    </w:pPr>
    <w:rPr>
      <w:rFonts w:ascii="Times New Roman" w:eastAsiaTheme="minorEastAsia" w:hAnsi="Times New Roman" w:cs="Times New Roman"/>
      <w:sz w:val="24"/>
      <w:szCs w:val="24"/>
      <w:lang w:val="tr-TR" w:eastAsia="tr-TR"/>
    </w:rPr>
  </w:style>
  <w:style w:type="paragraph" w:styleId="af8">
    <w:name w:val="TOC Heading"/>
    <w:basedOn w:val="1"/>
    <w:next w:val="a"/>
    <w:uiPriority w:val="39"/>
    <w:unhideWhenUsed/>
    <w:qFormat/>
    <w:rsid w:val="00E6472D"/>
    <w:pPr>
      <w:keepNext/>
      <w:keepLines/>
      <w:widowControl/>
      <w:autoSpaceDE/>
      <w:autoSpaceDN/>
      <w:adjustRightInd/>
      <w:spacing w:before="480" w:line="276" w:lineRule="auto"/>
      <w:ind w:left="0"/>
      <w:outlineLvl w:val="9"/>
    </w:pPr>
    <w:rPr>
      <w:rFonts w:asciiTheme="majorHAnsi" w:eastAsiaTheme="majorEastAsia" w:hAnsiTheme="majorHAnsi" w:cstheme="majorBidi"/>
      <w:color w:val="2E74B5" w:themeColor="accent1" w:themeShade="BF"/>
    </w:rPr>
  </w:style>
  <w:style w:type="paragraph" w:styleId="21">
    <w:name w:val="toc 2"/>
    <w:basedOn w:val="a"/>
    <w:next w:val="a"/>
    <w:autoRedefine/>
    <w:uiPriority w:val="39"/>
    <w:semiHidden/>
    <w:unhideWhenUsed/>
    <w:qFormat/>
    <w:rsid w:val="00E6472D"/>
    <w:pPr>
      <w:spacing w:after="100" w:line="276" w:lineRule="auto"/>
      <w:ind w:left="220"/>
    </w:pPr>
    <w:rPr>
      <w:rFonts w:eastAsiaTheme="minorEastAsia"/>
      <w:lang w:val="tr-TR" w:eastAsia="tr-TR"/>
    </w:rPr>
  </w:style>
  <w:style w:type="paragraph" w:styleId="11">
    <w:name w:val="toc 1"/>
    <w:basedOn w:val="a"/>
    <w:next w:val="a"/>
    <w:autoRedefine/>
    <w:uiPriority w:val="39"/>
    <w:unhideWhenUsed/>
    <w:qFormat/>
    <w:rsid w:val="006435AE"/>
    <w:pPr>
      <w:tabs>
        <w:tab w:val="left" w:pos="8789"/>
      </w:tabs>
      <w:spacing w:after="100" w:line="276" w:lineRule="auto"/>
      <w:ind w:left="851" w:right="849"/>
      <w:jc w:val="both"/>
    </w:pPr>
    <w:rPr>
      <w:rFonts w:ascii="Cambria" w:eastAsiaTheme="minorEastAsia" w:hAnsi="Cambria"/>
      <w:noProof/>
      <w:sz w:val="24"/>
      <w:szCs w:val="24"/>
      <w:lang w:val="tr-TR" w:eastAsia="tr-TR"/>
    </w:rPr>
  </w:style>
  <w:style w:type="paragraph" w:styleId="31">
    <w:name w:val="toc 3"/>
    <w:basedOn w:val="a"/>
    <w:next w:val="a"/>
    <w:autoRedefine/>
    <w:uiPriority w:val="39"/>
    <w:semiHidden/>
    <w:unhideWhenUsed/>
    <w:qFormat/>
    <w:rsid w:val="00E6472D"/>
    <w:pPr>
      <w:spacing w:after="100" w:line="276" w:lineRule="auto"/>
      <w:ind w:left="440"/>
    </w:pPr>
    <w:rPr>
      <w:rFonts w:eastAsiaTheme="minorEastAsia"/>
      <w:lang w:val="tr-TR" w:eastAsia="tr-TR"/>
    </w:rPr>
  </w:style>
  <w:style w:type="character" w:customStyle="1" w:styleId="40">
    <w:name w:val="Заголовок 4 Знак"/>
    <w:basedOn w:val="a0"/>
    <w:link w:val="4"/>
    <w:uiPriority w:val="1"/>
    <w:rsid w:val="006435AE"/>
    <w:rPr>
      <w:rFonts w:ascii="Cambria" w:eastAsia="Cambria" w:hAnsi="Cambria"/>
      <w:b/>
      <w:bCs/>
      <w:i/>
      <w:sz w:val="24"/>
      <w:szCs w:val="24"/>
      <w:lang w:val="en-US"/>
    </w:rPr>
  </w:style>
  <w:style w:type="table" w:customStyle="1" w:styleId="TableNormal">
    <w:name w:val="Table Normal"/>
    <w:uiPriority w:val="2"/>
    <w:semiHidden/>
    <w:unhideWhenUsed/>
    <w:qFormat/>
    <w:rsid w:val="006435AE"/>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513313">
      <w:bodyDiv w:val="1"/>
      <w:marLeft w:val="0"/>
      <w:marRight w:val="0"/>
      <w:marTop w:val="0"/>
      <w:marBottom w:val="0"/>
      <w:divBdr>
        <w:top w:val="none" w:sz="0" w:space="0" w:color="auto"/>
        <w:left w:val="none" w:sz="0" w:space="0" w:color="auto"/>
        <w:bottom w:val="none" w:sz="0" w:space="0" w:color="auto"/>
        <w:right w:val="none" w:sz="0" w:space="0" w:color="auto"/>
      </w:divBdr>
    </w:div>
    <w:div w:id="1236473103">
      <w:bodyDiv w:val="1"/>
      <w:marLeft w:val="0"/>
      <w:marRight w:val="0"/>
      <w:marTop w:val="0"/>
      <w:marBottom w:val="0"/>
      <w:divBdr>
        <w:top w:val="none" w:sz="0" w:space="0" w:color="auto"/>
        <w:left w:val="none" w:sz="0" w:space="0" w:color="auto"/>
        <w:bottom w:val="none" w:sz="0" w:space="0" w:color="auto"/>
        <w:right w:val="none" w:sz="0" w:space="0" w:color="auto"/>
      </w:divBdr>
    </w:div>
    <w:div w:id="1506437890">
      <w:bodyDiv w:val="1"/>
      <w:marLeft w:val="0"/>
      <w:marRight w:val="0"/>
      <w:marTop w:val="0"/>
      <w:marBottom w:val="0"/>
      <w:divBdr>
        <w:top w:val="none" w:sz="0" w:space="0" w:color="auto"/>
        <w:left w:val="none" w:sz="0" w:space="0" w:color="auto"/>
        <w:bottom w:val="none" w:sz="0" w:space="0" w:color="auto"/>
        <w:right w:val="none" w:sz="0" w:space="0" w:color="auto"/>
      </w:divBdr>
    </w:div>
    <w:div w:id="200916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alet.istanbul.edu.tr/" TargetMode="External"/><Relationship Id="rId18" Type="http://schemas.openxmlformats.org/officeDocument/2006/relationships/image" Target="media/image4.jpeg"/><Relationship Id="rId26" Type="http://schemas.openxmlformats.org/officeDocument/2006/relationships/footer" Target="footer2.xml"/><Relationship Id="rId39" Type="http://schemas.openxmlformats.org/officeDocument/2006/relationships/hyperlink" Target="http://dergipark.gov.tr/download/article-file/458499" TargetMode="Externa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hyperlink" Target="https://orsam.org.tr/tr/turkiye-azerbaycan-iliskileri-slogan-kardesliginden-stratejik-ortakliga-nasil-gecilecek/" TargetMode="External"/><Relationship Id="rId47" Type="http://schemas.openxmlformats.org/officeDocument/2006/relationships/hyperlink" Target="http://images.webofknowledge.com/WOKRS522_1R3/help/WOS/hs_document_type.html" TargetMode="External"/><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uzelsanatlar.istanbul.edu.tr/"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onservatuvar.istanbul.edu.tr/" TargetMode="External"/><Relationship Id="rId24" Type="http://schemas.openxmlformats.org/officeDocument/2006/relationships/image" Target="media/image9.jpeg"/><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hyperlink" Target="http://irs-az.com/new/files/2017/212/2668.pdf" TargetMode="External"/><Relationship Id="rId45" Type="http://schemas.openxmlformats.org/officeDocument/2006/relationships/hyperlink" Target="https://arastirmax.com/en/system/files/dergiler/9383/makaleler/1/38/arastrmx_9383_1_pp_1-20.pdf" TargetMode="External"/><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formatics.istanbul.edu.tr/"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turksam.org/bakunun-kurtulusu-ve-bir-millet-iki-devletin-temeli" TargetMode="External"/><Relationship Id="rId57" Type="http://schemas.openxmlformats.org/officeDocument/2006/relationships/image" Target="media/image27.jpeg"/><Relationship Id="rId61"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yokak.gov.tr/akreditasyon-kuruluslari/akreditasyon-kuruluslari-nedir" TargetMode="External"/><Relationship Id="rId44" Type="http://schemas.openxmlformats.org/officeDocument/2006/relationships/hyperlink" Target="https://www.tojned.net/journals/tojned/articles/v06i01/v06i01-09.pdf" TargetMode="External"/><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stanbul.edu.tr/tr/content/akademik/meslek-yuksekokullari" TargetMode="External"/><Relationship Id="rId22" Type="http://schemas.openxmlformats.org/officeDocument/2006/relationships/image" Target="media/image7.jpeg"/><Relationship Id="rId27" Type="http://schemas.openxmlformats.org/officeDocument/2006/relationships/hyperlink" Target="http://yokak.gov.tr/hakkinda" TargetMode="External"/><Relationship Id="rId30" Type="http://schemas.openxmlformats.org/officeDocument/2006/relationships/image" Target="media/image13.png"/><Relationship Id="rId35" Type="http://schemas.openxmlformats.org/officeDocument/2006/relationships/hyperlink" Target="http://yokak.gov.tr/akreditasyon-kuruluslari/akreditasyon-kuruluslari-nedir" TargetMode="External"/><Relationship Id="rId43" Type="http://schemas.openxmlformats.org/officeDocument/2006/relationships/hyperlink" Target="http://ceur-ws.org/Vol-1567/paper5.pdf" TargetMode="External"/><Relationship Id="rId48" Type="http://schemas.openxmlformats.org/officeDocument/2006/relationships/hyperlink" Target="https://incites.clarivate.com/" TargetMode="External"/><Relationship Id="rId56" Type="http://schemas.openxmlformats.org/officeDocument/2006/relationships/image" Target="media/image26.jpeg"/><Relationship Id="rId64"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yabancidiller.istanbul.edu.tr/" TargetMode="External"/><Relationship Id="rId17" Type="http://schemas.openxmlformats.org/officeDocument/2006/relationships/hyperlink" Target="https://e.mail.ru/attachment/14828257170000000731/0%3B1" TargetMode="External"/><Relationship Id="rId25" Type="http://schemas.openxmlformats.org/officeDocument/2006/relationships/image" Target="media/image10.jpeg"/><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hyperlink" Target="http://ips.clarivate.com/m/pdfs/325133_thomson.pdf" TargetMode="External"/><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www.sosyalhaklar.net/2009/bildiri/balkir.pdf" TargetMode="External"/><Relationship Id="rId54" Type="http://schemas.openxmlformats.org/officeDocument/2006/relationships/image" Target="media/image24.jpeg"/><Relationship Id="rId62"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http://www.sakarya.edu.t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643E4-F74D-436B-928F-609D4B837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251</Pages>
  <Words>68315</Words>
  <Characters>389397</Characters>
  <Application>Microsoft Office Word</Application>
  <DocSecurity>0</DocSecurity>
  <Lines>3244</Lines>
  <Paragraphs>913</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SAKARYA UNIVERSITESI</Company>
  <LinksUpToDate>false</LinksUpToDate>
  <CharactersWithSpaces>456799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Zahid Məmmədov</dc:creator>
  <cp:lastModifiedBy>Zahid Məmmədov</cp:lastModifiedBy>
  <cp:revision>3</cp:revision>
  <dcterms:created xsi:type="dcterms:W3CDTF">2019-09-18T04:38:00Z</dcterms:created>
  <dcterms:modified xsi:type="dcterms:W3CDTF">2019-09-18T07:30:00Z</dcterms:modified>
</cp:coreProperties>
</file>