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lang w:val="en-US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0"/>
          <w:szCs w:val="20"/>
        </w:rPr>
      </w:pPr>
    </w:p>
    <w:p w:rsidR="001B00CC" w:rsidRPr="003332BF" w:rsidRDefault="004F6E24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t xml:space="preserve">УНИВЕРСИТЕТ </w:t>
      </w:r>
      <w:r w:rsidR="001B00CC" w:rsidRPr="003332BF">
        <w:rPr>
          <w:rFonts w:ascii="Georgia" w:hAnsi="Georgia"/>
          <w:b/>
          <w:noProof/>
          <w:sz w:val="22"/>
          <w:szCs w:val="22"/>
        </w:rPr>
        <w:t>при МЕЖПАРЛАМЕНТСКОЙ АССАМБЛЕЕ Е</w:t>
      </w:r>
      <w:r w:rsidR="0029400C" w:rsidRPr="003332BF">
        <w:rPr>
          <w:rFonts w:ascii="Georgia" w:hAnsi="Georgia"/>
          <w:b/>
          <w:noProof/>
          <w:sz w:val="22"/>
          <w:szCs w:val="22"/>
        </w:rPr>
        <w:t>вр</w:t>
      </w:r>
      <w:r w:rsidR="001B00CC" w:rsidRPr="003332BF">
        <w:rPr>
          <w:rFonts w:ascii="Georgia" w:hAnsi="Georgia"/>
          <w:b/>
          <w:noProof/>
          <w:sz w:val="22"/>
          <w:szCs w:val="22"/>
        </w:rPr>
        <w:t>А</w:t>
      </w:r>
      <w:r w:rsidR="0029400C" w:rsidRPr="003332BF">
        <w:rPr>
          <w:rFonts w:ascii="Georgia" w:hAnsi="Georgia"/>
          <w:b/>
          <w:noProof/>
          <w:sz w:val="22"/>
          <w:szCs w:val="22"/>
        </w:rPr>
        <w:t>з</w:t>
      </w:r>
      <w:r w:rsidR="001B00CC" w:rsidRPr="003332BF">
        <w:rPr>
          <w:rFonts w:ascii="Georgia" w:hAnsi="Georgia"/>
          <w:b/>
          <w:noProof/>
          <w:sz w:val="22"/>
          <w:szCs w:val="22"/>
        </w:rPr>
        <w:t>ЭС</w:t>
      </w: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  <w:r w:rsidRPr="003332BF">
        <w:rPr>
          <w:rFonts w:ascii="Georgia" w:hAnsi="Georgia"/>
          <w:b/>
          <w:noProof/>
          <w:sz w:val="22"/>
          <w:szCs w:val="22"/>
        </w:rPr>
        <w:t>ВИТЕБСКИЙ ГОСУДАРСТВЕННЫЙ ТЕХНОЛОГИЧЕСКИЙ УНИВЕРСИТЕТ</w:t>
      </w:r>
    </w:p>
    <w:p w:rsidR="001B00CC" w:rsidRPr="003332BF" w:rsidRDefault="001B00CC" w:rsidP="001B00CC">
      <w:pPr>
        <w:pStyle w:val="a4"/>
        <w:jc w:val="center"/>
        <w:rPr>
          <w:rFonts w:ascii="Georgia" w:hAnsi="Georgia"/>
          <w:b/>
          <w:noProof/>
          <w:sz w:val="22"/>
          <w:szCs w:val="22"/>
        </w:rPr>
      </w:pPr>
    </w:p>
    <w:p w:rsidR="001B00CC" w:rsidRPr="003332BF" w:rsidRDefault="001B00CC" w:rsidP="001B00CC">
      <w:pPr>
        <w:pStyle w:val="a4"/>
        <w:rPr>
          <w:rFonts w:ascii="Georgia" w:hAnsi="Georgia"/>
          <w:noProof/>
          <w:sz w:val="22"/>
          <w:szCs w:val="22"/>
        </w:rPr>
      </w:pPr>
    </w:p>
    <w:p w:rsidR="001B00CC" w:rsidRDefault="001B00CC" w:rsidP="001B00CC">
      <w:pPr>
        <w:pStyle w:val="a4"/>
        <w:rPr>
          <w:rFonts w:ascii="Georgia" w:hAnsi="Georgia"/>
          <w:noProof/>
          <w:sz w:val="20"/>
          <w:szCs w:val="20"/>
        </w:rPr>
      </w:pPr>
    </w:p>
    <w:p w:rsidR="00E30BDF" w:rsidRPr="003332BF" w:rsidRDefault="00E30BDF" w:rsidP="001B00CC">
      <w:pPr>
        <w:pStyle w:val="a4"/>
        <w:rPr>
          <w:rFonts w:ascii="Georgia" w:hAnsi="Georgia"/>
          <w:noProof/>
          <w:sz w:val="20"/>
          <w:szCs w:val="20"/>
        </w:rPr>
      </w:pPr>
    </w:p>
    <w:p w:rsidR="00AE7078" w:rsidRDefault="001B00CC" w:rsidP="001B00CC">
      <w:pPr>
        <w:spacing w:after="0" w:line="240" w:lineRule="auto"/>
        <w:jc w:val="center"/>
        <w:rPr>
          <w:rFonts w:ascii="Georgia" w:hAnsi="Georgia" w:cs="Times New Roman"/>
          <w:i/>
          <w:sz w:val="24"/>
          <w:szCs w:val="24"/>
        </w:rPr>
      </w:pPr>
      <w:r w:rsidRPr="00E30BDF">
        <w:rPr>
          <w:rFonts w:ascii="Georgia" w:eastAsia="Times New Roman" w:hAnsi="Georgia" w:cs="Times New Roman"/>
          <w:i/>
          <w:sz w:val="24"/>
          <w:szCs w:val="24"/>
        </w:rPr>
        <w:t>приглаша</w:t>
      </w:r>
      <w:r w:rsidR="00AE7078">
        <w:rPr>
          <w:rFonts w:ascii="Georgia" w:hAnsi="Georgia" w:cs="Times New Roman"/>
          <w:i/>
          <w:sz w:val="24"/>
          <w:szCs w:val="24"/>
        </w:rPr>
        <w:t>ют принять участие</w:t>
      </w:r>
    </w:p>
    <w:p w:rsidR="00AE7078" w:rsidRDefault="00AE7078" w:rsidP="001B00CC">
      <w:pPr>
        <w:spacing w:after="0" w:line="240" w:lineRule="auto"/>
        <w:jc w:val="center"/>
        <w:rPr>
          <w:rFonts w:ascii="Georgia" w:hAnsi="Georgia" w:cs="Times New Roman"/>
          <w:i/>
          <w:sz w:val="24"/>
          <w:szCs w:val="24"/>
        </w:rPr>
      </w:pPr>
    </w:p>
    <w:p w:rsidR="001B00CC" w:rsidRPr="003332BF" w:rsidRDefault="001B00CC" w:rsidP="00AE7078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AE7078">
        <w:rPr>
          <w:rFonts w:ascii="Georgia" w:hAnsi="Georgia" w:cs="Times New Roman"/>
          <w:sz w:val="24"/>
          <w:szCs w:val="24"/>
        </w:rPr>
        <w:t>в</w:t>
      </w:r>
      <w:r w:rsidR="00AE7078">
        <w:rPr>
          <w:rFonts w:ascii="Georgia" w:hAnsi="Georgia" w:cs="Times New Roman"/>
          <w:sz w:val="24"/>
          <w:szCs w:val="24"/>
        </w:rPr>
        <w:t xml:space="preserve"> </w:t>
      </w:r>
      <w:r w:rsidRPr="003332BF">
        <w:rPr>
          <w:rFonts w:ascii="Georgia" w:eastAsia="Times New Roman" w:hAnsi="Georgia" w:cs="Times New Roman"/>
          <w:sz w:val="28"/>
          <w:szCs w:val="28"/>
        </w:rPr>
        <w:t>Международном конкурсе научно-иссл</w:t>
      </w:r>
      <w:r w:rsidRPr="003332BF">
        <w:rPr>
          <w:rFonts w:ascii="Georgia" w:hAnsi="Georgia" w:cs="Times New Roman"/>
          <w:sz w:val="28"/>
          <w:szCs w:val="28"/>
        </w:rPr>
        <w:t>едовательских и проектн</w:t>
      </w:r>
      <w:r w:rsidR="00D94DC2">
        <w:rPr>
          <w:rFonts w:ascii="Georgia" w:hAnsi="Georgia" w:cs="Times New Roman"/>
          <w:sz w:val="28"/>
          <w:szCs w:val="28"/>
        </w:rPr>
        <w:t xml:space="preserve">о-творческих </w:t>
      </w:r>
      <w:r w:rsidRPr="003332BF">
        <w:rPr>
          <w:rFonts w:ascii="Georgia" w:hAnsi="Georgia" w:cs="Times New Roman"/>
          <w:sz w:val="28"/>
          <w:szCs w:val="28"/>
        </w:rPr>
        <w:t>работ</w:t>
      </w:r>
      <w:r w:rsidR="00887D42">
        <w:rPr>
          <w:rFonts w:ascii="Georgia" w:hAnsi="Georgia" w:cs="Times New Roman"/>
          <w:sz w:val="28"/>
          <w:szCs w:val="28"/>
        </w:rPr>
        <w:t xml:space="preserve"> молодых учёных Евразии</w:t>
      </w:r>
    </w:p>
    <w:p w:rsidR="001B00CC" w:rsidRPr="003332BF" w:rsidRDefault="001B00CC" w:rsidP="0029400C">
      <w:pPr>
        <w:spacing w:before="120" w:after="0" w:line="240" w:lineRule="auto"/>
        <w:jc w:val="center"/>
        <w:rPr>
          <w:rFonts w:ascii="Georgia" w:hAnsi="Georgia" w:cs="Times New Roman"/>
          <w:b/>
        </w:rPr>
      </w:pPr>
      <w:r w:rsidRPr="003332BF">
        <w:rPr>
          <w:rFonts w:ascii="Georgia" w:hAnsi="Georgia" w:cs="Times New Roman"/>
          <w:b/>
        </w:rPr>
        <w:t>«НАУКА И ТВОРЧЕСТВО: ДИАЛОГ И РАЗВИТИЕ»</w:t>
      </w:r>
    </w:p>
    <w:p w:rsidR="001B00CC" w:rsidRPr="002146B9" w:rsidRDefault="001B00CC" w:rsidP="0029400C">
      <w:pPr>
        <w:spacing w:before="60"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1B00CC" w:rsidRPr="003332BF" w:rsidRDefault="001B00CC" w:rsidP="001B00CC">
      <w:pPr>
        <w:pStyle w:val="a4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3332BF" w:rsidRDefault="003332BF" w:rsidP="001B00CC">
      <w:pPr>
        <w:spacing w:after="0" w:line="240" w:lineRule="auto"/>
        <w:jc w:val="center"/>
        <w:rPr>
          <w:rFonts w:ascii="Georgia" w:hAnsi="Georgia" w:cs="Times New Roman"/>
        </w:rPr>
      </w:pPr>
    </w:p>
    <w:p w:rsidR="00E30BDF" w:rsidRPr="003332BF" w:rsidRDefault="00E30BDF" w:rsidP="001B00CC">
      <w:pPr>
        <w:spacing w:after="0" w:line="240" w:lineRule="auto"/>
        <w:jc w:val="center"/>
        <w:rPr>
          <w:rFonts w:ascii="Georgia" w:hAnsi="Georgia" w:cs="Times New Roman"/>
        </w:rPr>
      </w:pPr>
    </w:p>
    <w:p w:rsidR="001B00CC" w:rsidRPr="003332BF" w:rsidRDefault="001B00CC" w:rsidP="003332BF">
      <w:pPr>
        <w:spacing w:after="0" w:line="240" w:lineRule="auto"/>
        <w:jc w:val="center"/>
        <w:rPr>
          <w:rFonts w:ascii="Georgia" w:hAnsi="Georgia" w:cs="Times New Roman"/>
        </w:rPr>
      </w:pPr>
      <w:r w:rsidRPr="003332BF">
        <w:rPr>
          <w:rFonts w:ascii="Georgia" w:eastAsia="Times New Roman" w:hAnsi="Georgia" w:cs="Times New Roman"/>
        </w:rPr>
        <w:t xml:space="preserve">Конкурс проводится с целью поддержания талантливой молодежи, обучающейся в высших </w:t>
      </w:r>
      <w:r w:rsidRPr="003332BF">
        <w:rPr>
          <w:rFonts w:ascii="Georgia" w:hAnsi="Georgia" w:cs="Times New Roman"/>
        </w:rPr>
        <w:t>и средних профессиональны</w:t>
      </w:r>
      <w:r w:rsidR="0029400C" w:rsidRPr="003332BF">
        <w:rPr>
          <w:rFonts w:ascii="Georgia" w:hAnsi="Georgia" w:cs="Times New Roman"/>
        </w:rPr>
        <w:t>х</w:t>
      </w:r>
      <w:r w:rsidRPr="003332BF">
        <w:rPr>
          <w:rFonts w:ascii="Georgia" w:hAnsi="Georgia" w:cs="Times New Roman"/>
        </w:rPr>
        <w:t xml:space="preserve"> учебных заведениях</w:t>
      </w:r>
      <w:r w:rsidR="00531B71">
        <w:rPr>
          <w:rFonts w:ascii="Georgia" w:hAnsi="Georgia" w:cs="Times New Roman"/>
        </w:rPr>
        <w:t xml:space="preserve"> евразийских государств</w:t>
      </w:r>
      <w:r w:rsidR="00D94DC2">
        <w:rPr>
          <w:rFonts w:ascii="Georgia" w:hAnsi="Georgia" w:cs="Times New Roman"/>
        </w:rPr>
        <w:t>,</w:t>
      </w:r>
    </w:p>
    <w:p w:rsidR="001B00CC" w:rsidRPr="003332BF" w:rsidRDefault="001B00CC" w:rsidP="0094113C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3332BF">
        <w:rPr>
          <w:rFonts w:ascii="Georgia" w:hAnsi="Georgia" w:cs="Times New Roman"/>
        </w:rPr>
        <w:t xml:space="preserve">по следующим </w:t>
      </w:r>
      <w:r w:rsidRPr="003332BF">
        <w:rPr>
          <w:rFonts w:ascii="Georgia" w:eastAsia="Times New Roman" w:hAnsi="Georgia" w:cs="Times New Roman"/>
        </w:rPr>
        <w:t>направлениям:</w:t>
      </w:r>
    </w:p>
    <w:p w:rsidR="00531B71" w:rsidRPr="00A96D8A" w:rsidRDefault="00531B71" w:rsidP="007F2ACC">
      <w:pPr>
        <w:pStyle w:val="a8"/>
        <w:numPr>
          <w:ilvl w:val="0"/>
          <w:numId w:val="3"/>
        </w:numPr>
        <w:tabs>
          <w:tab w:val="left" w:pos="993"/>
        </w:tabs>
        <w:spacing w:before="120" w:beforeAutospacing="0" w:after="0" w:afterAutospacing="0"/>
        <w:ind w:left="993" w:hanging="426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 xml:space="preserve">Бизнес-коммуникации и информационные технологии в </w:t>
      </w:r>
      <w:r w:rsidR="00D94DC2">
        <w:rPr>
          <w:rStyle w:val="a9"/>
          <w:rFonts w:ascii="Georgia" w:eastAsia="Calibri" w:hAnsi="Georgia"/>
          <w:b w:val="0"/>
          <w:sz w:val="20"/>
          <w:szCs w:val="20"/>
        </w:rPr>
        <w:t>условиях регионального интеграционного процесса</w:t>
      </w:r>
    </w:p>
    <w:p w:rsidR="00531B71" w:rsidRPr="00A96D8A" w:rsidRDefault="00531B71" w:rsidP="007F2ACC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6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>Дизайн</w:t>
      </w:r>
      <w:r w:rsidR="007712AC">
        <w:rPr>
          <w:rStyle w:val="a9"/>
          <w:rFonts w:ascii="Georgia" w:eastAsia="Calibri" w:hAnsi="Georgia"/>
          <w:b w:val="0"/>
          <w:sz w:val="20"/>
          <w:szCs w:val="20"/>
        </w:rPr>
        <w:t xml:space="preserve">, искусство </w:t>
      </w:r>
      <w:r w:rsidR="00D94DC2">
        <w:rPr>
          <w:rStyle w:val="a9"/>
          <w:rFonts w:ascii="Georgia" w:eastAsia="Calibri" w:hAnsi="Georgia"/>
          <w:b w:val="0"/>
          <w:sz w:val="20"/>
          <w:szCs w:val="20"/>
        </w:rPr>
        <w:t>и</w:t>
      </w:r>
      <w:r>
        <w:rPr>
          <w:rStyle w:val="a9"/>
          <w:rFonts w:ascii="Georgia" w:eastAsia="Calibri" w:hAnsi="Georgia"/>
          <w:b w:val="0"/>
          <w:sz w:val="20"/>
          <w:szCs w:val="20"/>
        </w:rPr>
        <w:t xml:space="preserve"> культур</w:t>
      </w:r>
      <w:r w:rsidR="00D94DC2">
        <w:rPr>
          <w:rStyle w:val="a9"/>
          <w:rFonts w:ascii="Georgia" w:eastAsia="Calibri" w:hAnsi="Georgia"/>
          <w:b w:val="0"/>
          <w:sz w:val="20"/>
          <w:szCs w:val="20"/>
        </w:rPr>
        <w:t>а</w:t>
      </w:r>
      <w:r>
        <w:rPr>
          <w:rStyle w:val="a9"/>
          <w:rFonts w:ascii="Georgia" w:eastAsia="Calibri" w:hAnsi="Georgia"/>
          <w:b w:val="0"/>
          <w:sz w:val="20"/>
          <w:szCs w:val="20"/>
        </w:rPr>
        <w:t xml:space="preserve"> евразийски</w:t>
      </w:r>
      <w:r w:rsidR="000E0BF8">
        <w:rPr>
          <w:rStyle w:val="a9"/>
          <w:rFonts w:ascii="Georgia" w:eastAsia="Calibri" w:hAnsi="Georgia"/>
          <w:b w:val="0"/>
          <w:sz w:val="20"/>
          <w:szCs w:val="20"/>
        </w:rPr>
        <w:t>х стран</w:t>
      </w:r>
    </w:p>
    <w:p w:rsidR="00531B71" w:rsidRPr="00A96D8A" w:rsidRDefault="00531B71" w:rsidP="006C3C98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60" w:beforeAutospacing="0" w:after="0" w:afterAutospacing="0"/>
        <w:ind w:left="993" w:hanging="426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>
        <w:rPr>
          <w:rStyle w:val="a9"/>
          <w:rFonts w:ascii="Georgia" w:eastAsia="Calibri" w:hAnsi="Georgia"/>
          <w:b w:val="0"/>
          <w:sz w:val="20"/>
          <w:szCs w:val="20"/>
        </w:rPr>
        <w:t>Научно-практические проблемы профессионального обр</w:t>
      </w:r>
      <w:r w:rsidR="000E0BF8">
        <w:rPr>
          <w:rStyle w:val="a9"/>
          <w:rFonts w:ascii="Georgia" w:eastAsia="Calibri" w:hAnsi="Georgia"/>
          <w:b w:val="0"/>
          <w:sz w:val="20"/>
          <w:szCs w:val="20"/>
        </w:rPr>
        <w:t>азования в государствах Евразии</w:t>
      </w:r>
    </w:p>
    <w:p w:rsidR="00531B71" w:rsidRPr="00A96D8A" w:rsidRDefault="00531B71" w:rsidP="007F2ACC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6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 xml:space="preserve">Правовые аспекты </w:t>
      </w:r>
      <w:r w:rsidR="00D94DC2">
        <w:rPr>
          <w:rStyle w:val="a9"/>
          <w:rFonts w:ascii="Georgia" w:eastAsia="Calibri" w:hAnsi="Georgia"/>
          <w:b w:val="0"/>
          <w:sz w:val="20"/>
          <w:szCs w:val="20"/>
        </w:rPr>
        <w:t>деятельности</w:t>
      </w: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 xml:space="preserve"> Евразийского </w:t>
      </w:r>
      <w:r w:rsidR="000E0BF8">
        <w:rPr>
          <w:rStyle w:val="a9"/>
          <w:rFonts w:ascii="Georgia" w:eastAsia="Calibri" w:hAnsi="Georgia"/>
          <w:b w:val="0"/>
          <w:sz w:val="20"/>
          <w:szCs w:val="20"/>
        </w:rPr>
        <w:t>экономического союза</w:t>
      </w:r>
    </w:p>
    <w:p w:rsidR="00531B71" w:rsidRDefault="00531B71" w:rsidP="007F2ACC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60" w:beforeAutospacing="0" w:after="0" w:afterAutospacing="0"/>
        <w:ind w:left="993" w:hanging="426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>Социально-психологические проблемы евразийского взаимодействия</w:t>
      </w:r>
      <w:r w:rsidR="007712AC">
        <w:rPr>
          <w:rStyle w:val="a9"/>
          <w:rFonts w:ascii="Georgia" w:eastAsia="Calibri" w:hAnsi="Georgia"/>
          <w:b w:val="0"/>
          <w:sz w:val="20"/>
          <w:szCs w:val="20"/>
        </w:rPr>
        <w:t>: вчера и сегодня</w:t>
      </w:r>
    </w:p>
    <w:p w:rsidR="00531B71" w:rsidRDefault="007F2ACC" w:rsidP="007F2ACC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60" w:beforeAutospacing="0" w:after="0" w:afterAutospacing="0"/>
        <w:ind w:left="0" w:firstLine="567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>
        <w:rPr>
          <w:rStyle w:val="a9"/>
          <w:rFonts w:ascii="Georgia" w:eastAsia="Calibri" w:hAnsi="Georgia"/>
          <w:b w:val="0"/>
          <w:sz w:val="20"/>
          <w:szCs w:val="20"/>
        </w:rPr>
        <w:t>Человек Большой Евразии</w:t>
      </w:r>
      <w:r w:rsidRPr="00D4782E">
        <w:rPr>
          <w:rStyle w:val="a9"/>
          <w:rFonts w:ascii="Georgia" w:eastAsia="Calibri" w:hAnsi="Georgia"/>
          <w:b w:val="0"/>
          <w:sz w:val="20"/>
          <w:szCs w:val="20"/>
        </w:rPr>
        <w:t xml:space="preserve">: </w:t>
      </w:r>
      <w:r>
        <w:rPr>
          <w:rStyle w:val="a9"/>
          <w:rFonts w:ascii="Georgia" w:eastAsia="Calibri" w:hAnsi="Georgia"/>
          <w:b w:val="0"/>
          <w:sz w:val="20"/>
          <w:szCs w:val="20"/>
        </w:rPr>
        <w:t xml:space="preserve">воспитание, обучение, </w:t>
      </w:r>
      <w:r w:rsidR="000E0BF8">
        <w:rPr>
          <w:rStyle w:val="a9"/>
          <w:rFonts w:ascii="Georgia" w:eastAsia="Calibri" w:hAnsi="Georgia"/>
          <w:b w:val="0"/>
          <w:sz w:val="20"/>
          <w:szCs w:val="20"/>
        </w:rPr>
        <w:t>обеспечение качества жизни</w:t>
      </w:r>
    </w:p>
    <w:p w:rsidR="00531B71" w:rsidRPr="00A96D8A" w:rsidRDefault="00531B71" w:rsidP="007F2ACC">
      <w:pPr>
        <w:pStyle w:val="a8"/>
        <w:numPr>
          <w:ilvl w:val="0"/>
          <w:numId w:val="3"/>
        </w:numPr>
        <w:tabs>
          <w:tab w:val="left" w:pos="720"/>
          <w:tab w:val="left" w:pos="993"/>
        </w:tabs>
        <w:spacing w:before="60" w:beforeAutospacing="0" w:after="0" w:afterAutospacing="0"/>
        <w:ind w:left="993" w:hanging="426"/>
        <w:jc w:val="both"/>
        <w:rPr>
          <w:rStyle w:val="a9"/>
          <w:rFonts w:ascii="Georgia" w:eastAsia="Calibri" w:hAnsi="Georgia"/>
          <w:b w:val="0"/>
          <w:sz w:val="20"/>
          <w:szCs w:val="20"/>
        </w:rPr>
      </w:pPr>
      <w:r w:rsidRPr="00A96D8A">
        <w:rPr>
          <w:rStyle w:val="a9"/>
          <w:rFonts w:ascii="Georgia" w:eastAsia="Calibri" w:hAnsi="Georgia"/>
          <w:b w:val="0"/>
          <w:sz w:val="20"/>
          <w:szCs w:val="20"/>
        </w:rPr>
        <w:t xml:space="preserve">Экономические решения </w:t>
      </w:r>
      <w:r>
        <w:rPr>
          <w:rStyle w:val="a9"/>
          <w:rFonts w:ascii="Georgia" w:eastAsia="Calibri" w:hAnsi="Georgia"/>
          <w:b w:val="0"/>
          <w:sz w:val="20"/>
          <w:szCs w:val="20"/>
        </w:rPr>
        <w:t>международного взаимодействия в условиях регионал</w:t>
      </w:r>
      <w:r w:rsidR="000E0BF8">
        <w:rPr>
          <w:rStyle w:val="a9"/>
          <w:rFonts w:ascii="Georgia" w:eastAsia="Calibri" w:hAnsi="Georgia"/>
          <w:b w:val="0"/>
          <w:sz w:val="20"/>
          <w:szCs w:val="20"/>
        </w:rPr>
        <w:t>ьной интеграции</w:t>
      </w:r>
    </w:p>
    <w:p w:rsidR="00A777CE" w:rsidRDefault="00A777CE" w:rsidP="00A777CE">
      <w:pPr>
        <w:pStyle w:val="a8"/>
        <w:tabs>
          <w:tab w:val="left" w:pos="720"/>
        </w:tabs>
        <w:spacing w:before="0" w:beforeAutospacing="0" w:after="0" w:afterAutospacing="0"/>
        <w:rPr>
          <w:rStyle w:val="a9"/>
          <w:rFonts w:ascii="Georgia" w:eastAsia="Calibri" w:hAnsi="Georgia"/>
          <w:b w:val="0"/>
          <w:sz w:val="20"/>
          <w:szCs w:val="20"/>
        </w:rPr>
      </w:pPr>
    </w:p>
    <w:p w:rsidR="007F2ACC" w:rsidRPr="003332BF" w:rsidRDefault="007F2ACC" w:rsidP="00A777CE">
      <w:pPr>
        <w:pStyle w:val="a8"/>
        <w:tabs>
          <w:tab w:val="left" w:pos="720"/>
        </w:tabs>
        <w:spacing w:before="0" w:beforeAutospacing="0" w:after="0" w:afterAutospacing="0"/>
        <w:rPr>
          <w:rStyle w:val="a9"/>
          <w:rFonts w:ascii="Georgia" w:eastAsia="Calibri" w:hAnsi="Georgia"/>
          <w:b w:val="0"/>
          <w:sz w:val="20"/>
          <w:szCs w:val="20"/>
        </w:rPr>
      </w:pPr>
    </w:p>
    <w:p w:rsidR="0029400C" w:rsidRDefault="0029400C" w:rsidP="00A777CE">
      <w:pPr>
        <w:pStyle w:val="a8"/>
        <w:tabs>
          <w:tab w:val="left" w:pos="720"/>
        </w:tabs>
        <w:spacing w:before="0" w:beforeAutospacing="0" w:after="0" w:afterAutospacing="0"/>
        <w:rPr>
          <w:rStyle w:val="a9"/>
          <w:rFonts w:ascii="Georgia" w:eastAsia="Calibri" w:hAnsi="Georgia"/>
          <w:b w:val="0"/>
          <w:sz w:val="20"/>
          <w:szCs w:val="20"/>
        </w:rPr>
      </w:pPr>
    </w:p>
    <w:p w:rsidR="00E30BDF" w:rsidRPr="003332BF" w:rsidRDefault="00E30BDF" w:rsidP="00A777CE">
      <w:pPr>
        <w:pStyle w:val="a8"/>
        <w:tabs>
          <w:tab w:val="left" w:pos="720"/>
        </w:tabs>
        <w:spacing w:before="0" w:beforeAutospacing="0" w:after="0" w:afterAutospacing="0"/>
        <w:rPr>
          <w:rStyle w:val="a9"/>
          <w:rFonts w:ascii="Georgia" w:eastAsia="Calibri" w:hAnsi="Georgia"/>
          <w:b w:val="0"/>
          <w:sz w:val="20"/>
          <w:szCs w:val="20"/>
        </w:rPr>
      </w:pPr>
    </w:p>
    <w:p w:rsidR="0029400C" w:rsidRPr="003332BF" w:rsidRDefault="0029400C" w:rsidP="00E30BDF">
      <w:pPr>
        <w:pStyle w:val="a8"/>
        <w:tabs>
          <w:tab w:val="left" w:pos="720"/>
        </w:tabs>
        <w:spacing w:before="0" w:beforeAutospacing="0" w:after="0" w:afterAutospacing="0"/>
        <w:jc w:val="center"/>
        <w:rPr>
          <w:rStyle w:val="a9"/>
          <w:rFonts w:ascii="Georgia" w:eastAsia="Calibri" w:hAnsi="Georgia"/>
          <w:b w:val="0"/>
        </w:rPr>
      </w:pPr>
      <w:r w:rsidRPr="003332BF">
        <w:rPr>
          <w:rStyle w:val="a9"/>
          <w:rFonts w:ascii="Georgia" w:eastAsia="Calibri" w:hAnsi="Georgia"/>
          <w:b w:val="0"/>
        </w:rPr>
        <w:t xml:space="preserve">Прием работ на конкурс осуществляется до </w:t>
      </w:r>
      <w:r w:rsidRPr="002D4745">
        <w:rPr>
          <w:rStyle w:val="a9"/>
          <w:rFonts w:ascii="Georgia" w:eastAsia="Calibri" w:hAnsi="Georgia"/>
          <w:b w:val="0"/>
        </w:rPr>
        <w:t>1 мая 20</w:t>
      </w:r>
      <w:r w:rsidR="00D94DC2" w:rsidRPr="002D4745">
        <w:rPr>
          <w:rStyle w:val="a9"/>
          <w:rFonts w:ascii="Georgia" w:eastAsia="Calibri" w:hAnsi="Georgia"/>
          <w:b w:val="0"/>
        </w:rPr>
        <w:t>20</w:t>
      </w:r>
      <w:r w:rsidRPr="002D4745">
        <w:rPr>
          <w:rStyle w:val="a9"/>
          <w:rFonts w:ascii="Georgia" w:eastAsia="Calibri" w:hAnsi="Georgia"/>
          <w:b w:val="0"/>
        </w:rPr>
        <w:t xml:space="preserve"> года</w:t>
      </w:r>
      <w:bookmarkStart w:id="0" w:name="_GoBack"/>
      <w:bookmarkEnd w:id="0"/>
      <w:r w:rsidRPr="003332BF">
        <w:rPr>
          <w:rStyle w:val="a9"/>
          <w:rFonts w:ascii="Georgia" w:eastAsia="Calibri" w:hAnsi="Georgia"/>
          <w:b w:val="0"/>
        </w:rPr>
        <w:t>.</w:t>
      </w:r>
    </w:p>
    <w:p w:rsidR="003332BF" w:rsidRPr="003332BF" w:rsidRDefault="0029400C" w:rsidP="00E30BDF">
      <w:pPr>
        <w:pStyle w:val="a8"/>
        <w:tabs>
          <w:tab w:val="left" w:pos="720"/>
        </w:tabs>
        <w:spacing w:before="60" w:beforeAutospacing="0" w:after="0" w:afterAutospacing="0"/>
        <w:jc w:val="center"/>
        <w:rPr>
          <w:rFonts w:ascii="Georgia" w:hAnsi="Georgia" w:cs="Tahoma"/>
          <w:sz w:val="22"/>
          <w:szCs w:val="22"/>
        </w:rPr>
      </w:pPr>
      <w:r w:rsidRPr="003332BF">
        <w:rPr>
          <w:rFonts w:ascii="Georgia" w:hAnsi="Georgia" w:cs="Tahoma"/>
          <w:sz w:val="22"/>
          <w:szCs w:val="22"/>
        </w:rPr>
        <w:t>Материалы направляются с пометкой «На конкурс «Наука и творчество»</w:t>
      </w:r>
    </w:p>
    <w:p w:rsidR="0029400C" w:rsidRDefault="0029400C" w:rsidP="00676C31">
      <w:pPr>
        <w:pStyle w:val="a8"/>
        <w:tabs>
          <w:tab w:val="left" w:pos="720"/>
        </w:tabs>
        <w:spacing w:before="60" w:beforeAutospacing="0" w:after="0" w:afterAutospacing="0"/>
        <w:jc w:val="center"/>
        <w:rPr>
          <w:rFonts w:ascii="Georgia" w:hAnsi="Georgia"/>
          <w:bCs/>
        </w:rPr>
      </w:pPr>
      <w:r w:rsidRPr="003332BF">
        <w:rPr>
          <w:rFonts w:ascii="Georgia" w:hAnsi="Georgia" w:cs="Tahoma"/>
          <w:sz w:val="22"/>
          <w:szCs w:val="22"/>
        </w:rPr>
        <w:t xml:space="preserve">по электронному адресу: </w:t>
      </w:r>
      <w:r w:rsidR="00531B71" w:rsidRPr="00676C31">
        <w:rPr>
          <w:rFonts w:ascii="Georgia" w:hAnsi="Georgia" w:cs="Tahoma"/>
          <w:sz w:val="22"/>
          <w:szCs w:val="22"/>
        </w:rPr>
        <w:t>m</w:t>
      </w:r>
      <w:r w:rsidR="00676C31" w:rsidRPr="00676C31">
        <w:rPr>
          <w:rFonts w:ascii="Georgia" w:hAnsi="Georgia" w:cs="Tahoma"/>
          <w:sz w:val="22"/>
          <w:szCs w:val="22"/>
        </w:rPr>
        <w:t>konkurs_</w:t>
      </w:r>
      <w:r w:rsidRPr="00676C31">
        <w:rPr>
          <w:rFonts w:ascii="Georgia" w:hAnsi="Georgia" w:cs="Tahoma"/>
          <w:sz w:val="22"/>
          <w:szCs w:val="22"/>
        </w:rPr>
        <w:t>20</w:t>
      </w:r>
      <w:r w:rsidR="00676C31" w:rsidRPr="00676C31">
        <w:rPr>
          <w:rFonts w:ascii="Georgia" w:hAnsi="Georgia" w:cs="Tahoma"/>
          <w:sz w:val="22"/>
          <w:szCs w:val="22"/>
        </w:rPr>
        <w:t>20</w:t>
      </w:r>
      <w:r w:rsidRPr="00676C31">
        <w:rPr>
          <w:rFonts w:ascii="Georgia" w:hAnsi="Georgia" w:cs="Tahoma"/>
          <w:sz w:val="22"/>
          <w:szCs w:val="22"/>
        </w:rPr>
        <w:t>@</w:t>
      </w:r>
      <w:r w:rsidR="00676C31" w:rsidRPr="00676C31">
        <w:rPr>
          <w:rFonts w:ascii="Georgia" w:hAnsi="Georgia" w:cs="Tahoma"/>
          <w:sz w:val="22"/>
          <w:szCs w:val="22"/>
        </w:rPr>
        <w:t>bk.ru</w:t>
      </w:r>
    </w:p>
    <w:p w:rsidR="002146B9" w:rsidRDefault="002146B9" w:rsidP="00E30BDF">
      <w:pPr>
        <w:spacing w:after="0" w:line="240" w:lineRule="auto"/>
        <w:jc w:val="both"/>
        <w:rPr>
          <w:rFonts w:ascii="Georgia" w:hAnsi="Georgia" w:cs="Calibri"/>
          <w:bCs/>
        </w:rPr>
      </w:pPr>
    </w:p>
    <w:p w:rsidR="00E30BDF" w:rsidRDefault="00E30BDF" w:rsidP="00E30BDF">
      <w:pPr>
        <w:spacing w:after="0" w:line="240" w:lineRule="auto"/>
        <w:jc w:val="both"/>
        <w:rPr>
          <w:rFonts w:ascii="Georgia" w:hAnsi="Georgia" w:cs="Calibri"/>
          <w:bCs/>
        </w:rPr>
      </w:pPr>
    </w:p>
    <w:p w:rsidR="00E30BDF" w:rsidRPr="003332BF" w:rsidRDefault="00E30BDF" w:rsidP="00E30BDF">
      <w:pPr>
        <w:spacing w:after="0" w:line="240" w:lineRule="auto"/>
        <w:jc w:val="both"/>
        <w:rPr>
          <w:rFonts w:ascii="Georgia" w:hAnsi="Georgia" w:cs="Calibri"/>
          <w:bCs/>
        </w:rPr>
      </w:pPr>
    </w:p>
    <w:p w:rsidR="001B00CC" w:rsidRPr="003332BF" w:rsidRDefault="00A777CE" w:rsidP="00E30BDF">
      <w:pPr>
        <w:spacing w:after="0" w:line="240" w:lineRule="auto"/>
        <w:jc w:val="center"/>
        <w:rPr>
          <w:rFonts w:ascii="Georgia" w:hAnsi="Georgia"/>
          <w:b/>
        </w:rPr>
      </w:pPr>
      <w:r w:rsidRPr="003332BF">
        <w:rPr>
          <w:rFonts w:ascii="Georgia" w:eastAsia="Times New Roman" w:hAnsi="Georgia" w:cs="Calibri"/>
          <w:bCs/>
        </w:rPr>
        <w:t xml:space="preserve">С условиями, сроками, </w:t>
      </w:r>
      <w:r w:rsidR="0029400C" w:rsidRPr="003332BF">
        <w:rPr>
          <w:rFonts w:ascii="Georgia" w:hAnsi="Georgia" w:cs="Calibri"/>
          <w:bCs/>
        </w:rPr>
        <w:t xml:space="preserve">требованиями к оформлению материалов и </w:t>
      </w:r>
      <w:r w:rsidRPr="003332BF">
        <w:rPr>
          <w:rFonts w:ascii="Georgia" w:eastAsia="Times New Roman" w:hAnsi="Georgia" w:cs="Calibri"/>
          <w:bCs/>
        </w:rPr>
        <w:t xml:space="preserve">критериями Конкурса можно ознакомиться на сайте </w:t>
      </w:r>
      <w:r w:rsidR="00D94DC2">
        <w:rPr>
          <w:rFonts w:ascii="Georgia" w:eastAsia="Times New Roman" w:hAnsi="Georgia" w:cs="Calibri"/>
          <w:bCs/>
        </w:rPr>
        <w:t>Университета</w:t>
      </w:r>
      <w:r w:rsidRPr="003332BF">
        <w:rPr>
          <w:rFonts w:ascii="Georgia" w:eastAsia="Times New Roman" w:hAnsi="Georgia" w:cs="Calibri"/>
          <w:bCs/>
        </w:rPr>
        <w:t xml:space="preserve"> при МПА ЕврАзЭС по адресу: </w:t>
      </w:r>
      <w:r w:rsidRPr="00AE7078">
        <w:rPr>
          <w:rFonts w:ascii="Georgia" w:eastAsia="Times New Roman" w:hAnsi="Georgia" w:cs="Calibri"/>
          <w:b/>
          <w:bCs/>
        </w:rPr>
        <w:t>www.miep.edu.ru</w:t>
      </w:r>
    </w:p>
    <w:p w:rsidR="0029400C" w:rsidRDefault="0029400C" w:rsidP="001B00CC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2146B9" w:rsidRPr="003332BF" w:rsidRDefault="002146B9" w:rsidP="001B00CC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sectPr w:rsidR="002146B9" w:rsidRPr="003332BF" w:rsidSect="00196E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5880"/>
    <w:multiLevelType w:val="hybridMultilevel"/>
    <w:tmpl w:val="E2EABB6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48D6580"/>
    <w:multiLevelType w:val="hybridMultilevel"/>
    <w:tmpl w:val="54D6168E"/>
    <w:lvl w:ilvl="0" w:tplc="DF0C80CC">
      <w:start w:val="1"/>
      <w:numFmt w:val="bullet"/>
      <w:lvlText w:val="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0CC"/>
    <w:rsid w:val="0008101E"/>
    <w:rsid w:val="000C58A0"/>
    <w:rsid w:val="000E0BF8"/>
    <w:rsid w:val="00196E6F"/>
    <w:rsid w:val="001B00CC"/>
    <w:rsid w:val="002146B9"/>
    <w:rsid w:val="0029400C"/>
    <w:rsid w:val="002D4745"/>
    <w:rsid w:val="003332BF"/>
    <w:rsid w:val="003E6D7E"/>
    <w:rsid w:val="004F6E24"/>
    <w:rsid w:val="00531B71"/>
    <w:rsid w:val="006345DB"/>
    <w:rsid w:val="00676C31"/>
    <w:rsid w:val="006C3C98"/>
    <w:rsid w:val="006C6E1F"/>
    <w:rsid w:val="0076150B"/>
    <w:rsid w:val="007712AC"/>
    <w:rsid w:val="007976A1"/>
    <w:rsid w:val="007F2ACC"/>
    <w:rsid w:val="00887D42"/>
    <w:rsid w:val="0094113C"/>
    <w:rsid w:val="00A777CE"/>
    <w:rsid w:val="00AE7078"/>
    <w:rsid w:val="00C131D0"/>
    <w:rsid w:val="00D94DC2"/>
    <w:rsid w:val="00E3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0CC"/>
    <w:rPr>
      <w:color w:val="0000FF"/>
      <w:u w:val="single"/>
    </w:rPr>
  </w:style>
  <w:style w:type="paragraph" w:styleId="a4">
    <w:name w:val="Plain Text"/>
    <w:basedOn w:val="a"/>
    <w:link w:val="a5"/>
    <w:unhideWhenUsed/>
    <w:rsid w:val="001B00C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1B00CC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0C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B00C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9">
    <w:name w:val="Strong"/>
    <w:qFormat/>
    <w:rsid w:val="00A77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2014-01-30T12:11:00Z</cp:lastPrinted>
  <dcterms:created xsi:type="dcterms:W3CDTF">2020-10-02T12:47:00Z</dcterms:created>
  <dcterms:modified xsi:type="dcterms:W3CDTF">2020-10-02T12:47:00Z</dcterms:modified>
</cp:coreProperties>
</file>